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E4D4B4" w14:textId="0B4D0BA2" w:rsidR="00E8738A" w:rsidRPr="00E8738A" w:rsidRDefault="00E8738A" w:rsidP="00C26253">
      <w:pPr>
        <w:ind w:left="2880"/>
        <w:rPr>
          <w:b/>
        </w:rPr>
      </w:pPr>
      <w:r w:rsidRPr="00C37CD2">
        <w:rPr>
          <w:b/>
        </w:rPr>
        <w:t>PREGÃO ELETRÔNICO</w:t>
      </w:r>
      <w:r>
        <w:rPr>
          <w:b/>
        </w:rPr>
        <w:t xml:space="preserve"> </w:t>
      </w:r>
      <w:r w:rsidRPr="00C37CD2">
        <w:rPr>
          <w:b/>
        </w:rPr>
        <w:t xml:space="preserve">N.º </w:t>
      </w:r>
      <w:r w:rsidR="00653630">
        <w:rPr>
          <w:b/>
        </w:rPr>
        <w:t>2</w:t>
      </w:r>
      <w:r w:rsidR="006B027E">
        <w:rPr>
          <w:b/>
        </w:rPr>
        <w:t>4</w:t>
      </w:r>
      <w:r w:rsidRPr="00C37CD2">
        <w:rPr>
          <w:b/>
        </w:rPr>
        <w:t xml:space="preserve">/2022 - </w:t>
      </w:r>
      <w:r>
        <w:rPr>
          <w:b/>
        </w:rPr>
        <w:t>FESAÚDE</w:t>
      </w:r>
    </w:p>
    <w:p w14:paraId="5BEA961F" w14:textId="77777777" w:rsidR="00E8738A" w:rsidRPr="00E8738A" w:rsidRDefault="00E8738A" w:rsidP="00E8738A">
      <w:pPr>
        <w:jc w:val="center"/>
        <w:textAlignment w:val="baseline"/>
        <w:rPr>
          <w:rFonts w:ascii="Segoe UI" w:hAnsi="Segoe UI" w:cs="Segoe UI"/>
          <w:sz w:val="18"/>
          <w:szCs w:val="18"/>
        </w:rPr>
      </w:pPr>
      <w:r w:rsidRPr="00E8738A">
        <w:rPr>
          <w:color w:val="000000"/>
        </w:rPr>
        <w:t> </w:t>
      </w:r>
    </w:p>
    <w:p w14:paraId="540D683F" w14:textId="650B32AC" w:rsidR="00E8738A" w:rsidRPr="00E8738A" w:rsidRDefault="00E8738A" w:rsidP="00E8738A">
      <w:pPr>
        <w:jc w:val="center"/>
        <w:textAlignment w:val="baseline"/>
        <w:rPr>
          <w:rFonts w:ascii="Segoe UI" w:hAnsi="Segoe UI" w:cs="Segoe UI"/>
          <w:sz w:val="18"/>
          <w:szCs w:val="18"/>
        </w:rPr>
      </w:pPr>
      <w:r w:rsidRPr="00E8738A">
        <w:rPr>
          <w:b/>
          <w:bCs/>
          <w:color w:val="000000"/>
        </w:rPr>
        <w:t>AQUISIÇÃO DE</w:t>
      </w:r>
      <w:r w:rsidR="00573646">
        <w:rPr>
          <w:b/>
          <w:bCs/>
          <w:color w:val="000000"/>
        </w:rPr>
        <w:t xml:space="preserve"> MATERIAIS E INSUMOS ODO</w:t>
      </w:r>
      <w:r w:rsidR="00C2694E">
        <w:rPr>
          <w:b/>
          <w:bCs/>
          <w:color w:val="000000"/>
        </w:rPr>
        <w:t>NTOLÓGICOS</w:t>
      </w:r>
    </w:p>
    <w:p w14:paraId="5AB6B568" w14:textId="46B58A4F" w:rsidR="00C37CD2" w:rsidRPr="00C37CD2" w:rsidRDefault="00C37CD2" w:rsidP="00C37CD2">
      <w:pPr>
        <w:jc w:val="center"/>
        <w:rPr>
          <w:b/>
        </w:rPr>
      </w:pPr>
      <w:r w:rsidRPr="00C37CD2">
        <w:rPr>
          <w:b/>
        </w:rPr>
        <w:t>SISTEMA DE REGISTRO DE PREÇOS</w:t>
      </w:r>
      <w:r w:rsidR="004734F7">
        <w:rPr>
          <w:b/>
        </w:rPr>
        <w:t xml:space="preserve"> </w:t>
      </w:r>
    </w:p>
    <w:p w14:paraId="4D270933" w14:textId="77777777" w:rsidR="00C37CD2" w:rsidRDefault="00C37CD2" w:rsidP="00C37CD2">
      <w:pPr>
        <w:widowControl w:val="0"/>
        <w:overflowPunct w:val="0"/>
        <w:adjustRightInd w:val="0"/>
        <w:ind w:right="70"/>
        <w:jc w:val="both"/>
        <w:rPr>
          <w:b/>
        </w:rPr>
      </w:pPr>
    </w:p>
    <w:p w14:paraId="00215038" w14:textId="169B6CB1" w:rsidR="00C37CD2" w:rsidRPr="00C37CD2" w:rsidRDefault="00C37CD2" w:rsidP="00C37CD2">
      <w:pPr>
        <w:widowControl w:val="0"/>
        <w:overflowPunct w:val="0"/>
        <w:adjustRightInd w:val="0"/>
        <w:ind w:right="70"/>
        <w:jc w:val="both"/>
        <w:rPr>
          <w:b/>
        </w:rPr>
      </w:pPr>
      <w:r w:rsidRPr="00C37CD2">
        <w:rPr>
          <w:b/>
        </w:rPr>
        <w:t xml:space="preserve">PROCESSO ADMINISTRATIVO </w:t>
      </w:r>
      <w:r w:rsidRPr="00BE3C47">
        <w:rPr>
          <w:b/>
        </w:rPr>
        <w:t>Nº 720.000.1</w:t>
      </w:r>
      <w:r w:rsidR="00445958" w:rsidRPr="00BE3C47">
        <w:rPr>
          <w:b/>
        </w:rPr>
        <w:t>77</w:t>
      </w:r>
      <w:r w:rsidRPr="00BE3C47">
        <w:rPr>
          <w:b/>
        </w:rPr>
        <w:t>/202</w:t>
      </w:r>
      <w:r w:rsidR="00BE3C47" w:rsidRPr="00BE3C47">
        <w:rPr>
          <w:b/>
        </w:rPr>
        <w:t>2</w:t>
      </w:r>
    </w:p>
    <w:p w14:paraId="190F2BCB" w14:textId="69D0C23B" w:rsidR="00C37CD2" w:rsidRPr="00BE3C47" w:rsidRDefault="00C37CD2" w:rsidP="00C37CD2">
      <w:pPr>
        <w:widowControl w:val="0"/>
        <w:overflowPunct w:val="0"/>
        <w:adjustRightInd w:val="0"/>
        <w:ind w:right="70"/>
        <w:jc w:val="both"/>
        <w:rPr>
          <w:b/>
        </w:rPr>
      </w:pPr>
      <w:r w:rsidRPr="00C37CD2">
        <w:rPr>
          <w:b/>
        </w:rPr>
        <w:t xml:space="preserve">MODALIDADE: PREGÃO </w:t>
      </w:r>
      <w:r w:rsidRPr="00BE3C47">
        <w:rPr>
          <w:b/>
        </w:rPr>
        <w:t xml:space="preserve">ELETRÔNICO </w:t>
      </w:r>
      <w:bookmarkStart w:id="0" w:name="_Hlk44589982"/>
      <w:r w:rsidRPr="00BE3C47">
        <w:rPr>
          <w:b/>
        </w:rPr>
        <w:t xml:space="preserve">N.º </w:t>
      </w:r>
      <w:bookmarkEnd w:id="0"/>
      <w:r w:rsidR="00653630">
        <w:rPr>
          <w:b/>
        </w:rPr>
        <w:t>2</w:t>
      </w:r>
      <w:r w:rsidR="006B027E">
        <w:rPr>
          <w:b/>
        </w:rPr>
        <w:t>4</w:t>
      </w:r>
      <w:r w:rsidRPr="00BE3C47">
        <w:rPr>
          <w:b/>
        </w:rPr>
        <w:t>/202</w:t>
      </w:r>
      <w:r w:rsidR="00653630">
        <w:rPr>
          <w:b/>
        </w:rPr>
        <w:t>2</w:t>
      </w:r>
    </w:p>
    <w:p w14:paraId="760FCE1B" w14:textId="62E1E51D" w:rsidR="00C37CD2" w:rsidRPr="00BE3C47" w:rsidRDefault="00C37CD2" w:rsidP="0024607E">
      <w:pPr>
        <w:rPr>
          <w:rFonts w:eastAsia="Times New Roman"/>
        </w:rPr>
      </w:pPr>
      <w:r w:rsidRPr="00BE3C47">
        <w:rPr>
          <w:b/>
        </w:rPr>
        <w:t xml:space="preserve">TIPO DE </w:t>
      </w:r>
      <w:r w:rsidR="0024607E" w:rsidRPr="00BE3C47">
        <w:rPr>
          <w:b/>
        </w:rPr>
        <w:t xml:space="preserve">LICITAÇÃO: MENOR PREÇO </w:t>
      </w:r>
      <w:r w:rsidR="0024607E" w:rsidRPr="00BE3C47">
        <w:rPr>
          <w:rStyle w:val="normaltextrun"/>
          <w:rFonts w:eastAsia="Times New Roman"/>
          <w:b/>
          <w:bCs/>
          <w:bdr w:val="none" w:sz="0" w:space="0" w:color="auto" w:frame="1"/>
        </w:rPr>
        <w:t>POR ITEM</w:t>
      </w:r>
    </w:p>
    <w:p w14:paraId="5762D554" w14:textId="09C04202" w:rsidR="00C37CD2" w:rsidRPr="00C37CD2" w:rsidRDefault="00C37CD2" w:rsidP="00C37CD2">
      <w:pPr>
        <w:widowControl w:val="0"/>
        <w:overflowPunct w:val="0"/>
        <w:adjustRightInd w:val="0"/>
        <w:ind w:right="70"/>
        <w:jc w:val="both"/>
        <w:rPr>
          <w:b/>
        </w:rPr>
      </w:pPr>
      <w:r w:rsidRPr="00C37CD2">
        <w:rPr>
          <w:b/>
        </w:rPr>
        <w:t>DATA</w:t>
      </w:r>
      <w:r w:rsidR="00D7709E">
        <w:rPr>
          <w:b/>
        </w:rPr>
        <w:t xml:space="preserve"> </w:t>
      </w:r>
      <w:r w:rsidR="004734F7">
        <w:rPr>
          <w:b/>
        </w:rPr>
        <w:t>DA SESSÃO</w:t>
      </w:r>
      <w:r w:rsidRPr="00C37CD2">
        <w:rPr>
          <w:b/>
        </w:rPr>
        <w:t xml:space="preserve">: </w:t>
      </w:r>
      <w:r w:rsidR="006B027E">
        <w:rPr>
          <w:b/>
        </w:rPr>
        <w:t>13</w:t>
      </w:r>
      <w:r w:rsidRPr="00C37CD2">
        <w:rPr>
          <w:b/>
        </w:rPr>
        <w:t>/</w:t>
      </w:r>
      <w:r w:rsidR="006B027E">
        <w:rPr>
          <w:b/>
        </w:rPr>
        <w:t>10</w:t>
      </w:r>
      <w:r w:rsidRPr="00C37CD2">
        <w:rPr>
          <w:b/>
        </w:rPr>
        <w:t>/2022</w:t>
      </w:r>
    </w:p>
    <w:p w14:paraId="059EDCBF" w14:textId="5415508E" w:rsidR="00C37CD2" w:rsidRPr="00C37CD2" w:rsidRDefault="00C37CD2" w:rsidP="00C37CD2">
      <w:pPr>
        <w:widowControl w:val="0"/>
        <w:overflowPunct w:val="0"/>
        <w:adjustRightInd w:val="0"/>
        <w:ind w:right="70"/>
        <w:jc w:val="both"/>
        <w:rPr>
          <w:b/>
        </w:rPr>
      </w:pPr>
      <w:r w:rsidRPr="00C37CD2">
        <w:rPr>
          <w:b/>
        </w:rPr>
        <w:t>HORÁRIO: 10:00 h</w:t>
      </w:r>
      <w:r w:rsidR="00D7709E">
        <w:rPr>
          <w:b/>
        </w:rPr>
        <w:t xml:space="preserve"> (Horário de Brasília)</w:t>
      </w:r>
    </w:p>
    <w:p w14:paraId="3A874E13" w14:textId="4186D629" w:rsidR="00C37CD2" w:rsidRPr="00C37CD2" w:rsidRDefault="00D7709E" w:rsidP="00C37CD2">
      <w:pPr>
        <w:widowControl w:val="0"/>
        <w:overflowPunct w:val="0"/>
        <w:adjustRightInd w:val="0"/>
        <w:ind w:right="70"/>
        <w:jc w:val="both"/>
        <w:rPr>
          <w:b/>
        </w:rPr>
      </w:pPr>
      <w:r>
        <w:rPr>
          <w:b/>
        </w:rPr>
        <w:t xml:space="preserve">SÍTIO EM QUE SERÁ REALIZADO: </w:t>
      </w:r>
      <w:r w:rsidR="00EC5DA6">
        <w:rPr>
          <w:b/>
        </w:rPr>
        <w:t xml:space="preserve">Portal de Compras do Governo Federal - </w:t>
      </w:r>
      <w:hyperlink r:id="rId11" w:history="1">
        <w:r w:rsidRPr="00D7709E">
          <w:rPr>
            <w:rStyle w:val="Hyperlink"/>
            <w:b/>
          </w:rPr>
          <w:t>www.gov.br/compras/pt-br</w:t>
        </w:r>
      </w:hyperlink>
    </w:p>
    <w:p w14:paraId="51DEF302" w14:textId="4E897368" w:rsidR="00D7709E" w:rsidRDefault="00D7709E" w:rsidP="00C37CD2">
      <w:pPr>
        <w:widowControl w:val="0"/>
        <w:overflowPunct w:val="0"/>
        <w:adjustRightInd w:val="0"/>
        <w:ind w:right="70"/>
        <w:jc w:val="both"/>
        <w:rPr>
          <w:b/>
        </w:rPr>
      </w:pPr>
      <w:r>
        <w:rPr>
          <w:b/>
        </w:rPr>
        <w:t xml:space="preserve">E-MAIL: </w:t>
      </w:r>
      <w:hyperlink r:id="rId12" w:history="1">
        <w:r w:rsidRPr="00D7709E">
          <w:rPr>
            <w:rStyle w:val="Hyperlink"/>
            <w:rFonts w:eastAsiaTheme="minorEastAsia"/>
            <w:b/>
          </w:rPr>
          <w:t>licitacoes@fesaude.niteroi.rj.gov.br</w:t>
        </w:r>
      </w:hyperlink>
    </w:p>
    <w:p w14:paraId="00ED1940" w14:textId="5D17296A" w:rsidR="00ED0164" w:rsidRPr="0033131E" w:rsidRDefault="00C37CD2" w:rsidP="0033131E">
      <w:pPr>
        <w:widowControl w:val="0"/>
        <w:overflowPunct w:val="0"/>
        <w:adjustRightInd w:val="0"/>
        <w:ind w:right="70"/>
        <w:jc w:val="both"/>
        <w:rPr>
          <w:b/>
        </w:rPr>
      </w:pPr>
      <w:r w:rsidRPr="00C37CD2">
        <w:rPr>
          <w:b/>
        </w:rPr>
        <w:t>UASG: 927827</w:t>
      </w:r>
    </w:p>
    <w:p w14:paraId="22EE4FD8" w14:textId="77777777" w:rsidR="0042365E" w:rsidRPr="00C37CD2" w:rsidRDefault="0042365E" w:rsidP="002703BD">
      <w:pPr>
        <w:spacing w:line="360" w:lineRule="auto"/>
        <w:rPr>
          <w:rFonts w:eastAsia="Times New Roman"/>
        </w:rPr>
      </w:pPr>
    </w:p>
    <w:p w14:paraId="2B79CFA9" w14:textId="77777777" w:rsidR="00A51E17" w:rsidRPr="001406CF" w:rsidRDefault="00A51E17" w:rsidP="00D32AFD">
      <w:pPr>
        <w:pStyle w:val="PargrafodaLista"/>
        <w:numPr>
          <w:ilvl w:val="0"/>
          <w:numId w:val="2"/>
        </w:numPr>
        <w:autoSpaceDE w:val="0"/>
        <w:spacing w:line="360" w:lineRule="auto"/>
        <w:ind w:left="144" w:hanging="720"/>
        <w:jc w:val="both"/>
        <w:rPr>
          <w:rFonts w:ascii="Times New Roman" w:hAnsi="Times New Roman" w:cs="Times New Roman"/>
          <w:b/>
        </w:rPr>
      </w:pPr>
      <w:r w:rsidRPr="001406CF">
        <w:rPr>
          <w:rFonts w:ascii="Times New Roman" w:hAnsi="Times New Roman" w:cs="Times New Roman"/>
          <w:b/>
        </w:rPr>
        <w:t>INTRODUÇÃO</w:t>
      </w:r>
    </w:p>
    <w:p w14:paraId="52574B18" w14:textId="7C3231E7" w:rsidR="006329A5" w:rsidRPr="0033131E" w:rsidRDefault="00C37CD2" w:rsidP="00D32AFD">
      <w:pPr>
        <w:pStyle w:val="PargrafodaLista"/>
        <w:numPr>
          <w:ilvl w:val="1"/>
          <w:numId w:val="2"/>
        </w:numPr>
        <w:tabs>
          <w:tab w:val="left" w:pos="450"/>
        </w:tabs>
        <w:overflowPunct w:val="0"/>
        <w:adjustRightInd w:val="0"/>
        <w:spacing w:line="360" w:lineRule="auto"/>
        <w:ind w:left="144"/>
        <w:jc w:val="both"/>
        <w:rPr>
          <w:rFonts w:ascii="Times New Roman" w:hAnsi="Times New Roman" w:cs="Times New Roman"/>
          <w:bCs/>
          <w:iCs/>
        </w:rPr>
      </w:pPr>
      <w:bookmarkStart w:id="1" w:name="_Hlk44590037"/>
      <w:r w:rsidRPr="0033131E">
        <w:rPr>
          <w:rFonts w:ascii="Times New Roman" w:hAnsi="Times New Roman" w:cs="Times New Roman"/>
        </w:rPr>
        <w:t xml:space="preserve">A </w:t>
      </w:r>
      <w:r w:rsidRPr="0033131E">
        <w:rPr>
          <w:rFonts w:ascii="Times New Roman" w:hAnsi="Times New Roman" w:cs="Times New Roman"/>
          <w:b/>
          <w:bCs/>
        </w:rPr>
        <w:t>FUNDAÇÃO ESTATAL DE SAÚDE DE NITERÓI - FeSaúde</w:t>
      </w:r>
      <w:r w:rsidRPr="0033131E">
        <w:rPr>
          <w:rFonts w:ascii="Times New Roman" w:hAnsi="Times New Roman" w:cs="Times New Roman"/>
        </w:rPr>
        <w:t xml:space="preserve">, pessoa jurídica de direito privado, instituída pela Lei n.º </w:t>
      </w:r>
      <w:r w:rsidRPr="00690338">
        <w:rPr>
          <w:rFonts w:ascii="Times New Roman" w:hAnsi="Times New Roman" w:cs="Times New Roman"/>
        </w:rPr>
        <w:t xml:space="preserve">3.133, de 13.04.15, inscrita no CNPJ sob o n.º </w:t>
      </w:r>
      <w:bookmarkStart w:id="2" w:name="_Hlk44937407"/>
      <w:r w:rsidRPr="00690338">
        <w:rPr>
          <w:rFonts w:ascii="Times New Roman" w:hAnsi="Times New Roman" w:cs="Times New Roman"/>
        </w:rPr>
        <w:t>34.906.284/0001-00</w:t>
      </w:r>
      <w:bookmarkEnd w:id="2"/>
      <w:r w:rsidRPr="00690338">
        <w:rPr>
          <w:rFonts w:ascii="Times New Roman" w:hAnsi="Times New Roman" w:cs="Times New Roman"/>
        </w:rPr>
        <w:t xml:space="preserve">, com sede na </w:t>
      </w:r>
      <w:r w:rsidR="00690338">
        <w:rPr>
          <w:rFonts w:ascii="Times New Roman" w:hAnsi="Times New Roman" w:cs="Times New Roman"/>
        </w:rPr>
        <w:t>Rua Santa Clara, 102, Ponta d’Areia, Niterói/RJ, CEP: 24040-050</w:t>
      </w:r>
      <w:r w:rsidRPr="0033131E">
        <w:rPr>
          <w:rFonts w:ascii="Times New Roman" w:hAnsi="Times New Roman" w:cs="Times New Roman"/>
        </w:rPr>
        <w:t xml:space="preserve">, torna público que, devidamente autorizada por sua Diretora Geral, na forma do disposto no processo </w:t>
      </w:r>
      <w:r w:rsidRPr="00BE3C47">
        <w:rPr>
          <w:rFonts w:ascii="Times New Roman" w:hAnsi="Times New Roman" w:cs="Times New Roman"/>
        </w:rPr>
        <w:t>administrativo n.º 720.000.1</w:t>
      </w:r>
      <w:r w:rsidR="00BE3C47" w:rsidRPr="00BE3C47">
        <w:rPr>
          <w:rFonts w:ascii="Times New Roman" w:hAnsi="Times New Roman" w:cs="Times New Roman"/>
        </w:rPr>
        <w:t>77</w:t>
      </w:r>
      <w:r w:rsidRPr="00BE3C47">
        <w:rPr>
          <w:rFonts w:ascii="Times New Roman" w:hAnsi="Times New Roman" w:cs="Times New Roman"/>
        </w:rPr>
        <w:t>/202</w:t>
      </w:r>
      <w:r w:rsidR="00BE3C47" w:rsidRPr="00BE3C47">
        <w:rPr>
          <w:rFonts w:ascii="Times New Roman" w:hAnsi="Times New Roman" w:cs="Times New Roman"/>
        </w:rPr>
        <w:t>2</w:t>
      </w:r>
      <w:r w:rsidRPr="00BE3C47">
        <w:rPr>
          <w:rFonts w:ascii="Times New Roman" w:hAnsi="Times New Roman" w:cs="Times New Roman"/>
        </w:rPr>
        <w:t xml:space="preserve">, fará </w:t>
      </w:r>
      <w:r w:rsidRPr="0034789A">
        <w:rPr>
          <w:rFonts w:ascii="Times New Roman" w:hAnsi="Times New Roman" w:cs="Times New Roman"/>
        </w:rPr>
        <w:t xml:space="preserve">realizar, no </w:t>
      </w:r>
      <w:r w:rsidRPr="0034789A">
        <w:rPr>
          <w:rFonts w:ascii="Times New Roman" w:hAnsi="Times New Roman" w:cs="Times New Roman"/>
          <w:b/>
        </w:rPr>
        <w:t>dia</w:t>
      </w:r>
      <w:r w:rsidR="0034789A" w:rsidRPr="0034789A">
        <w:rPr>
          <w:rFonts w:ascii="Times New Roman" w:hAnsi="Times New Roman" w:cs="Times New Roman"/>
          <w:b/>
        </w:rPr>
        <w:t xml:space="preserve"> </w:t>
      </w:r>
      <w:r w:rsidR="006B027E">
        <w:rPr>
          <w:rFonts w:ascii="Times New Roman" w:hAnsi="Times New Roman" w:cs="Times New Roman"/>
          <w:b/>
          <w:bCs/>
        </w:rPr>
        <w:t>13</w:t>
      </w:r>
      <w:r w:rsidRPr="0034789A">
        <w:rPr>
          <w:rFonts w:ascii="Times New Roman" w:hAnsi="Times New Roman" w:cs="Times New Roman"/>
          <w:b/>
          <w:bCs/>
        </w:rPr>
        <w:t xml:space="preserve"> de </w:t>
      </w:r>
      <w:r w:rsidR="006B027E">
        <w:rPr>
          <w:rFonts w:ascii="Times New Roman" w:hAnsi="Times New Roman" w:cs="Times New Roman"/>
          <w:b/>
          <w:bCs/>
        </w:rPr>
        <w:t>outubro</w:t>
      </w:r>
      <w:r w:rsidRPr="0034789A">
        <w:rPr>
          <w:rFonts w:ascii="Times New Roman" w:hAnsi="Times New Roman" w:cs="Times New Roman"/>
          <w:b/>
          <w:bCs/>
        </w:rPr>
        <w:t xml:space="preserve"> de 2022</w:t>
      </w:r>
      <w:r w:rsidRPr="0034789A">
        <w:rPr>
          <w:rFonts w:ascii="Times New Roman" w:hAnsi="Times New Roman" w:cs="Times New Roman"/>
        </w:rPr>
        <w:t>, às</w:t>
      </w:r>
      <w:r w:rsidRPr="0033131E">
        <w:rPr>
          <w:rFonts w:ascii="Times New Roman" w:hAnsi="Times New Roman" w:cs="Times New Roman"/>
        </w:rPr>
        <w:t xml:space="preserve"> </w:t>
      </w:r>
      <w:r w:rsidRPr="0033131E">
        <w:rPr>
          <w:rFonts w:ascii="Times New Roman" w:hAnsi="Times New Roman" w:cs="Times New Roman"/>
          <w:b/>
          <w:bCs/>
        </w:rPr>
        <w:t>10:00 horas</w:t>
      </w:r>
      <w:r w:rsidRPr="0033131E">
        <w:rPr>
          <w:rFonts w:ascii="Times New Roman" w:hAnsi="Times New Roman" w:cs="Times New Roman"/>
        </w:rPr>
        <w:t xml:space="preserve">, na Diretoria de Administração e Finanças localizada em sua sede, </w:t>
      </w:r>
      <w:r w:rsidRPr="0033131E">
        <w:rPr>
          <w:rFonts w:ascii="Times New Roman" w:hAnsi="Times New Roman" w:cs="Times New Roman"/>
          <w:bCs/>
          <w:iCs/>
        </w:rPr>
        <w:t xml:space="preserve">licitação, para </w:t>
      </w:r>
      <w:r w:rsidRPr="00BE3C47">
        <w:rPr>
          <w:rFonts w:ascii="Times New Roman" w:hAnsi="Times New Roman" w:cs="Times New Roman"/>
          <w:bCs/>
          <w:iCs/>
        </w:rPr>
        <w:t xml:space="preserve">registro de preços, na modalidade de </w:t>
      </w:r>
      <w:r w:rsidRPr="00BE3C47">
        <w:rPr>
          <w:rFonts w:ascii="Times New Roman" w:hAnsi="Times New Roman" w:cs="Times New Roman"/>
          <w:b/>
          <w:bCs/>
          <w:iCs/>
        </w:rPr>
        <w:t>PREGÃO ELETRÔNICO</w:t>
      </w:r>
      <w:r w:rsidRPr="00BE3C47">
        <w:rPr>
          <w:rFonts w:ascii="Times New Roman" w:hAnsi="Times New Roman" w:cs="Times New Roman"/>
          <w:bCs/>
          <w:iCs/>
        </w:rPr>
        <w:t xml:space="preserve">, do tipo </w:t>
      </w:r>
      <w:r w:rsidRPr="00BE3C47">
        <w:rPr>
          <w:rFonts w:ascii="Times New Roman" w:hAnsi="Times New Roman" w:cs="Times New Roman"/>
          <w:b/>
        </w:rPr>
        <w:t>MENOR PREÇO</w:t>
      </w:r>
      <w:r w:rsidR="00BE3C47" w:rsidRPr="00BE3C47">
        <w:rPr>
          <w:rFonts w:ascii="Times New Roman" w:hAnsi="Times New Roman" w:cs="Times New Roman"/>
          <w:b/>
        </w:rPr>
        <w:t xml:space="preserve"> </w:t>
      </w:r>
      <w:r w:rsidR="0024607E" w:rsidRPr="00BE3C47">
        <w:rPr>
          <w:rStyle w:val="normaltextrun"/>
          <w:rFonts w:ascii="Times New Roman" w:hAnsi="Times New Roman" w:cs="Times New Roman"/>
          <w:b/>
          <w:bCs/>
          <w:bdr w:val="none" w:sz="0" w:space="0" w:color="auto" w:frame="1"/>
        </w:rPr>
        <w:t xml:space="preserve">POR </w:t>
      </w:r>
      <w:r w:rsidR="00BE3C47" w:rsidRPr="00BE3C47">
        <w:rPr>
          <w:rStyle w:val="normaltextrun"/>
          <w:rFonts w:ascii="Times New Roman" w:hAnsi="Times New Roman" w:cs="Times New Roman"/>
          <w:b/>
          <w:bCs/>
          <w:bdr w:val="none" w:sz="0" w:space="0" w:color="auto" w:frame="1"/>
        </w:rPr>
        <w:t xml:space="preserve">ITEM, </w:t>
      </w:r>
      <w:r w:rsidRPr="00BE3C47">
        <w:rPr>
          <w:rFonts w:ascii="Times New Roman" w:hAnsi="Times New Roman" w:cs="Times New Roman"/>
          <w:bCs/>
          <w:iCs/>
        </w:rPr>
        <w:t xml:space="preserve">conforme </w:t>
      </w:r>
      <w:r w:rsidRPr="0024607E">
        <w:rPr>
          <w:rFonts w:ascii="Times New Roman" w:hAnsi="Times New Roman" w:cs="Times New Roman"/>
          <w:bCs/>
          <w:iCs/>
        </w:rPr>
        <w:t xml:space="preserve">ANEXO I </w:t>
      </w:r>
      <w:r w:rsidR="002801B8">
        <w:rPr>
          <w:rFonts w:ascii="Times New Roman" w:hAnsi="Times New Roman" w:cs="Times New Roman"/>
          <w:bCs/>
          <w:iCs/>
        </w:rPr>
        <w:t>Termo de Referência</w:t>
      </w:r>
      <w:r w:rsidRPr="0024607E">
        <w:rPr>
          <w:rFonts w:ascii="Times New Roman" w:hAnsi="Times New Roman" w:cs="Times New Roman"/>
          <w:bCs/>
          <w:iCs/>
        </w:rPr>
        <w:t>, que</w:t>
      </w:r>
      <w:r w:rsidRPr="0033131E">
        <w:rPr>
          <w:rFonts w:ascii="Times New Roman" w:hAnsi="Times New Roman" w:cs="Times New Roman"/>
          <w:bCs/>
          <w:iCs/>
        </w:rPr>
        <w:t xml:space="preserve"> será regida pelo disposto nos Decretos nº 10.024/2019 e 7892/2013, na </w:t>
      </w:r>
      <w:r w:rsidRPr="0033131E">
        <w:rPr>
          <w:rFonts w:ascii="Times New Roman" w:hAnsi="Times New Roman" w:cs="Times New Roman"/>
        </w:rPr>
        <w:t>Lei nº 10.520/2002, nos Decretos Municipais 9.642/2005, 10.005/2016 e 11.117/2012,</w:t>
      </w:r>
      <w:r w:rsidR="00650381">
        <w:rPr>
          <w:rFonts w:ascii="Times New Roman" w:hAnsi="Times New Roman" w:cs="Times New Roman"/>
        </w:rPr>
        <w:t xml:space="preserve"> </w:t>
      </w:r>
      <w:r w:rsidR="007D60E7" w:rsidRPr="006C7743">
        <w:rPr>
          <w:rFonts w:ascii="Times New Roman" w:hAnsi="Times New Roman"/>
          <w:b/>
          <w:bCs/>
        </w:rPr>
        <w:t xml:space="preserve">supletivamente o Decreto </w:t>
      </w:r>
      <w:r w:rsidR="007D60E7">
        <w:rPr>
          <w:rFonts w:ascii="Times New Roman" w:hAnsi="Times New Roman"/>
          <w:b/>
          <w:bCs/>
        </w:rPr>
        <w:t xml:space="preserve">Federal </w:t>
      </w:r>
      <w:r w:rsidR="007D60E7" w:rsidRPr="006C7743">
        <w:rPr>
          <w:rFonts w:ascii="Times New Roman" w:hAnsi="Times New Roman"/>
          <w:b/>
          <w:bCs/>
        </w:rPr>
        <w:t>10.024/2019</w:t>
      </w:r>
      <w:r w:rsidR="007D60E7">
        <w:rPr>
          <w:rFonts w:ascii="Times New Roman" w:hAnsi="Times New Roman"/>
          <w:b/>
          <w:bCs/>
        </w:rPr>
        <w:t>,</w:t>
      </w:r>
      <w:r w:rsidRPr="0033131E">
        <w:rPr>
          <w:rFonts w:ascii="Times New Roman" w:hAnsi="Times New Roman" w:cs="Times New Roman"/>
        </w:rPr>
        <w:t xml:space="preserve"> na</w:t>
      </w:r>
      <w:r w:rsidRPr="0033131E">
        <w:rPr>
          <w:rFonts w:ascii="Times New Roman" w:hAnsi="Times New Roman" w:cs="Times New Roman"/>
          <w:bCs/>
          <w:iCs/>
        </w:rPr>
        <w:t xml:space="preserve"> Lei nº 8.666/1993, na Lei Complementar nº 123/2006 e, ainda, observadas as alterações posteriores introduzidas nos referidos diplomas.</w:t>
      </w:r>
      <w:bookmarkEnd w:id="1"/>
    </w:p>
    <w:p w14:paraId="70048034" w14:textId="37386A9E" w:rsidR="0042365E" w:rsidRPr="00B41508" w:rsidRDefault="0042365E" w:rsidP="00D32AFD">
      <w:pPr>
        <w:pStyle w:val="PargrafodaLista"/>
        <w:numPr>
          <w:ilvl w:val="1"/>
          <w:numId w:val="2"/>
        </w:numPr>
        <w:tabs>
          <w:tab w:val="left" w:pos="406"/>
        </w:tabs>
        <w:spacing w:line="360" w:lineRule="auto"/>
        <w:ind w:left="144"/>
        <w:jc w:val="both"/>
        <w:rPr>
          <w:rFonts w:ascii="Times New Roman" w:eastAsia="Arial" w:hAnsi="Times New Roman" w:cs="Times New Roman"/>
        </w:rPr>
      </w:pPr>
      <w:r w:rsidRPr="001406CF">
        <w:rPr>
          <w:rFonts w:ascii="Times New Roman" w:eastAsia="Arial" w:hAnsi="Times New Roman" w:cs="Times New Roman"/>
        </w:rPr>
        <w:t xml:space="preserve">A sessão pública de processamento do Pregão Eletrônico será realizada no endereço eletrônico </w:t>
      </w:r>
      <w:hyperlink r:id="rId13" w:history="1">
        <w:r w:rsidR="00D7709E" w:rsidRPr="00D7709E">
          <w:rPr>
            <w:rStyle w:val="Hyperlink"/>
            <w:rFonts w:ascii="Times New Roman" w:hAnsi="Times New Roman" w:cs="Times New Roman"/>
            <w:b/>
          </w:rPr>
          <w:t>www.gov.br/compras/pt-br</w:t>
        </w:r>
      </w:hyperlink>
      <w:r w:rsidR="00D7709E">
        <w:rPr>
          <w:b/>
        </w:rPr>
        <w:t xml:space="preserve"> </w:t>
      </w:r>
      <w:r w:rsidRPr="001406CF">
        <w:rPr>
          <w:rFonts w:ascii="Times New Roman" w:eastAsia="Arial" w:hAnsi="Times New Roman" w:cs="Times New Roman"/>
        </w:rPr>
        <w:t>n</w:t>
      </w:r>
      <w:r w:rsidR="004C38B1" w:rsidRPr="001406CF">
        <w:rPr>
          <w:rFonts w:ascii="Times New Roman" w:eastAsia="Arial" w:hAnsi="Times New Roman" w:cs="Times New Roman"/>
        </w:rPr>
        <w:t>o dia e hora indicados no item 4</w:t>
      </w:r>
      <w:r w:rsidRPr="001406CF">
        <w:rPr>
          <w:rFonts w:ascii="Times New Roman" w:eastAsia="Arial" w:hAnsi="Times New Roman" w:cs="Times New Roman"/>
        </w:rPr>
        <w:t xml:space="preserve"> deste Edital e será conduzida pelo Pregoeiro com o auxílio da equipe de apoio, todos designados nos autos do processo em epígrafe.</w:t>
      </w:r>
    </w:p>
    <w:p w14:paraId="00FE4499" w14:textId="120D773C" w:rsidR="0042365E" w:rsidRPr="00B41508" w:rsidRDefault="00470156" w:rsidP="00D32AFD">
      <w:pPr>
        <w:pStyle w:val="PargrafodaLista"/>
        <w:numPr>
          <w:ilvl w:val="1"/>
          <w:numId w:val="2"/>
        </w:numPr>
        <w:tabs>
          <w:tab w:val="left" w:pos="406"/>
        </w:tabs>
        <w:spacing w:line="360" w:lineRule="auto"/>
        <w:ind w:left="144"/>
        <w:jc w:val="both"/>
        <w:rPr>
          <w:rFonts w:ascii="Times New Roman" w:eastAsia="Arial" w:hAnsi="Times New Roman" w:cs="Times New Roman"/>
        </w:rPr>
      </w:pPr>
      <w:r w:rsidRPr="00B41508">
        <w:rPr>
          <w:rFonts w:ascii="Times New Roman" w:eastAsia="Arial" w:hAnsi="Times New Roman" w:cs="Times New Roman"/>
        </w:rPr>
        <w:t xml:space="preserve">As retificações deste edital, por iniciativa oficial ou provocada por eventuais impugnações, obrigarão a todos os licitantes, devendo ser publicadas em todos os veículos em que se deu a publicação originária, reabrindo-se o prazo inicialmente estabelecido, exceto quando, inquestionavelmente, a modificação não alterar a formulação das propostas. </w:t>
      </w:r>
    </w:p>
    <w:p w14:paraId="66D2ABC5" w14:textId="2BBEBEF6" w:rsidR="004B6AA6" w:rsidRDefault="004B6AA6" w:rsidP="004B6AA6">
      <w:pPr>
        <w:numPr>
          <w:ilvl w:val="1"/>
          <w:numId w:val="2"/>
        </w:numPr>
        <w:spacing w:line="360" w:lineRule="auto"/>
        <w:ind w:left="142"/>
        <w:jc w:val="both"/>
      </w:pPr>
      <w:r w:rsidRPr="003D5120">
        <w:t>O edital se encontra disponível no</w:t>
      </w:r>
      <w:r>
        <w:t>s</w:t>
      </w:r>
      <w:r w:rsidRPr="003D5120">
        <w:t xml:space="preserve"> endereço</w:t>
      </w:r>
      <w:r>
        <w:t>s</w:t>
      </w:r>
      <w:r w:rsidRPr="003D5120">
        <w:t xml:space="preserve"> eletrônico</w:t>
      </w:r>
      <w:r>
        <w:t>s</w:t>
      </w:r>
      <w:r w:rsidRPr="003D5120">
        <w:t xml:space="preserve"> </w:t>
      </w:r>
      <w:hyperlink r:id="rId14" w:history="1">
        <w:r w:rsidRPr="00CC295D">
          <w:rPr>
            <w:rStyle w:val="Hyperlink"/>
            <w:b/>
          </w:rPr>
          <w:t>www.gov.br/compras/pt-br</w:t>
        </w:r>
      </w:hyperlink>
      <w:r w:rsidRPr="003B62F5">
        <w:rPr>
          <w:rStyle w:val="Hyperlink"/>
          <w:bCs/>
        </w:rPr>
        <w:t xml:space="preserve">, </w:t>
      </w:r>
      <w:hyperlink r:id="rId15" w:history="1">
        <w:r w:rsidRPr="003B62F5">
          <w:rPr>
            <w:rStyle w:val="Hyperlink"/>
            <w:b/>
            <w:bCs/>
          </w:rPr>
          <w:t>www.niteroi.rj.gov.br/2021/04/16/licitacao-fesaude</w:t>
        </w:r>
      </w:hyperlink>
      <w:r w:rsidRPr="003B62F5">
        <w:rPr>
          <w:b/>
          <w:bCs/>
          <w:color w:val="FF0000"/>
        </w:rPr>
        <w:t xml:space="preserve"> </w:t>
      </w:r>
      <w:r w:rsidRPr="004B784A">
        <w:t>e</w:t>
      </w:r>
      <w:r>
        <w:rPr>
          <w:color w:val="FF0000"/>
        </w:rPr>
        <w:t xml:space="preserve"> </w:t>
      </w:r>
      <w:r w:rsidRPr="003B62F5">
        <w:rPr>
          <w:rStyle w:val="Hyperlink"/>
          <w:b/>
          <w:bCs/>
        </w:rPr>
        <w:t>www.fesaude.niteroi.rj.gov.br/licitacoes</w:t>
      </w:r>
      <w:r w:rsidRPr="00F61BCC">
        <w:rPr>
          <w:rStyle w:val="Hyperlink"/>
        </w:rPr>
        <w:t xml:space="preserve">  </w:t>
      </w:r>
      <w:r w:rsidRPr="003D5120">
        <w:t>podendo,</w:t>
      </w:r>
      <w:r w:rsidRPr="00021E65">
        <w:t xml:space="preserve"> alternativamente, ser adquirida uma via impressa mediante a doação de uma resma de papel </w:t>
      </w:r>
      <w:r w:rsidRPr="00021E65">
        <w:lastRenderedPageBreak/>
        <w:t xml:space="preserve">A4, na </w:t>
      </w:r>
      <w:r w:rsidR="00690338">
        <w:t>Rua Santa Clara, 102, Ponta d’Areia, Niterói/RJ, CEP: 24040-050</w:t>
      </w:r>
      <w:r w:rsidRPr="00021E65">
        <w:t xml:space="preserve">, comprovado pela </w:t>
      </w:r>
      <w:r w:rsidR="00573646">
        <w:t>Diretoria de Administração e Finanças</w:t>
      </w:r>
      <w:r>
        <w:t>.</w:t>
      </w:r>
    </w:p>
    <w:p w14:paraId="35AE2331" w14:textId="6D49A14C" w:rsidR="00ED0164" w:rsidRPr="00B41508" w:rsidRDefault="00ED0164" w:rsidP="003556D6">
      <w:pPr>
        <w:pStyle w:val="PargrafodaLista"/>
        <w:numPr>
          <w:ilvl w:val="1"/>
          <w:numId w:val="2"/>
        </w:numPr>
        <w:tabs>
          <w:tab w:val="left" w:pos="0"/>
        </w:tabs>
        <w:spacing w:line="360" w:lineRule="auto"/>
        <w:ind w:left="144"/>
        <w:jc w:val="both"/>
        <w:rPr>
          <w:rFonts w:ascii="Times New Roman" w:hAnsi="Times New Roman" w:cs="Times New Roman"/>
        </w:rPr>
      </w:pPr>
      <w:r w:rsidRPr="00B41508">
        <w:rPr>
          <w:rFonts w:ascii="Times New Roman" w:hAnsi="Times New Roman" w:cs="Times New Roman"/>
        </w:rPr>
        <w:t>Os interessados poderão solicitar esclarecimentos acerca do objeto deste edital ou interpretação de qua</w:t>
      </w:r>
      <w:r w:rsidR="004B03D9" w:rsidRPr="00B41508">
        <w:rPr>
          <w:rFonts w:ascii="Times New Roman" w:hAnsi="Times New Roman" w:cs="Times New Roman"/>
        </w:rPr>
        <w:t>is</w:t>
      </w:r>
      <w:r w:rsidRPr="00B41508">
        <w:rPr>
          <w:rFonts w:ascii="Times New Roman" w:hAnsi="Times New Roman" w:cs="Times New Roman"/>
        </w:rPr>
        <w:t xml:space="preserve">quer de seus dispositivos </w:t>
      </w:r>
      <w:r w:rsidRPr="00B41508">
        <w:rPr>
          <w:rFonts w:ascii="Times New Roman" w:hAnsi="Times New Roman" w:cs="Times New Roman"/>
          <w:color w:val="000000"/>
        </w:rPr>
        <w:t>em até 2 (dois)</w:t>
      </w:r>
      <w:r w:rsidRPr="00B41508">
        <w:rPr>
          <w:rFonts w:ascii="Times New Roman" w:hAnsi="Times New Roman" w:cs="Times New Roman"/>
          <w:color w:val="FF0000"/>
        </w:rPr>
        <w:t xml:space="preserve"> </w:t>
      </w:r>
      <w:r w:rsidRPr="00B41508">
        <w:rPr>
          <w:rFonts w:ascii="Times New Roman" w:hAnsi="Times New Roman" w:cs="Times New Roman"/>
        </w:rPr>
        <w:t>dias úteis anteriores à abertura da sessão,</w:t>
      </w:r>
      <w:r w:rsidRPr="00B41508">
        <w:rPr>
          <w:rFonts w:ascii="Times New Roman" w:hAnsi="Times New Roman" w:cs="Times New Roman"/>
          <w:b/>
        </w:rPr>
        <w:t xml:space="preserve"> </w:t>
      </w:r>
      <w:r w:rsidRPr="00B41508">
        <w:rPr>
          <w:rFonts w:ascii="Times New Roman" w:hAnsi="Times New Roman" w:cs="Times New Roman"/>
        </w:rPr>
        <w:t>por escrito, no endereço</w:t>
      </w:r>
      <w:r w:rsidR="00C37CD2" w:rsidRPr="00B41508">
        <w:rPr>
          <w:rFonts w:ascii="Times New Roman" w:hAnsi="Times New Roman" w:cs="Times New Roman"/>
        </w:rPr>
        <w:t xml:space="preserve">: </w:t>
      </w:r>
      <w:r w:rsidR="00690338">
        <w:rPr>
          <w:rFonts w:ascii="Times New Roman" w:hAnsi="Times New Roman" w:cs="Times New Roman"/>
        </w:rPr>
        <w:t>Rua Santa Clara, 102, Ponta d’Areia, Niterói/RJ, CEP: 24040-050</w:t>
      </w:r>
      <w:r w:rsidR="00C37CD2" w:rsidRPr="00B41508">
        <w:rPr>
          <w:rFonts w:ascii="Times New Roman" w:hAnsi="Times New Roman" w:cs="Times New Roman"/>
        </w:rPr>
        <w:t>, de 10:00  até 16:00 horas</w:t>
      </w:r>
      <w:r w:rsidRPr="00B41508">
        <w:rPr>
          <w:rFonts w:ascii="Times New Roman" w:hAnsi="Times New Roman" w:cs="Times New Roman"/>
        </w:rPr>
        <w:t xml:space="preserve">, ou, ainda, </w:t>
      </w:r>
      <w:r w:rsidRPr="00B41508">
        <w:rPr>
          <w:rFonts w:ascii="Times New Roman" w:hAnsi="Times New Roman" w:cs="Times New Roman"/>
          <w:color w:val="000000"/>
        </w:rPr>
        <w:t>mediante confirmação de recebimento, por meio do correio eletrô</w:t>
      </w:r>
      <w:r w:rsidR="004C38B1" w:rsidRPr="00B41508">
        <w:rPr>
          <w:rFonts w:ascii="Times New Roman" w:hAnsi="Times New Roman" w:cs="Times New Roman"/>
          <w:color w:val="000000"/>
        </w:rPr>
        <w:t>nico</w:t>
      </w:r>
      <w:r w:rsidR="00D80FA1" w:rsidRPr="00B41508">
        <w:rPr>
          <w:rFonts w:ascii="Times New Roman" w:hAnsi="Times New Roman" w:cs="Times New Roman"/>
          <w:color w:val="000000"/>
        </w:rPr>
        <w:t xml:space="preserve"> </w:t>
      </w:r>
      <w:r w:rsidR="00D80FA1" w:rsidRPr="00B41508">
        <w:rPr>
          <w:rFonts w:ascii="Times New Roman" w:hAnsi="Times New Roman" w:cs="Times New Roman"/>
        </w:rPr>
        <w:t xml:space="preserve"> </w:t>
      </w:r>
      <w:hyperlink r:id="rId16" w:history="1">
        <w:r w:rsidR="00D80FA1" w:rsidRPr="00B41508">
          <w:rPr>
            <w:rStyle w:val="Hyperlink"/>
            <w:rFonts w:ascii="Times New Roman" w:eastAsiaTheme="minorEastAsia" w:hAnsi="Times New Roman" w:cs="Times New Roman"/>
            <w:b/>
          </w:rPr>
          <w:t>licitacoes@fesaude.niteroi.rj.gov.br</w:t>
        </w:r>
      </w:hyperlink>
      <w:r w:rsidR="00D80FA1" w:rsidRPr="00B41508">
        <w:rPr>
          <w:rFonts w:ascii="Times New Roman" w:hAnsi="Times New Roman" w:cs="Times New Roman"/>
          <w:color w:val="000000"/>
        </w:rPr>
        <w:t xml:space="preserve">, </w:t>
      </w:r>
      <w:r w:rsidR="004C38B1" w:rsidRPr="00B41508">
        <w:rPr>
          <w:rFonts w:ascii="Times New Roman" w:hAnsi="Times New Roman" w:cs="Times New Roman"/>
          <w:color w:val="000000"/>
        </w:rPr>
        <w:t>até as 17 h do último dia do prazo referido.</w:t>
      </w:r>
      <w:r w:rsidRPr="00B41508">
        <w:rPr>
          <w:rFonts w:ascii="Times New Roman" w:hAnsi="Times New Roman" w:cs="Times New Roman"/>
          <w:color w:val="000000"/>
        </w:rPr>
        <w:t xml:space="preserve"> </w:t>
      </w:r>
    </w:p>
    <w:p w14:paraId="35774CE2" w14:textId="178D6417" w:rsidR="003556D6" w:rsidRPr="000D505E" w:rsidRDefault="003556D6" w:rsidP="003556D6">
      <w:pPr>
        <w:numPr>
          <w:ilvl w:val="1"/>
          <w:numId w:val="2"/>
        </w:numPr>
        <w:spacing w:line="360" w:lineRule="auto"/>
        <w:ind w:left="142" w:hanging="709"/>
        <w:jc w:val="both"/>
        <w:rPr>
          <w:b/>
          <w:bCs/>
        </w:rPr>
      </w:pPr>
      <w:r w:rsidRPr="000D505E">
        <w:rPr>
          <w:b/>
          <w:bCs/>
        </w:rPr>
        <w:t xml:space="preserve">Os interessados poderão obter maiores esclarecimentos ou dirimir suas dúvidas acerca do objeto deste instrumento convocatório ou interpretação de qualquer de seus dispositivos, por escrito, até 03 (três) dias úteis anteriores à data do início da licitação, no seguinte endereço: </w:t>
      </w:r>
      <w:r w:rsidR="00395614" w:rsidRPr="00395614">
        <w:rPr>
          <w:b/>
        </w:rPr>
        <w:t>Rua Santa Clara, 102, Ponta d’Areia, Niterói/RJ</w:t>
      </w:r>
      <w:r w:rsidRPr="00395614">
        <w:rPr>
          <w:b/>
          <w:bCs/>
        </w:rPr>
        <w:t xml:space="preserve">, de 10:00 horas até 16:00 horas ou através </w:t>
      </w:r>
      <w:r w:rsidRPr="000D505E">
        <w:rPr>
          <w:b/>
          <w:bCs/>
        </w:rPr>
        <w:t xml:space="preserve">do e-mail </w:t>
      </w:r>
      <w:hyperlink r:id="rId17" w:history="1">
        <w:r w:rsidRPr="000D505E">
          <w:rPr>
            <w:rStyle w:val="Hyperlink"/>
            <w:b/>
            <w:bCs/>
          </w:rPr>
          <w:t>licitacoes@fesaude.niteroi.rj.gov.br</w:t>
        </w:r>
      </w:hyperlink>
      <w:r w:rsidRPr="000D505E">
        <w:rPr>
          <w:b/>
          <w:bCs/>
        </w:rPr>
        <w:t>.</w:t>
      </w:r>
    </w:p>
    <w:p w14:paraId="3CCD4914" w14:textId="77777777" w:rsidR="003556D6" w:rsidRPr="00DA6142" w:rsidRDefault="003556D6" w:rsidP="003556D6">
      <w:pPr>
        <w:numPr>
          <w:ilvl w:val="2"/>
          <w:numId w:val="2"/>
        </w:numPr>
        <w:overflowPunct w:val="0"/>
        <w:adjustRightInd w:val="0"/>
        <w:spacing w:line="360" w:lineRule="auto"/>
        <w:ind w:left="142" w:hanging="851"/>
        <w:jc w:val="both"/>
        <w:rPr>
          <w:b/>
          <w:bCs/>
        </w:rPr>
      </w:pPr>
      <w:r w:rsidRPr="00DA6142">
        <w:rPr>
          <w:b/>
          <w:bCs/>
        </w:rPr>
        <w:t>Caberá ao Pregoeiro, responder aos pedidos de esclarecimentos no prazo de até 2 (dois) dias úteis, antes do encerramento do prazo de acolhimento de propostas, observado o disposto no item 1.1.</w:t>
      </w:r>
    </w:p>
    <w:p w14:paraId="2A7948FA" w14:textId="5B130122" w:rsidR="003556D6" w:rsidRPr="00843707" w:rsidRDefault="003556D6" w:rsidP="003556D6">
      <w:pPr>
        <w:numPr>
          <w:ilvl w:val="1"/>
          <w:numId w:val="2"/>
        </w:numPr>
        <w:spacing w:line="360" w:lineRule="auto"/>
        <w:ind w:left="142" w:hanging="852"/>
        <w:jc w:val="both"/>
        <w:rPr>
          <w:b/>
          <w:bCs/>
        </w:rPr>
      </w:pPr>
      <w:r w:rsidRPr="00843707">
        <w:rPr>
          <w:b/>
          <w:bCs/>
        </w:rPr>
        <w:t xml:space="preserve">Os interessados poderão formular impugnações ao edital em até 3 (três) dias úteis anteriores à abertura da sessão, no seguinte endereço: </w:t>
      </w:r>
      <w:r w:rsidR="00690338">
        <w:rPr>
          <w:b/>
          <w:bCs/>
        </w:rPr>
        <w:t>Rua Santa Clara, 102, Ponta d’Areia, Niterói/RJ, CEP: 24040-050</w:t>
      </w:r>
      <w:r w:rsidRPr="00843707">
        <w:rPr>
          <w:b/>
          <w:bCs/>
        </w:rPr>
        <w:t xml:space="preserve">, de 10:00 horas até 16:00 horas, ou, ainda, através do e-mail </w:t>
      </w:r>
      <w:hyperlink r:id="rId18" w:history="1">
        <w:r w:rsidRPr="00843707">
          <w:rPr>
            <w:rStyle w:val="Hyperlink"/>
            <w:b/>
            <w:bCs/>
          </w:rPr>
          <w:t>licitacoes@fesaude.niteroi.rj.gov.br</w:t>
        </w:r>
      </w:hyperlink>
      <w:r w:rsidRPr="00843707">
        <w:rPr>
          <w:b/>
          <w:bCs/>
        </w:rPr>
        <w:t>.</w:t>
      </w:r>
    </w:p>
    <w:p w14:paraId="09F167F4" w14:textId="77777777" w:rsidR="003556D6" w:rsidRPr="00411DC1" w:rsidRDefault="003556D6" w:rsidP="003556D6">
      <w:pPr>
        <w:numPr>
          <w:ilvl w:val="1"/>
          <w:numId w:val="2"/>
        </w:numPr>
        <w:overflowPunct w:val="0"/>
        <w:adjustRightInd w:val="0"/>
        <w:spacing w:line="360" w:lineRule="auto"/>
        <w:ind w:left="142"/>
        <w:jc w:val="both"/>
        <w:rPr>
          <w:b/>
          <w:bCs/>
        </w:rPr>
      </w:pPr>
      <w:r w:rsidRPr="00411DC1">
        <w:rPr>
          <w:b/>
          <w:bCs/>
        </w:rPr>
        <w:t>Caberá à Diretora Geral, bem como ao Diretor Administrativo e Financeiro, auxiliados pela Pregoeira, decidir sobre a impugnação, observado o</w:t>
      </w:r>
      <w:r>
        <w:rPr>
          <w:b/>
          <w:bCs/>
        </w:rPr>
        <w:t xml:space="preserve"> prazo</w:t>
      </w:r>
      <w:r w:rsidRPr="00411DC1">
        <w:rPr>
          <w:b/>
          <w:bCs/>
        </w:rPr>
        <w:t xml:space="preserve"> disposto no item 1.</w:t>
      </w:r>
      <w:r>
        <w:rPr>
          <w:b/>
          <w:bCs/>
        </w:rPr>
        <w:t>4</w:t>
      </w:r>
      <w:r w:rsidRPr="00411DC1">
        <w:rPr>
          <w:b/>
          <w:bCs/>
        </w:rPr>
        <w:t>.</w:t>
      </w:r>
      <w:r>
        <w:rPr>
          <w:b/>
          <w:bCs/>
        </w:rPr>
        <w:t>1.</w:t>
      </w:r>
    </w:p>
    <w:p w14:paraId="0D2DB9E9" w14:textId="77777777" w:rsidR="003556D6" w:rsidRPr="00411DC1" w:rsidRDefault="003556D6" w:rsidP="003556D6">
      <w:pPr>
        <w:numPr>
          <w:ilvl w:val="1"/>
          <w:numId w:val="2"/>
        </w:numPr>
        <w:overflowPunct w:val="0"/>
        <w:adjustRightInd w:val="0"/>
        <w:spacing w:line="360" w:lineRule="auto"/>
        <w:ind w:left="142" w:hanging="709"/>
        <w:jc w:val="both"/>
        <w:rPr>
          <w:b/>
          <w:bCs/>
        </w:rPr>
      </w:pPr>
      <w:r w:rsidRPr="00411DC1">
        <w:rPr>
          <w:b/>
          <w:bCs/>
        </w:rPr>
        <w:t xml:space="preserve">As impugnações e pedidos de esclarecimentos não suspendemos prazos previstos no certame. </w:t>
      </w:r>
    </w:p>
    <w:p w14:paraId="2E41D0F3" w14:textId="77777777" w:rsidR="003556D6" w:rsidRPr="00411DC1" w:rsidRDefault="003556D6" w:rsidP="003556D6">
      <w:pPr>
        <w:numPr>
          <w:ilvl w:val="1"/>
          <w:numId w:val="2"/>
        </w:numPr>
        <w:overflowPunct w:val="0"/>
        <w:adjustRightInd w:val="0"/>
        <w:spacing w:line="360" w:lineRule="auto"/>
        <w:ind w:left="142" w:hanging="709"/>
        <w:jc w:val="both"/>
        <w:rPr>
          <w:b/>
          <w:bCs/>
        </w:rPr>
      </w:pPr>
      <w:r w:rsidRPr="00411DC1">
        <w:rPr>
          <w:b/>
          <w:bCs/>
        </w:rPr>
        <w:t xml:space="preserve">A concessão de efeito suspensivo à impugnação é medida excepcional e deverá ser motivada pelo pregoeiro, nos autos do processo de licitação. </w:t>
      </w:r>
    </w:p>
    <w:p w14:paraId="2DF9C1AF" w14:textId="6730675D" w:rsidR="003556D6" w:rsidRPr="00411DC1" w:rsidRDefault="003556D6" w:rsidP="003556D6">
      <w:pPr>
        <w:numPr>
          <w:ilvl w:val="1"/>
          <w:numId w:val="2"/>
        </w:numPr>
        <w:tabs>
          <w:tab w:val="left" w:pos="142"/>
        </w:tabs>
        <w:overflowPunct w:val="0"/>
        <w:adjustRightInd w:val="0"/>
        <w:spacing w:line="360" w:lineRule="auto"/>
        <w:ind w:left="426" w:hanging="993"/>
        <w:jc w:val="both"/>
        <w:rPr>
          <w:b/>
          <w:bCs/>
        </w:rPr>
      </w:pPr>
      <w:r w:rsidRPr="00411DC1">
        <w:rPr>
          <w:b/>
          <w:bCs/>
        </w:rPr>
        <w:t xml:space="preserve">As respostas aos pedidos de esclarecimentos serão divulgadas </w:t>
      </w:r>
      <w:r>
        <w:rPr>
          <w:b/>
          <w:bCs/>
        </w:rPr>
        <w:t>no</w:t>
      </w:r>
      <w:r w:rsidRPr="00411DC1">
        <w:rPr>
          <w:b/>
          <w:bCs/>
        </w:rPr>
        <w:t xml:space="preserve"> sistema</w:t>
      </w:r>
      <w:r>
        <w:rPr>
          <w:b/>
          <w:bCs/>
        </w:rPr>
        <w:t xml:space="preserve"> Compras</w:t>
      </w:r>
      <w:r w:rsidR="000B7281">
        <w:rPr>
          <w:b/>
          <w:bCs/>
        </w:rPr>
        <w:t>.</w:t>
      </w:r>
      <w:r>
        <w:rPr>
          <w:b/>
          <w:bCs/>
        </w:rPr>
        <w:t>Gov</w:t>
      </w:r>
      <w:r w:rsidRPr="00411DC1">
        <w:rPr>
          <w:b/>
          <w:bCs/>
        </w:rPr>
        <w:t xml:space="preserve"> e vincularão os participantes e a administração.</w:t>
      </w:r>
    </w:p>
    <w:p w14:paraId="41B7385B" w14:textId="77777777" w:rsidR="0042365E" w:rsidRPr="002703BD" w:rsidRDefault="0042365E" w:rsidP="00D32AFD">
      <w:pPr>
        <w:spacing w:line="360" w:lineRule="auto"/>
        <w:ind w:left="1080" w:hanging="720"/>
        <w:jc w:val="both"/>
        <w:rPr>
          <w:rFonts w:eastAsia="Times New Roman"/>
        </w:rPr>
      </w:pPr>
    </w:p>
    <w:p w14:paraId="062D1B75" w14:textId="181AEFBC" w:rsidR="001D5052"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B41508">
        <w:rPr>
          <w:rFonts w:ascii="Times New Roman" w:eastAsia="Arial" w:hAnsi="Times New Roman" w:cs="Times New Roman"/>
          <w:b/>
        </w:rPr>
        <w:t>OBJETO</w:t>
      </w:r>
      <w:r w:rsidR="001D5052" w:rsidRPr="00B41508">
        <w:rPr>
          <w:rFonts w:ascii="Times New Roman" w:eastAsia="Arial" w:hAnsi="Times New Roman" w:cs="Times New Roman"/>
          <w:b/>
        </w:rPr>
        <w:t xml:space="preserve">, </w:t>
      </w:r>
      <w:r w:rsidR="00464EC7" w:rsidRPr="00B41508">
        <w:rPr>
          <w:rFonts w:ascii="Times New Roman" w:eastAsia="Arial" w:hAnsi="Times New Roman" w:cs="Times New Roman"/>
          <w:b/>
        </w:rPr>
        <w:t xml:space="preserve">ÓRGÃOS </w:t>
      </w:r>
      <w:r w:rsidR="001D5052" w:rsidRPr="00B41508">
        <w:rPr>
          <w:rFonts w:ascii="Times New Roman" w:eastAsia="Arial" w:hAnsi="Times New Roman" w:cs="Times New Roman"/>
          <w:b/>
        </w:rPr>
        <w:t>PARTICIPANTES</w:t>
      </w:r>
      <w:r w:rsidR="00C60A48" w:rsidRPr="00B41508">
        <w:rPr>
          <w:rFonts w:ascii="Times New Roman" w:eastAsia="Arial" w:hAnsi="Times New Roman" w:cs="Times New Roman"/>
          <w:b/>
        </w:rPr>
        <w:t xml:space="preserve">, </w:t>
      </w:r>
      <w:r w:rsidR="00464EC7" w:rsidRPr="00B41508">
        <w:rPr>
          <w:rFonts w:ascii="Times New Roman" w:eastAsia="Arial" w:hAnsi="Times New Roman" w:cs="Times New Roman"/>
          <w:b/>
        </w:rPr>
        <w:t xml:space="preserve">ÓRGÃOS ADERENTES, </w:t>
      </w:r>
      <w:r w:rsidR="005A3E4C" w:rsidRPr="00B41508">
        <w:rPr>
          <w:rFonts w:ascii="Times New Roman" w:eastAsia="Arial" w:hAnsi="Times New Roman" w:cs="Times New Roman"/>
          <w:b/>
        </w:rPr>
        <w:t>QUANTIDADE</w:t>
      </w:r>
      <w:r w:rsidR="00C60A48" w:rsidRPr="00B41508">
        <w:rPr>
          <w:rFonts w:ascii="Times New Roman" w:eastAsia="Arial" w:hAnsi="Times New Roman" w:cs="Times New Roman"/>
          <w:b/>
        </w:rPr>
        <w:t xml:space="preserve"> E LOCAL DE ENTREGA</w:t>
      </w:r>
    </w:p>
    <w:p w14:paraId="3743957B" w14:textId="2D842AEE" w:rsidR="001D5052" w:rsidRPr="003B6498" w:rsidRDefault="001D5052" w:rsidP="00D32AFD">
      <w:pPr>
        <w:pStyle w:val="PargrafodaLista"/>
        <w:numPr>
          <w:ilvl w:val="1"/>
          <w:numId w:val="2"/>
        </w:numPr>
        <w:spacing w:line="360" w:lineRule="auto"/>
        <w:ind w:left="144"/>
        <w:jc w:val="both"/>
        <w:rPr>
          <w:rFonts w:ascii="Times New Roman" w:eastAsia="Calibri" w:hAnsi="Times New Roman" w:cs="Times New Roman"/>
          <w:b/>
        </w:rPr>
      </w:pPr>
      <w:r w:rsidRPr="004B049D">
        <w:rPr>
          <w:rFonts w:ascii="Times New Roman" w:eastAsia="Arial" w:hAnsi="Times New Roman" w:cs="Times New Roman"/>
          <w:b/>
        </w:rPr>
        <w:t xml:space="preserve">O objeto deste pregão é o registro de preços para </w:t>
      </w:r>
      <w:r w:rsidR="00A74A67" w:rsidRPr="004B049D">
        <w:rPr>
          <w:rFonts w:ascii="Times New Roman" w:eastAsia="Arial" w:hAnsi="Times New Roman" w:cs="Times New Roman"/>
          <w:b/>
        </w:rPr>
        <w:t xml:space="preserve">a </w:t>
      </w:r>
      <w:r w:rsidRPr="004B049D">
        <w:rPr>
          <w:rFonts w:ascii="Times New Roman" w:eastAsia="Arial" w:hAnsi="Times New Roman" w:cs="Times New Roman"/>
          <w:b/>
        </w:rPr>
        <w:t>aquisição</w:t>
      </w:r>
      <w:r w:rsidR="00F47DA5">
        <w:rPr>
          <w:rFonts w:ascii="Times New Roman" w:hAnsi="Times New Roman" w:cs="Times New Roman"/>
          <w:color w:val="000000"/>
        </w:rPr>
        <w:t xml:space="preserve"> </w:t>
      </w:r>
      <w:r w:rsidR="00F47DA5" w:rsidRPr="00790CFA">
        <w:rPr>
          <w:rFonts w:ascii="Times New Roman" w:hAnsi="Times New Roman" w:cs="Times New Roman"/>
          <w:b/>
          <w:bCs/>
          <w:color w:val="000000"/>
        </w:rPr>
        <w:t>de materiais de uso odontológico a serem utilizados nos procedimentos realizados pela Coordenação de Saúde Bucal, nas unidades do Programa Médico de Família geridas pela FeSaúde</w:t>
      </w:r>
      <w:r w:rsidR="00EB7360" w:rsidRPr="00F47DA5">
        <w:rPr>
          <w:rFonts w:ascii="Times New Roman" w:eastAsia="Arial" w:hAnsi="Times New Roman" w:cs="Times New Roman"/>
        </w:rPr>
        <w:t>,</w:t>
      </w:r>
      <w:r w:rsidRPr="00F47DA5">
        <w:rPr>
          <w:rFonts w:ascii="Times New Roman" w:eastAsia="Arial" w:hAnsi="Times New Roman" w:cs="Times New Roman"/>
        </w:rPr>
        <w:t xml:space="preserve"> </w:t>
      </w:r>
      <w:r w:rsidRPr="00F47DA5">
        <w:rPr>
          <w:rFonts w:ascii="Times New Roman" w:hAnsi="Times New Roman" w:cs="Times New Roman"/>
          <w:b/>
        </w:rPr>
        <w:t>conforme</w:t>
      </w:r>
      <w:r w:rsidRPr="004B049D">
        <w:rPr>
          <w:rFonts w:ascii="Times New Roman" w:hAnsi="Times New Roman" w:cs="Times New Roman"/>
          <w:b/>
        </w:rPr>
        <w:t xml:space="preserve"> as especificações contidas no Termo de Referência – Anexo I</w:t>
      </w:r>
      <w:r w:rsidR="00174F7D" w:rsidRPr="004B049D">
        <w:rPr>
          <w:rFonts w:ascii="Times New Roman" w:hAnsi="Times New Roman" w:cs="Times New Roman"/>
          <w:b/>
        </w:rPr>
        <w:t>.</w:t>
      </w:r>
    </w:p>
    <w:p w14:paraId="2F4E0482" w14:textId="35352EB3" w:rsidR="003B6498" w:rsidRPr="00584049" w:rsidRDefault="006E1218" w:rsidP="00D32AFD">
      <w:pPr>
        <w:pStyle w:val="PargrafodaLista"/>
        <w:numPr>
          <w:ilvl w:val="1"/>
          <w:numId w:val="2"/>
        </w:numPr>
        <w:spacing w:line="360" w:lineRule="auto"/>
        <w:ind w:left="142"/>
        <w:jc w:val="both"/>
        <w:rPr>
          <w:rFonts w:ascii="Times New Roman" w:eastAsia="Calibri" w:hAnsi="Times New Roman" w:cs="Times New Roman"/>
          <w:b/>
        </w:rPr>
      </w:pPr>
      <w:r w:rsidRPr="00584049">
        <w:rPr>
          <w:rFonts w:ascii="Times New Roman" w:eastAsia="Arial" w:hAnsi="Times New Roman" w:cs="Times New Roman"/>
          <w:b/>
        </w:rPr>
        <w:t>O órgão G</w:t>
      </w:r>
      <w:r w:rsidR="00A20DD8" w:rsidRPr="00584049">
        <w:rPr>
          <w:rFonts w:ascii="Times New Roman" w:eastAsia="Arial" w:hAnsi="Times New Roman" w:cs="Times New Roman"/>
          <w:b/>
        </w:rPr>
        <w:t>ERENCIADOR</w:t>
      </w:r>
      <w:r w:rsidRPr="00584049">
        <w:rPr>
          <w:rFonts w:ascii="Times New Roman" w:eastAsia="Arial" w:hAnsi="Times New Roman" w:cs="Times New Roman"/>
          <w:b/>
        </w:rPr>
        <w:t xml:space="preserve"> será a Fundação Estatal de Saúde de Niterói. </w:t>
      </w:r>
    </w:p>
    <w:p w14:paraId="41A7D756" w14:textId="2BEBE8DF" w:rsidR="005F6A5A" w:rsidRPr="00F01200" w:rsidRDefault="00A20DD8" w:rsidP="00D32AFD">
      <w:pPr>
        <w:pStyle w:val="PargrafodaLista"/>
        <w:numPr>
          <w:ilvl w:val="2"/>
          <w:numId w:val="2"/>
        </w:numPr>
        <w:spacing w:line="360" w:lineRule="auto"/>
        <w:ind w:left="96"/>
        <w:jc w:val="both"/>
        <w:rPr>
          <w:rFonts w:ascii="Times New Roman" w:eastAsia="Calibri" w:hAnsi="Times New Roman" w:cs="Times New Roman"/>
          <w:bCs/>
        </w:rPr>
      </w:pPr>
      <w:r w:rsidRPr="00F01200">
        <w:rPr>
          <w:rFonts w:ascii="Times New Roman" w:eastAsia="Calibri" w:hAnsi="Times New Roman" w:cs="Times New Roman"/>
          <w:bCs/>
        </w:rPr>
        <w:lastRenderedPageBreak/>
        <w:t>Não existem</w:t>
      </w:r>
      <w:r w:rsidR="00810D27" w:rsidRPr="00F01200">
        <w:rPr>
          <w:rFonts w:ascii="Times New Roman" w:eastAsia="Calibri" w:hAnsi="Times New Roman" w:cs="Times New Roman"/>
          <w:bCs/>
        </w:rPr>
        <w:t xml:space="preserve"> </w:t>
      </w:r>
      <w:r w:rsidRPr="00F01200">
        <w:rPr>
          <w:rFonts w:ascii="Times New Roman" w:eastAsia="Calibri" w:hAnsi="Times New Roman" w:cs="Times New Roman"/>
          <w:bCs/>
        </w:rPr>
        <w:t xml:space="preserve">órgãos PARTICIPANTES nesta licitação. </w:t>
      </w:r>
    </w:p>
    <w:p w14:paraId="3945164C" w14:textId="55B094A6" w:rsidR="00C60A48" w:rsidRPr="00B41508" w:rsidRDefault="00C60A48"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color w:val="231F20"/>
        </w:rPr>
      </w:pPr>
      <w:r w:rsidRPr="686A6BA1">
        <w:rPr>
          <w:rFonts w:ascii="Times New Roman" w:hAnsi="Times New Roman" w:cs="Times New Roman"/>
          <w:color w:val="231F20"/>
        </w:rPr>
        <w:t xml:space="preserve">Os locais de entrega </w:t>
      </w:r>
      <w:r w:rsidR="00FC29FE" w:rsidRPr="686A6BA1">
        <w:rPr>
          <w:rFonts w:ascii="Times New Roman" w:hAnsi="Times New Roman" w:cs="Times New Roman"/>
          <w:color w:val="231F20"/>
        </w:rPr>
        <w:t xml:space="preserve">dos bens objeto do registro de preços </w:t>
      </w:r>
      <w:r w:rsidRPr="686A6BA1">
        <w:rPr>
          <w:rFonts w:ascii="Times New Roman" w:hAnsi="Times New Roman" w:cs="Times New Roman"/>
          <w:color w:val="231F20"/>
        </w:rPr>
        <w:t xml:space="preserve">estão listados no </w:t>
      </w:r>
      <w:r w:rsidR="001406CF" w:rsidRPr="686A6BA1">
        <w:rPr>
          <w:rFonts w:ascii="Times New Roman" w:hAnsi="Times New Roman" w:cs="Times New Roman"/>
          <w:color w:val="231F20"/>
        </w:rPr>
        <w:t>Termo de Referência – Anexo I.</w:t>
      </w:r>
    </w:p>
    <w:p w14:paraId="6B5D2024" w14:textId="4CFF4017" w:rsidR="00366482" w:rsidRPr="00B41508" w:rsidRDefault="00366482"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rPr>
      </w:pPr>
      <w:r w:rsidRPr="00B41508">
        <w:rPr>
          <w:rFonts w:ascii="Times New Roman" w:hAnsi="Times New Roman" w:cs="Times New Roman"/>
        </w:rPr>
        <w:t>Cabe ao licitante consultar com antecedência os seus fornecedores quanto ao</w:t>
      </w:r>
      <w:r w:rsidR="00C736E4" w:rsidRPr="00B41508">
        <w:rPr>
          <w:rFonts w:ascii="Times New Roman" w:hAnsi="Times New Roman" w:cs="Times New Roman"/>
        </w:rPr>
        <w:t xml:space="preserve"> quantitativo e ao</w:t>
      </w:r>
      <w:r w:rsidRPr="00B41508">
        <w:rPr>
          <w:rFonts w:ascii="Times New Roman" w:hAnsi="Times New Roman" w:cs="Times New Roman"/>
        </w:rPr>
        <w:t xml:space="preserve"> prazo de entrega do objeto da aquisição, visando a adequada execução da Ata de Registro de Preços.</w:t>
      </w:r>
    </w:p>
    <w:p w14:paraId="683FFF4C" w14:textId="5D824FC2" w:rsidR="000F6516" w:rsidRPr="00B41508" w:rsidRDefault="0073112B"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color w:val="231F20"/>
        </w:rPr>
      </w:pPr>
      <w:r w:rsidRPr="00B41508">
        <w:rPr>
          <w:rFonts w:ascii="Times New Roman" w:hAnsi="Times New Roman" w:cs="Times New Roman"/>
          <w:color w:val="231F20"/>
        </w:rPr>
        <w:t xml:space="preserve">É vedada a realização de acréscimos nos quantitativos registrados na Ata de Registro de Preços, inclusive o acréscimo de que trata o § 1º, do art. 65, da Lei nº 8.666, de 1993. </w:t>
      </w:r>
    </w:p>
    <w:p w14:paraId="002A2B3D" w14:textId="67333446" w:rsidR="004B049D" w:rsidRPr="004876A5" w:rsidRDefault="004B049D" w:rsidP="00D32AFD">
      <w:pPr>
        <w:numPr>
          <w:ilvl w:val="1"/>
          <w:numId w:val="2"/>
        </w:numPr>
        <w:overflowPunct w:val="0"/>
        <w:adjustRightInd w:val="0"/>
        <w:spacing w:line="360" w:lineRule="auto"/>
        <w:ind w:left="144"/>
        <w:jc w:val="both"/>
        <w:rPr>
          <w:b/>
        </w:rPr>
      </w:pPr>
      <w:r w:rsidRPr="004876A5">
        <w:rPr>
          <w:b/>
        </w:rPr>
        <w:t xml:space="preserve">Em caso de divergência existente entre as especificações do objeto descritas no cadastro do </w:t>
      </w:r>
      <w:r w:rsidR="00C53281" w:rsidRPr="004876A5">
        <w:rPr>
          <w:b/>
        </w:rPr>
        <w:t xml:space="preserve">Compras.Gov </w:t>
      </w:r>
      <w:r w:rsidRPr="004876A5">
        <w:rPr>
          <w:b/>
        </w:rPr>
        <w:t xml:space="preserve">e as especificações constantes deste Edital e seus anexos, prevalecerão estas últimas. </w:t>
      </w:r>
    </w:p>
    <w:p w14:paraId="5E5C33AD" w14:textId="77777777" w:rsidR="004A17FD" w:rsidRPr="002703BD" w:rsidRDefault="004A17FD" w:rsidP="00D32AFD">
      <w:pPr>
        <w:spacing w:line="360" w:lineRule="auto"/>
        <w:ind w:left="144" w:hanging="720"/>
        <w:jc w:val="both"/>
      </w:pPr>
    </w:p>
    <w:p w14:paraId="6EA0AB20" w14:textId="63C5E355" w:rsidR="001D5052" w:rsidRPr="00D32AFD" w:rsidRDefault="001D5052" w:rsidP="00D32AFD">
      <w:pPr>
        <w:pStyle w:val="PargrafodaLista"/>
        <w:numPr>
          <w:ilvl w:val="0"/>
          <w:numId w:val="2"/>
        </w:numPr>
        <w:spacing w:line="360" w:lineRule="auto"/>
        <w:ind w:left="144" w:hanging="720"/>
        <w:jc w:val="both"/>
        <w:rPr>
          <w:rFonts w:ascii="Times New Roman" w:eastAsia="Arial" w:hAnsi="Times New Roman" w:cs="Times New Roman"/>
          <w:b/>
        </w:rPr>
      </w:pPr>
      <w:r w:rsidRPr="00DF57C5">
        <w:rPr>
          <w:rFonts w:ascii="Times New Roman" w:eastAsia="Arial" w:hAnsi="Times New Roman" w:cs="Times New Roman"/>
          <w:b/>
        </w:rPr>
        <w:t>PRAZO</w:t>
      </w:r>
      <w:r w:rsidR="00B517AC" w:rsidRPr="00DF57C5">
        <w:rPr>
          <w:rFonts w:ascii="Times New Roman" w:eastAsia="Arial" w:hAnsi="Times New Roman" w:cs="Times New Roman"/>
          <w:b/>
        </w:rPr>
        <w:t xml:space="preserve"> </w:t>
      </w:r>
      <w:r w:rsidRPr="00DF57C5">
        <w:rPr>
          <w:rFonts w:ascii="Times New Roman" w:eastAsia="Arial" w:hAnsi="Times New Roman" w:cs="Times New Roman"/>
          <w:b/>
        </w:rPr>
        <w:t>DA ATA DE REGISTRO DE PREÇOS</w:t>
      </w:r>
      <w:r w:rsidR="00B517AC" w:rsidRPr="00DF57C5">
        <w:rPr>
          <w:rFonts w:ascii="Times New Roman" w:eastAsia="Arial" w:hAnsi="Times New Roman" w:cs="Times New Roman"/>
          <w:b/>
        </w:rPr>
        <w:t xml:space="preserve"> E PRAZO DE ENTREGA</w:t>
      </w:r>
    </w:p>
    <w:p w14:paraId="72D280EB" w14:textId="1C3341FB" w:rsidR="004A17FD" w:rsidRPr="00CB78B6" w:rsidRDefault="00C736E4"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color w:val="231F20"/>
        </w:rPr>
      </w:pPr>
      <w:r w:rsidRPr="009A4CB8">
        <w:rPr>
          <w:rFonts w:ascii="Times New Roman" w:hAnsi="Times New Roman" w:cs="Times New Roman"/>
          <w:color w:val="231F20"/>
        </w:rPr>
        <w:t>O prazo de validade da Ata de Registr</w:t>
      </w:r>
      <w:r w:rsidR="009A4CB8" w:rsidRPr="009A4CB8">
        <w:rPr>
          <w:rFonts w:ascii="Times New Roman" w:hAnsi="Times New Roman" w:cs="Times New Roman"/>
          <w:color w:val="231F20"/>
        </w:rPr>
        <w:t>o de Preços é de 12 (doze</w:t>
      </w:r>
      <w:r w:rsidRPr="009A4CB8">
        <w:rPr>
          <w:rFonts w:ascii="Times New Roman" w:hAnsi="Times New Roman" w:cs="Times New Roman"/>
          <w:color w:val="231F20"/>
        </w:rPr>
        <w:t xml:space="preserve">) meses, </w:t>
      </w:r>
      <w:r w:rsidR="009A4CB8" w:rsidRPr="009A4CB8">
        <w:rPr>
          <w:rFonts w:ascii="Times New Roman" w:hAnsi="Times New Roman" w:cs="Times New Roman"/>
          <w:color w:val="000000"/>
        </w:rPr>
        <w:t>contados a partir da</w:t>
      </w:r>
      <w:r w:rsidRPr="009A4CB8">
        <w:rPr>
          <w:rFonts w:ascii="Times New Roman" w:hAnsi="Times New Roman" w:cs="Times New Roman"/>
          <w:color w:val="000000"/>
        </w:rPr>
        <w:t xml:space="preserve"> data de publicação do </w:t>
      </w:r>
      <w:r w:rsidR="004C38B1" w:rsidRPr="009A4CB8">
        <w:rPr>
          <w:rFonts w:ascii="Times New Roman" w:hAnsi="Times New Roman" w:cs="Times New Roman"/>
          <w:color w:val="000000"/>
        </w:rPr>
        <w:t xml:space="preserve">seu </w:t>
      </w:r>
      <w:r w:rsidRPr="009A4CB8">
        <w:rPr>
          <w:rFonts w:ascii="Times New Roman" w:hAnsi="Times New Roman" w:cs="Times New Roman"/>
          <w:color w:val="000000"/>
        </w:rPr>
        <w:t xml:space="preserve">extrato </w:t>
      </w:r>
      <w:r w:rsidR="00CC053F" w:rsidRPr="009A4CB8">
        <w:rPr>
          <w:rFonts w:ascii="Times New Roman" w:hAnsi="Times New Roman" w:cs="Times New Roman"/>
          <w:color w:val="000000"/>
        </w:rPr>
        <w:t>na Imprensa Oficial do Município</w:t>
      </w:r>
      <w:r w:rsidR="009A4CB8">
        <w:rPr>
          <w:rFonts w:ascii="Times New Roman" w:hAnsi="Times New Roman" w:cs="Times New Roman"/>
          <w:color w:val="000000"/>
        </w:rPr>
        <w:t xml:space="preserve">. </w:t>
      </w:r>
    </w:p>
    <w:p w14:paraId="10A8BE52" w14:textId="020D6347" w:rsidR="0042365E" w:rsidRPr="00005D4E" w:rsidRDefault="0042365E" w:rsidP="00D32AFD">
      <w:pPr>
        <w:pStyle w:val="PargrafodaLista"/>
        <w:numPr>
          <w:ilvl w:val="1"/>
          <w:numId w:val="2"/>
        </w:numPr>
        <w:tabs>
          <w:tab w:val="left" w:pos="458"/>
        </w:tabs>
        <w:spacing w:line="360" w:lineRule="auto"/>
        <w:ind w:left="144"/>
        <w:jc w:val="both"/>
        <w:rPr>
          <w:rFonts w:ascii="Times New Roman" w:eastAsia="Arial" w:hAnsi="Times New Roman" w:cs="Times New Roman"/>
        </w:rPr>
      </w:pPr>
      <w:r w:rsidRPr="00005D4E">
        <w:rPr>
          <w:rFonts w:ascii="Times New Roman" w:eastAsia="Arial" w:hAnsi="Times New Roman" w:cs="Times New Roman"/>
        </w:rPr>
        <w:t>A</w:t>
      </w:r>
      <w:r w:rsidR="000325A6" w:rsidRPr="00005D4E">
        <w:rPr>
          <w:rFonts w:ascii="Times New Roman" w:eastAsia="Arial" w:hAnsi="Times New Roman" w:cs="Times New Roman"/>
        </w:rPr>
        <w:t xml:space="preserve">s quantidades </w:t>
      </w:r>
      <w:r w:rsidR="00F5035F" w:rsidRPr="00005D4E">
        <w:rPr>
          <w:rFonts w:ascii="Times New Roman" w:eastAsia="Arial" w:hAnsi="Times New Roman" w:cs="Times New Roman"/>
        </w:rPr>
        <w:t>dos itens indicadas</w:t>
      </w:r>
      <w:r w:rsidR="00B8383B" w:rsidRPr="00005D4E">
        <w:rPr>
          <w:rFonts w:ascii="Times New Roman" w:eastAsia="Arial" w:hAnsi="Times New Roman" w:cs="Times New Roman"/>
        </w:rPr>
        <w:t xml:space="preserve"> no </w:t>
      </w:r>
      <w:r w:rsidR="00B8383B" w:rsidRPr="003C1DA6">
        <w:rPr>
          <w:rFonts w:ascii="Times New Roman" w:eastAsia="Arial" w:hAnsi="Times New Roman" w:cs="Times New Roman"/>
        </w:rPr>
        <w:t>Termo de Referência – Anexo I</w:t>
      </w:r>
      <w:r w:rsidR="00F5035F" w:rsidRPr="00005D4E">
        <w:rPr>
          <w:rFonts w:ascii="Times New Roman" w:eastAsia="Arial" w:hAnsi="Times New Roman" w:cs="Times New Roman"/>
        </w:rPr>
        <w:t xml:space="preserve">, </w:t>
      </w:r>
      <w:r w:rsidR="004C38B1" w:rsidRPr="00005D4E">
        <w:rPr>
          <w:rFonts w:ascii="Times New Roman" w:eastAsia="Arial" w:hAnsi="Times New Roman" w:cs="Times New Roman"/>
        </w:rPr>
        <w:t xml:space="preserve">consistem em mera estimativa </w:t>
      </w:r>
      <w:r w:rsidR="00F5035F" w:rsidRPr="00005D4E">
        <w:rPr>
          <w:rFonts w:ascii="Times New Roman" w:eastAsia="Arial" w:hAnsi="Times New Roman" w:cs="Times New Roman"/>
        </w:rPr>
        <w:t xml:space="preserve">e </w:t>
      </w:r>
      <w:r w:rsidR="000325A6" w:rsidRPr="00005D4E">
        <w:rPr>
          <w:rFonts w:ascii="Times New Roman" w:eastAsia="Arial" w:hAnsi="Times New Roman" w:cs="Times New Roman"/>
        </w:rPr>
        <w:t>não</w:t>
      </w:r>
      <w:r w:rsidR="00F5035F" w:rsidRPr="00005D4E">
        <w:rPr>
          <w:rFonts w:ascii="Times New Roman" w:eastAsia="Arial" w:hAnsi="Times New Roman" w:cs="Times New Roman"/>
        </w:rPr>
        <w:t xml:space="preserve"> implicam em obrigatoriedade de contratação </w:t>
      </w:r>
      <w:r w:rsidR="000325A6" w:rsidRPr="00005D4E">
        <w:rPr>
          <w:rFonts w:ascii="Times New Roman" w:hAnsi="Times New Roman" w:cs="Times New Roman"/>
        </w:rPr>
        <w:t xml:space="preserve">pelo </w:t>
      </w:r>
      <w:r w:rsidR="007F2DD4" w:rsidRPr="00005D4E">
        <w:rPr>
          <w:rFonts w:ascii="Times New Roman" w:hAnsi="Times New Roman" w:cs="Times New Roman"/>
          <w:b/>
        </w:rPr>
        <w:t>ÓRGÃO GERENCIADOR</w:t>
      </w:r>
      <w:r w:rsidR="007F2DD4" w:rsidRPr="00005D4E">
        <w:rPr>
          <w:rFonts w:ascii="Times New Roman" w:hAnsi="Times New Roman" w:cs="Times New Roman"/>
        </w:rPr>
        <w:t xml:space="preserve"> </w:t>
      </w:r>
      <w:r w:rsidRPr="00005D4E">
        <w:rPr>
          <w:rFonts w:ascii="Times New Roman" w:eastAsia="Arial" w:hAnsi="Times New Roman" w:cs="Times New Roman"/>
        </w:rPr>
        <w:t>durante a vigência d</w:t>
      </w:r>
      <w:r w:rsidR="00F5035F" w:rsidRPr="00005D4E">
        <w:rPr>
          <w:rFonts w:ascii="Times New Roman" w:eastAsia="Arial" w:hAnsi="Times New Roman" w:cs="Times New Roman"/>
        </w:rPr>
        <w:t>a Ata de</w:t>
      </w:r>
      <w:r w:rsidRPr="00005D4E">
        <w:rPr>
          <w:rFonts w:ascii="Times New Roman" w:eastAsia="Arial" w:hAnsi="Times New Roman" w:cs="Times New Roman"/>
        </w:rPr>
        <w:t xml:space="preserve"> Registro de Preços, servindo como referencial para a elaboração das propostas dos licitantes.</w:t>
      </w:r>
    </w:p>
    <w:p w14:paraId="43DC390B" w14:textId="4D0BCC22" w:rsidR="00B517AC" w:rsidRPr="00CE200F" w:rsidRDefault="00B517AC" w:rsidP="00D32AFD">
      <w:pPr>
        <w:pStyle w:val="PargrafodaLista"/>
        <w:numPr>
          <w:ilvl w:val="1"/>
          <w:numId w:val="2"/>
        </w:numPr>
        <w:tabs>
          <w:tab w:val="left" w:pos="458"/>
        </w:tabs>
        <w:spacing w:line="360" w:lineRule="auto"/>
        <w:ind w:left="144"/>
        <w:jc w:val="both"/>
        <w:rPr>
          <w:rFonts w:ascii="Times New Roman" w:eastAsia="Arial" w:hAnsi="Times New Roman" w:cs="Times New Roman"/>
        </w:rPr>
      </w:pPr>
      <w:r w:rsidRPr="686A6BA1">
        <w:rPr>
          <w:rFonts w:ascii="Times New Roman" w:hAnsi="Times New Roman" w:cs="Times New Roman"/>
        </w:rPr>
        <w:t xml:space="preserve">A entrega dos bens deverá ser realizada no prazo </w:t>
      </w:r>
      <w:r w:rsidRPr="00272E49">
        <w:rPr>
          <w:rFonts w:ascii="Times New Roman" w:hAnsi="Times New Roman" w:cs="Times New Roman"/>
        </w:rPr>
        <w:t xml:space="preserve">de </w:t>
      </w:r>
      <w:r w:rsidR="00D61FA3" w:rsidRPr="00272E49">
        <w:rPr>
          <w:rFonts w:ascii="Times New Roman" w:hAnsi="Times New Roman" w:cs="Times New Roman"/>
        </w:rPr>
        <w:t xml:space="preserve">10 </w:t>
      </w:r>
      <w:r w:rsidRPr="00272E49">
        <w:rPr>
          <w:rFonts w:ascii="Times New Roman" w:hAnsi="Times New Roman" w:cs="Times New Roman"/>
        </w:rPr>
        <w:t>(</w:t>
      </w:r>
      <w:r w:rsidR="00D61FA3" w:rsidRPr="00272E49">
        <w:rPr>
          <w:rFonts w:ascii="Times New Roman" w:hAnsi="Times New Roman" w:cs="Times New Roman"/>
        </w:rPr>
        <w:t>dez</w:t>
      </w:r>
      <w:r w:rsidRPr="00272E49">
        <w:rPr>
          <w:rFonts w:ascii="Times New Roman" w:hAnsi="Times New Roman" w:cs="Times New Roman"/>
        </w:rPr>
        <w:t>) dias c</w:t>
      </w:r>
      <w:r w:rsidR="4E54888A" w:rsidRPr="00272E49">
        <w:rPr>
          <w:rFonts w:ascii="Times New Roman" w:hAnsi="Times New Roman" w:cs="Times New Roman"/>
        </w:rPr>
        <w:t>orridos</w:t>
      </w:r>
      <w:r w:rsidRPr="00272E49">
        <w:rPr>
          <w:rFonts w:ascii="Times New Roman" w:hAnsi="Times New Roman" w:cs="Times New Roman"/>
        </w:rPr>
        <w:t>, a contar da</w:t>
      </w:r>
      <w:r w:rsidR="00A006AB" w:rsidRPr="686A6BA1">
        <w:rPr>
          <w:rFonts w:ascii="Times New Roman" w:hAnsi="Times New Roman" w:cs="Times New Roman"/>
        </w:rPr>
        <w:t xml:space="preserve"> </w:t>
      </w:r>
      <w:r w:rsidR="00CE200F" w:rsidRPr="686A6BA1">
        <w:rPr>
          <w:rFonts w:ascii="Times New Roman" w:hAnsi="Times New Roman" w:cs="Times New Roman"/>
        </w:rPr>
        <w:t xml:space="preserve">data de recebimento da ordem de compra. </w:t>
      </w:r>
    </w:p>
    <w:p w14:paraId="453A3B5F" w14:textId="77777777" w:rsidR="00E939CE" w:rsidRPr="002703BD" w:rsidRDefault="00E939CE" w:rsidP="00D32AFD">
      <w:pPr>
        <w:spacing w:line="360" w:lineRule="auto"/>
        <w:jc w:val="both"/>
      </w:pPr>
    </w:p>
    <w:p w14:paraId="7AC45C10" w14:textId="7999C257" w:rsidR="001562A3"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CB78B6">
        <w:rPr>
          <w:rFonts w:ascii="Times New Roman" w:eastAsia="Arial" w:hAnsi="Times New Roman" w:cs="Times New Roman"/>
          <w:b/>
        </w:rPr>
        <w:t>ABERTURA</w:t>
      </w:r>
    </w:p>
    <w:p w14:paraId="4951FB0D" w14:textId="4DD9CFBB" w:rsidR="001C1BED" w:rsidRPr="001562A3" w:rsidRDefault="0042365E" w:rsidP="00D32AFD">
      <w:pPr>
        <w:pStyle w:val="PargrafodaLista"/>
        <w:numPr>
          <w:ilvl w:val="1"/>
          <w:numId w:val="2"/>
        </w:numPr>
        <w:spacing w:line="360" w:lineRule="auto"/>
        <w:ind w:left="144"/>
        <w:jc w:val="both"/>
        <w:rPr>
          <w:rFonts w:ascii="Times New Roman" w:eastAsia="Arial" w:hAnsi="Times New Roman" w:cs="Times New Roman"/>
        </w:rPr>
      </w:pPr>
      <w:r w:rsidRPr="00CB78B6">
        <w:rPr>
          <w:rFonts w:ascii="Times New Roman" w:eastAsia="Arial" w:hAnsi="Times New Roman" w:cs="Times New Roman"/>
        </w:rPr>
        <w:t>A abertura da presente licitação dar-se-á em sessão pública, por meio da INTERNET, mediante condições de segurança</w:t>
      </w:r>
      <w:r w:rsidR="004B6AC1" w:rsidRPr="00CB78B6">
        <w:rPr>
          <w:rFonts w:ascii="Times New Roman" w:eastAsia="Arial" w:hAnsi="Times New Roman" w:cs="Times New Roman"/>
        </w:rPr>
        <w:t xml:space="preserve"> – </w:t>
      </w:r>
      <w:r w:rsidRPr="00CB78B6">
        <w:rPr>
          <w:rFonts w:ascii="Times New Roman" w:eastAsia="Arial" w:hAnsi="Times New Roman" w:cs="Times New Roman"/>
        </w:rPr>
        <w:t>criptografia e autenticação</w:t>
      </w:r>
      <w:r w:rsidR="004B6AC1" w:rsidRPr="00CB78B6">
        <w:rPr>
          <w:rFonts w:ascii="Times New Roman" w:eastAsia="Arial" w:hAnsi="Times New Roman" w:cs="Times New Roman"/>
        </w:rPr>
        <w:t xml:space="preserve"> – </w:t>
      </w:r>
      <w:r w:rsidRPr="00CB78B6">
        <w:rPr>
          <w:rFonts w:ascii="Times New Roman" w:eastAsia="Arial" w:hAnsi="Times New Roman" w:cs="Times New Roman"/>
        </w:rPr>
        <w:t>em todas as suas fases, dirigida pel</w:t>
      </w:r>
      <w:r w:rsidR="004B6AC1" w:rsidRPr="00CB78B6">
        <w:rPr>
          <w:rFonts w:ascii="Times New Roman" w:eastAsia="Arial" w:hAnsi="Times New Roman" w:cs="Times New Roman"/>
        </w:rPr>
        <w:t>o</w:t>
      </w:r>
      <w:r w:rsidRPr="00CB78B6">
        <w:rPr>
          <w:rFonts w:ascii="Times New Roman" w:eastAsia="Arial" w:hAnsi="Times New Roman" w:cs="Times New Roman"/>
        </w:rPr>
        <w:t xml:space="preserve"> </w:t>
      </w:r>
      <w:r w:rsidR="004B6AC1" w:rsidRPr="00CB78B6">
        <w:rPr>
          <w:rFonts w:ascii="Times New Roman" w:eastAsia="Arial" w:hAnsi="Times New Roman" w:cs="Times New Roman"/>
        </w:rPr>
        <w:t>P</w:t>
      </w:r>
      <w:r w:rsidRPr="00CB78B6">
        <w:rPr>
          <w:rFonts w:ascii="Times New Roman" w:eastAsia="Arial" w:hAnsi="Times New Roman" w:cs="Times New Roman"/>
        </w:rPr>
        <w:t>regoeir</w:t>
      </w:r>
      <w:r w:rsidR="004B6AC1" w:rsidRPr="00CB78B6">
        <w:rPr>
          <w:rFonts w:ascii="Times New Roman" w:eastAsia="Arial" w:hAnsi="Times New Roman" w:cs="Times New Roman"/>
        </w:rPr>
        <w:t>o</w:t>
      </w:r>
      <w:r w:rsidRPr="00CB78B6">
        <w:rPr>
          <w:rFonts w:ascii="Times New Roman" w:eastAsia="Arial" w:hAnsi="Times New Roman" w:cs="Times New Roman"/>
        </w:rPr>
        <w:t xml:space="preserve"> designad</w:t>
      </w:r>
      <w:r w:rsidR="004B6AC1" w:rsidRPr="00CB78B6">
        <w:rPr>
          <w:rFonts w:ascii="Times New Roman" w:eastAsia="Arial" w:hAnsi="Times New Roman" w:cs="Times New Roman"/>
        </w:rPr>
        <w:t>o</w:t>
      </w:r>
      <w:r w:rsidRPr="00CB78B6">
        <w:rPr>
          <w:rFonts w:ascii="Times New Roman" w:eastAsia="Arial" w:hAnsi="Times New Roman" w:cs="Times New Roman"/>
        </w:rPr>
        <w:t>, a ser realizada de acordo com a legislação mencio</w:t>
      </w:r>
      <w:r w:rsidR="001562A3">
        <w:rPr>
          <w:rFonts w:ascii="Times New Roman" w:eastAsia="Arial" w:hAnsi="Times New Roman" w:cs="Times New Roman"/>
        </w:rPr>
        <w:t>nada no preâmbulo deste Edital.</w:t>
      </w:r>
    </w:p>
    <w:p w14:paraId="46150D83" w14:textId="63097857" w:rsidR="001562A3" w:rsidRPr="001562A3" w:rsidRDefault="006B0320" w:rsidP="00D32AFD">
      <w:pPr>
        <w:pStyle w:val="PargrafodaLista"/>
        <w:numPr>
          <w:ilvl w:val="1"/>
          <w:numId w:val="2"/>
        </w:numPr>
        <w:spacing w:line="360" w:lineRule="auto"/>
        <w:ind w:left="144"/>
        <w:jc w:val="both"/>
        <w:rPr>
          <w:rFonts w:ascii="Times New Roman" w:eastAsia="Arial" w:hAnsi="Times New Roman" w:cs="Times New Roman"/>
        </w:rPr>
      </w:pPr>
      <w:r w:rsidRPr="002703BD">
        <w:rPr>
          <w:noProof/>
        </w:rPr>
        <mc:AlternateContent>
          <mc:Choice Requires="wps">
            <w:drawing>
              <wp:anchor distT="0" distB="0" distL="114300" distR="114300" simplePos="0" relativeHeight="251658240" behindDoc="1" locked="0" layoutInCell="0" allowOverlap="1" wp14:anchorId="4A64938F" wp14:editId="0F7DBB88">
                <wp:simplePos x="0" y="0"/>
                <wp:positionH relativeFrom="column">
                  <wp:posOffset>2908300</wp:posOffset>
                </wp:positionH>
                <wp:positionV relativeFrom="paragraph">
                  <wp:posOffset>-277495</wp:posOffset>
                </wp:positionV>
                <wp:extent cx="12065" cy="12700"/>
                <wp:effectExtent l="12700" t="8255" r="13335" b="762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9429B" id="Rectangle 27" o:spid="_x0000_s1026" style="position:absolute;margin-left:229pt;margin-top:-21.85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" o:allowincell="f" fillcolor="black"/>
            </w:pict>
          </mc:Fallback>
        </mc:AlternateContent>
      </w:r>
      <w:r w:rsidR="0042365E" w:rsidRPr="001562A3">
        <w:rPr>
          <w:rFonts w:ascii="Times New Roman" w:eastAsia="Arial" w:hAnsi="Times New Roman" w:cs="Times New Roman"/>
        </w:rPr>
        <w:t>Ocorrendo Ponto Facultativo, ou outro fato superveniente de caráter público, que impeça</w:t>
      </w:r>
      <w:r w:rsidR="004B6AC1" w:rsidRPr="001562A3">
        <w:rPr>
          <w:rFonts w:ascii="Times New Roman" w:eastAsia="Arial" w:hAnsi="Times New Roman" w:cs="Times New Roman"/>
        </w:rPr>
        <w:t>m</w:t>
      </w:r>
      <w:r w:rsidR="0042365E" w:rsidRPr="001562A3">
        <w:rPr>
          <w:rFonts w:ascii="Times New Roman" w:eastAsia="Arial" w:hAnsi="Times New Roman" w:cs="Times New Roman"/>
        </w:rPr>
        <w:t xml:space="preserve"> a realização deste evento nas datas acima marcadas, a licitação ficará automaticamente prorrogada para o primeiro dia útil </w:t>
      </w:r>
      <w:r w:rsidR="004B6AC1" w:rsidRPr="001562A3">
        <w:rPr>
          <w:rFonts w:ascii="Times New Roman" w:eastAsia="Arial" w:hAnsi="Times New Roman" w:cs="Times New Roman"/>
        </w:rPr>
        <w:t>subsequente</w:t>
      </w:r>
      <w:r w:rsidR="0042365E" w:rsidRPr="001562A3">
        <w:rPr>
          <w:rFonts w:ascii="Times New Roman" w:eastAsia="Arial" w:hAnsi="Times New Roman" w:cs="Times New Roman"/>
        </w:rPr>
        <w:t>, independentemente de nova comunicação.</w:t>
      </w:r>
    </w:p>
    <w:p w14:paraId="7D132504" w14:textId="77777777" w:rsidR="0042365E" w:rsidRPr="002703BD" w:rsidRDefault="0042365E" w:rsidP="00D32AFD">
      <w:pPr>
        <w:spacing w:line="360" w:lineRule="auto"/>
        <w:rPr>
          <w:rFonts w:eastAsia="Times New Roman"/>
        </w:rPr>
      </w:pPr>
    </w:p>
    <w:p w14:paraId="6490879E" w14:textId="4B7729FD" w:rsidR="00E939CE" w:rsidRPr="00D32AFD" w:rsidRDefault="0042365E" w:rsidP="00D32AFD">
      <w:pPr>
        <w:pStyle w:val="PargrafodaLista"/>
        <w:numPr>
          <w:ilvl w:val="0"/>
          <w:numId w:val="2"/>
        </w:numPr>
        <w:spacing w:line="360" w:lineRule="auto"/>
        <w:ind w:left="144" w:hanging="720"/>
        <w:rPr>
          <w:rFonts w:ascii="Times New Roman" w:eastAsia="Arial" w:hAnsi="Times New Roman" w:cs="Times New Roman"/>
          <w:b/>
          <w:bCs/>
        </w:rPr>
      </w:pPr>
      <w:r w:rsidRPr="686A6BA1">
        <w:rPr>
          <w:rFonts w:ascii="Times New Roman" w:eastAsia="Arial" w:hAnsi="Times New Roman" w:cs="Times New Roman"/>
          <w:b/>
          <w:bCs/>
        </w:rPr>
        <w:t xml:space="preserve">RECURSOS </w:t>
      </w:r>
      <w:r w:rsidR="407BE843" w:rsidRPr="686A6BA1">
        <w:rPr>
          <w:rFonts w:ascii="Times New Roman" w:eastAsia="Arial" w:hAnsi="Times New Roman" w:cs="Times New Roman"/>
          <w:b/>
          <w:bCs/>
        </w:rPr>
        <w:t>FINANCEIROS</w:t>
      </w:r>
    </w:p>
    <w:p w14:paraId="4A170934" w14:textId="08609CC4" w:rsidR="00B3216A" w:rsidRPr="00831024" w:rsidRDefault="00AA4921" w:rsidP="00D32AFD">
      <w:pPr>
        <w:pStyle w:val="PargrafodaLista"/>
        <w:numPr>
          <w:ilvl w:val="1"/>
          <w:numId w:val="2"/>
        </w:numPr>
        <w:spacing w:line="360" w:lineRule="auto"/>
        <w:ind w:left="144"/>
        <w:jc w:val="both"/>
        <w:rPr>
          <w:rFonts w:ascii="Times New Roman" w:hAnsi="Times New Roman" w:cs="Times New Roman"/>
          <w:b/>
          <w:bCs/>
        </w:rPr>
      </w:pPr>
      <w:r w:rsidRPr="00831024">
        <w:rPr>
          <w:rFonts w:ascii="Times New Roman" w:eastAsia="Arial" w:hAnsi="Times New Roman" w:cs="Times New Roman"/>
          <w:b/>
          <w:bCs/>
        </w:rPr>
        <w:t>Os recursos necessários para as contratações decorrentes da Ata de Registro de Preços correrão</w:t>
      </w:r>
      <w:r w:rsidR="00DE159E" w:rsidRPr="00831024">
        <w:rPr>
          <w:rFonts w:ascii="Times New Roman" w:eastAsia="Arial" w:hAnsi="Times New Roman" w:cs="Times New Roman"/>
          <w:b/>
          <w:bCs/>
        </w:rPr>
        <w:t xml:space="preserve"> </w:t>
      </w:r>
      <w:r w:rsidR="002A47C7" w:rsidRPr="00831024">
        <w:rPr>
          <w:rFonts w:ascii="Times New Roman" w:eastAsia="Arial" w:hAnsi="Times New Roman" w:cs="Times New Roman"/>
          <w:b/>
          <w:bCs/>
        </w:rPr>
        <w:t xml:space="preserve">à </w:t>
      </w:r>
      <w:r w:rsidR="001001D8" w:rsidRPr="00831024">
        <w:rPr>
          <w:rFonts w:ascii="Times New Roman" w:eastAsia="Arial" w:hAnsi="Times New Roman" w:cs="Times New Roman"/>
          <w:b/>
          <w:bCs/>
        </w:rPr>
        <w:t xml:space="preserve">conta </w:t>
      </w:r>
      <w:r w:rsidR="008D7F6C" w:rsidRPr="00831024">
        <w:rPr>
          <w:rFonts w:ascii="Times New Roman" w:eastAsia="Arial" w:hAnsi="Times New Roman" w:cs="Times New Roman"/>
          <w:b/>
          <w:bCs/>
        </w:rPr>
        <w:t xml:space="preserve">do Contrato de Gestão </w:t>
      </w:r>
      <w:r w:rsidR="001B3D5A" w:rsidRPr="00831024">
        <w:rPr>
          <w:rFonts w:ascii="Times New Roman" w:eastAsia="Arial" w:hAnsi="Times New Roman" w:cs="Times New Roman"/>
          <w:b/>
          <w:bCs/>
        </w:rPr>
        <w:t>001/</w:t>
      </w:r>
      <w:r w:rsidR="00035E51" w:rsidRPr="00831024">
        <w:rPr>
          <w:rFonts w:ascii="Times New Roman" w:eastAsia="Arial" w:hAnsi="Times New Roman" w:cs="Times New Roman"/>
          <w:b/>
          <w:bCs/>
        </w:rPr>
        <w:t xml:space="preserve">2020 </w:t>
      </w:r>
      <w:r w:rsidR="005D3853" w:rsidRPr="00831024">
        <w:rPr>
          <w:rFonts w:ascii="Times New Roman" w:eastAsia="Arial" w:hAnsi="Times New Roman" w:cs="Times New Roman"/>
          <w:b/>
          <w:bCs/>
        </w:rPr>
        <w:t>da Fundação</w:t>
      </w:r>
      <w:r w:rsidR="0012394A" w:rsidRPr="00831024">
        <w:rPr>
          <w:rFonts w:ascii="Times New Roman" w:eastAsia="Arial" w:hAnsi="Times New Roman" w:cs="Times New Roman"/>
          <w:b/>
          <w:bCs/>
        </w:rPr>
        <w:t xml:space="preserve">, </w:t>
      </w:r>
      <w:r w:rsidR="001B4BAE" w:rsidRPr="00831024">
        <w:rPr>
          <w:rFonts w:ascii="Times New Roman" w:eastAsia="Arial" w:hAnsi="Times New Roman" w:cs="Times New Roman"/>
          <w:b/>
          <w:bCs/>
        </w:rPr>
        <w:t xml:space="preserve">assim </w:t>
      </w:r>
      <w:r w:rsidR="00E7399C" w:rsidRPr="00831024">
        <w:rPr>
          <w:rFonts w:ascii="Times New Roman" w:eastAsia="Arial" w:hAnsi="Times New Roman" w:cs="Times New Roman"/>
          <w:b/>
          <w:bCs/>
        </w:rPr>
        <w:t xml:space="preserve">classificadas </w:t>
      </w:r>
      <w:r w:rsidR="00102B1A" w:rsidRPr="00831024">
        <w:rPr>
          <w:rFonts w:ascii="Times New Roman" w:eastAsia="Arial" w:hAnsi="Times New Roman" w:cs="Times New Roman"/>
          <w:b/>
          <w:bCs/>
        </w:rPr>
        <w:t xml:space="preserve">em seu código </w:t>
      </w:r>
      <w:r w:rsidR="00977737" w:rsidRPr="00831024">
        <w:rPr>
          <w:rFonts w:ascii="Times New Roman" w:eastAsia="Arial" w:hAnsi="Times New Roman" w:cs="Times New Roman"/>
          <w:b/>
          <w:bCs/>
        </w:rPr>
        <w:t>contábil</w:t>
      </w:r>
      <w:r w:rsidR="00D57B3E" w:rsidRPr="00831024">
        <w:rPr>
          <w:rFonts w:ascii="Times New Roman" w:eastAsia="Arial" w:hAnsi="Times New Roman" w:cs="Times New Roman"/>
          <w:b/>
          <w:bCs/>
        </w:rPr>
        <w:t xml:space="preserve">: </w:t>
      </w:r>
      <w:r w:rsidR="004D0D23" w:rsidRPr="004D0D23">
        <w:rPr>
          <w:rFonts w:ascii="Times New Roman" w:eastAsia="Arial" w:hAnsi="Times New Roman" w:cs="Times New Roman"/>
          <w:b/>
          <w:bCs/>
        </w:rPr>
        <w:t>02.07.03</w:t>
      </w:r>
      <w:r w:rsidR="00611CEA" w:rsidRPr="004D0D23">
        <w:rPr>
          <w:rFonts w:ascii="Times New Roman" w:eastAsia="Arial" w:hAnsi="Times New Roman" w:cs="Times New Roman"/>
          <w:b/>
          <w:bCs/>
        </w:rPr>
        <w:t xml:space="preserve"> </w:t>
      </w:r>
      <w:r w:rsidR="004D0D23" w:rsidRPr="004D0D23">
        <w:rPr>
          <w:rFonts w:ascii="Times New Roman" w:eastAsia="Arial" w:hAnsi="Times New Roman" w:cs="Times New Roman"/>
          <w:b/>
          <w:bCs/>
        </w:rPr>
        <w:t xml:space="preserve">Materiais Hospitalares Médicos/Odontológicos. </w:t>
      </w:r>
    </w:p>
    <w:p w14:paraId="7F0B2D5F" w14:textId="77777777" w:rsidR="0042365E" w:rsidRPr="002703BD" w:rsidRDefault="0042365E" w:rsidP="00D32AFD">
      <w:pPr>
        <w:spacing w:line="360" w:lineRule="auto"/>
        <w:jc w:val="both"/>
        <w:rPr>
          <w:rFonts w:eastAsia="Times New Roman"/>
        </w:rPr>
      </w:pPr>
    </w:p>
    <w:p w14:paraId="6038DF17" w14:textId="04C6CB14" w:rsidR="00DA296C"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DA296C">
        <w:rPr>
          <w:rFonts w:ascii="Times New Roman" w:eastAsia="Arial" w:hAnsi="Times New Roman" w:cs="Times New Roman"/>
          <w:b/>
        </w:rPr>
        <w:lastRenderedPageBreak/>
        <w:t>TIPO DE LICITAÇÃO</w:t>
      </w:r>
    </w:p>
    <w:p w14:paraId="12B7D670" w14:textId="57E161BE" w:rsidR="004B6AC1" w:rsidRPr="00B307BA" w:rsidRDefault="0042365E" w:rsidP="00D32AFD">
      <w:pPr>
        <w:pStyle w:val="PargrafodaLista"/>
        <w:numPr>
          <w:ilvl w:val="1"/>
          <w:numId w:val="2"/>
        </w:numPr>
        <w:spacing w:line="360" w:lineRule="auto"/>
        <w:ind w:left="144"/>
        <w:jc w:val="both"/>
        <w:rPr>
          <w:rFonts w:ascii="Times New Roman" w:hAnsi="Times New Roman" w:cs="Times New Roman"/>
        </w:rPr>
      </w:pPr>
      <w:r w:rsidRPr="0024607E">
        <w:rPr>
          <w:rFonts w:ascii="Times New Roman" w:eastAsia="Arial" w:hAnsi="Times New Roman" w:cs="Times New Roman"/>
        </w:rPr>
        <w:t>O presente pregão eletrônico rege</w:t>
      </w:r>
      <w:r w:rsidR="004B6AC1" w:rsidRPr="0024607E">
        <w:rPr>
          <w:rFonts w:ascii="Times New Roman" w:eastAsia="Arial" w:hAnsi="Times New Roman" w:cs="Times New Roman"/>
        </w:rPr>
        <w:t>r</w:t>
      </w:r>
      <w:r w:rsidRPr="0024607E">
        <w:rPr>
          <w:rFonts w:ascii="Times New Roman" w:eastAsia="Arial" w:hAnsi="Times New Roman" w:cs="Times New Roman"/>
        </w:rPr>
        <w:t>-se</w:t>
      </w:r>
      <w:r w:rsidR="004B6AC1" w:rsidRPr="0024607E">
        <w:rPr>
          <w:rFonts w:ascii="Times New Roman" w:eastAsia="Arial" w:hAnsi="Times New Roman" w:cs="Times New Roman"/>
        </w:rPr>
        <w:t>-á</w:t>
      </w:r>
      <w:r w:rsidRPr="0024607E">
        <w:rPr>
          <w:rFonts w:ascii="Times New Roman" w:eastAsia="Arial" w:hAnsi="Times New Roman" w:cs="Times New Roman"/>
        </w:rPr>
        <w:t xml:space="preserve"> pelo tipo </w:t>
      </w:r>
      <w:r w:rsidRPr="0024607E">
        <w:rPr>
          <w:rFonts w:ascii="Times New Roman" w:eastAsia="Arial" w:hAnsi="Times New Roman" w:cs="Times New Roman"/>
          <w:b/>
        </w:rPr>
        <w:t xml:space="preserve">MENOR </w:t>
      </w:r>
      <w:r w:rsidRPr="008F01DA">
        <w:rPr>
          <w:rFonts w:ascii="Times New Roman" w:eastAsia="Arial" w:hAnsi="Times New Roman" w:cs="Times New Roman"/>
          <w:b/>
        </w:rPr>
        <w:t>PREÇO</w:t>
      </w:r>
      <w:r w:rsidR="008F01DA" w:rsidRPr="008F01DA">
        <w:rPr>
          <w:rFonts w:ascii="Times New Roman" w:eastAsia="Arial" w:hAnsi="Times New Roman" w:cs="Times New Roman"/>
          <w:b/>
        </w:rPr>
        <w:t xml:space="preserve"> </w:t>
      </w:r>
      <w:r w:rsidR="0024607E" w:rsidRPr="00B307BA">
        <w:rPr>
          <w:rStyle w:val="normaltextrun"/>
          <w:rFonts w:ascii="Times New Roman" w:hAnsi="Times New Roman" w:cs="Times New Roman"/>
          <w:b/>
          <w:bCs/>
          <w:bdr w:val="none" w:sz="0" w:space="0" w:color="auto" w:frame="1"/>
        </w:rPr>
        <w:t>POR ITEM</w:t>
      </w:r>
      <w:r w:rsidR="0024607E" w:rsidRPr="00B307BA">
        <w:rPr>
          <w:rFonts w:ascii="Times New Roman" w:eastAsia="Arial" w:hAnsi="Times New Roman" w:cs="Times New Roman"/>
          <w:b/>
        </w:rPr>
        <w:t>.</w:t>
      </w:r>
      <w:r w:rsidR="00DA296C" w:rsidRPr="00B307BA">
        <w:rPr>
          <w:rFonts w:ascii="Times New Roman" w:hAnsi="Times New Roman" w:cs="Times New Roman"/>
        </w:rPr>
        <w:t xml:space="preserve"> </w:t>
      </w:r>
    </w:p>
    <w:p w14:paraId="30EE4B60" w14:textId="71A821A4" w:rsidR="005C7479" w:rsidRPr="00690338" w:rsidRDefault="005C7479" w:rsidP="00D32AFD">
      <w:pPr>
        <w:pStyle w:val="PargrafodaLista"/>
        <w:numPr>
          <w:ilvl w:val="1"/>
          <w:numId w:val="2"/>
        </w:numPr>
        <w:spacing w:line="360" w:lineRule="auto"/>
        <w:ind w:left="144"/>
        <w:jc w:val="both"/>
        <w:rPr>
          <w:rFonts w:ascii="Times New Roman" w:eastAsia="Arial" w:hAnsi="Times New Roman" w:cs="Times New Roman"/>
          <w:b/>
        </w:rPr>
      </w:pPr>
      <w:r w:rsidRPr="0024607E">
        <w:rPr>
          <w:rFonts w:ascii="Times New Roman" w:eastAsia="Arial" w:hAnsi="Times New Roman" w:cs="Times New Roman"/>
        </w:rPr>
        <w:t xml:space="preserve">O preço máximo admitido pelo ÓRGÃO LICITANTE </w:t>
      </w:r>
      <w:r>
        <w:rPr>
          <w:rFonts w:ascii="Times New Roman" w:eastAsia="Arial" w:hAnsi="Times New Roman" w:cs="Times New Roman"/>
        </w:rPr>
        <w:t xml:space="preserve">para a pretensa contratação é de </w:t>
      </w:r>
      <w:r w:rsidR="00690338" w:rsidRPr="00690338">
        <w:rPr>
          <w:rFonts w:ascii="Times New Roman" w:eastAsia="Arial" w:hAnsi="Times New Roman" w:cs="Times New Roman"/>
          <w:b/>
        </w:rPr>
        <w:t>R$ 3.954.146,78</w:t>
      </w:r>
      <w:r w:rsidR="00690338">
        <w:rPr>
          <w:rFonts w:ascii="Times New Roman" w:eastAsia="Arial" w:hAnsi="Times New Roman" w:cs="Times New Roman"/>
          <w:b/>
        </w:rPr>
        <w:t xml:space="preserve"> (três milhões e novecentos e cinquenta e quatro mil e cento e quarenta e seis</w:t>
      </w:r>
      <w:r w:rsidR="00395614">
        <w:rPr>
          <w:rFonts w:ascii="Times New Roman" w:eastAsia="Arial" w:hAnsi="Times New Roman" w:cs="Times New Roman"/>
          <w:b/>
        </w:rPr>
        <w:t xml:space="preserve"> reais</w:t>
      </w:r>
      <w:r w:rsidR="00690338">
        <w:rPr>
          <w:rFonts w:ascii="Times New Roman" w:eastAsia="Arial" w:hAnsi="Times New Roman" w:cs="Times New Roman"/>
          <w:b/>
        </w:rPr>
        <w:t xml:space="preserve"> e setenta e oito centavos)</w:t>
      </w:r>
      <w:r w:rsidRPr="00690338">
        <w:rPr>
          <w:rFonts w:ascii="Times New Roman" w:eastAsia="Arial" w:hAnsi="Times New Roman" w:cs="Times New Roman"/>
          <w:b/>
        </w:rPr>
        <w:t xml:space="preserve">. </w:t>
      </w:r>
    </w:p>
    <w:p w14:paraId="03DCD7B5" w14:textId="77777777" w:rsidR="0024607E" w:rsidRPr="0024607E" w:rsidRDefault="0024607E" w:rsidP="00D32AFD">
      <w:pPr>
        <w:spacing w:line="360" w:lineRule="auto"/>
        <w:jc w:val="both"/>
        <w:rPr>
          <w:color w:val="000000"/>
        </w:rPr>
      </w:pPr>
    </w:p>
    <w:p w14:paraId="2E5E78A0" w14:textId="65706FDA" w:rsidR="0073593C"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DA296C">
        <w:rPr>
          <w:rFonts w:ascii="Times New Roman" w:eastAsia="Arial" w:hAnsi="Times New Roman" w:cs="Times New Roman"/>
          <w:b/>
        </w:rPr>
        <w:t>CONDIÇÕES DE PARTICIPAÇÃO</w:t>
      </w:r>
    </w:p>
    <w:p w14:paraId="3505AF24" w14:textId="77777777" w:rsidR="00DA296C" w:rsidRPr="00587E99" w:rsidRDefault="00FA5D31" w:rsidP="00D32AFD">
      <w:pPr>
        <w:pStyle w:val="PargrafodaLista"/>
        <w:numPr>
          <w:ilvl w:val="1"/>
          <w:numId w:val="2"/>
        </w:numPr>
        <w:spacing w:line="360" w:lineRule="auto"/>
        <w:ind w:left="144" w:right="49"/>
        <w:jc w:val="both"/>
        <w:rPr>
          <w:rFonts w:ascii="Times New Roman" w:hAnsi="Times New Roman" w:cs="Times New Roman"/>
        </w:rPr>
      </w:pPr>
      <w:r w:rsidRPr="00587E99">
        <w:rPr>
          <w:rFonts w:ascii="Times New Roman" w:hAnsi="Times New Roman"/>
        </w:rPr>
        <w:t>Poderão participar desta licitação as pessoas que atuem em ramo de atividade compatível com o obje</w:t>
      </w:r>
      <w:r w:rsidR="0056465D" w:rsidRPr="00587E99">
        <w:rPr>
          <w:rFonts w:ascii="Times New Roman" w:hAnsi="Times New Roman"/>
        </w:rPr>
        <w:t>to licitado.</w:t>
      </w:r>
    </w:p>
    <w:p w14:paraId="63A5016A" w14:textId="361CBAD7" w:rsidR="00A065BE" w:rsidRPr="00DA296C" w:rsidRDefault="005527EE" w:rsidP="00D32AFD">
      <w:pPr>
        <w:pStyle w:val="PargrafodaLista"/>
        <w:numPr>
          <w:ilvl w:val="1"/>
          <w:numId w:val="2"/>
        </w:numPr>
        <w:spacing w:line="360" w:lineRule="auto"/>
        <w:ind w:left="144" w:right="49"/>
        <w:jc w:val="both"/>
        <w:rPr>
          <w:rFonts w:ascii="Times New Roman" w:hAnsi="Times New Roman" w:cs="Times New Roman"/>
        </w:rPr>
      </w:pPr>
      <w:r w:rsidRPr="00DA296C">
        <w:rPr>
          <w:rFonts w:ascii="Times New Roman" w:hAnsi="Times New Roman" w:cs="Times New Roman"/>
        </w:rPr>
        <w:t>Não serão admitidas na licitação as empresas punidas por:</w:t>
      </w:r>
    </w:p>
    <w:p w14:paraId="46095162" w14:textId="6CA1E657" w:rsidR="008665C6" w:rsidRPr="008665C6" w:rsidRDefault="008665C6" w:rsidP="00D32AFD">
      <w:pPr>
        <w:spacing w:line="360" w:lineRule="auto"/>
        <w:ind w:right="49"/>
        <w:contextualSpacing/>
        <w:jc w:val="both"/>
        <w:rPr>
          <w:bCs/>
        </w:rPr>
      </w:pPr>
      <w:r w:rsidRPr="008665C6">
        <w:rPr>
          <w:bCs/>
        </w:rPr>
        <w:t>a) Ente, Autarquia ou Fundação da Administração Pública do Município de Niterói, com as sanções prescritas no inciso III do art. 87 da Lei nº 8.666/93 e no art. 7º da Lei nº 10.520/02;</w:t>
      </w:r>
    </w:p>
    <w:p w14:paraId="2B585ACD" w14:textId="77777777" w:rsidR="00D15C77" w:rsidRDefault="008665C6" w:rsidP="00D15C77">
      <w:pPr>
        <w:spacing w:line="360" w:lineRule="auto"/>
        <w:ind w:right="49"/>
        <w:contextualSpacing/>
        <w:jc w:val="both"/>
        <w:rPr>
          <w:bCs/>
        </w:rPr>
      </w:pPr>
      <w:r w:rsidRPr="008665C6">
        <w:rPr>
          <w:bCs/>
        </w:rPr>
        <w:t>b) Ente ou Entidade da Administração Pública Federal, Estadual, Distrital e Municipal, com a sanção prescrita no inciso IV do art. 87 da Lei nº 8.666/93.</w:t>
      </w:r>
    </w:p>
    <w:p w14:paraId="70844E00" w14:textId="3C8F9C39" w:rsidR="00D15C77" w:rsidRPr="00DA296C" w:rsidRDefault="00D15C77" w:rsidP="00D32AFD">
      <w:pPr>
        <w:spacing w:line="360" w:lineRule="auto"/>
        <w:ind w:right="49"/>
        <w:contextualSpacing/>
        <w:jc w:val="both"/>
        <w:rPr>
          <w:bCs/>
        </w:rPr>
      </w:pPr>
      <w:r w:rsidRPr="008D6284">
        <w:rPr>
          <w:b/>
        </w:rPr>
        <w:t>c)</w:t>
      </w:r>
      <w:r>
        <w:rPr>
          <w:bCs/>
        </w:rPr>
        <w:t xml:space="preserve"> </w:t>
      </w:r>
      <w:r w:rsidRPr="001945A5">
        <w:rPr>
          <w:b/>
          <w:bCs/>
        </w:rPr>
        <w:t>Empresas que estejam sob falência, concurso de credores, em processo de dissolução ou liquidação.</w:t>
      </w:r>
    </w:p>
    <w:p w14:paraId="65D1EC9A" w14:textId="4AAC2836" w:rsidR="00DF3DB6" w:rsidRPr="00DA296C" w:rsidRDefault="0042365E" w:rsidP="00D32AFD">
      <w:pPr>
        <w:pStyle w:val="PargrafodaLista"/>
        <w:numPr>
          <w:ilvl w:val="1"/>
          <w:numId w:val="2"/>
        </w:numPr>
        <w:tabs>
          <w:tab w:val="left" w:pos="374"/>
        </w:tabs>
        <w:spacing w:line="360" w:lineRule="auto"/>
        <w:ind w:left="144"/>
        <w:jc w:val="both"/>
        <w:rPr>
          <w:rFonts w:ascii="Times New Roman" w:eastAsia="Arial" w:hAnsi="Times New Roman" w:cs="Times New Roman"/>
        </w:rPr>
      </w:pPr>
      <w:r w:rsidRPr="00DA296C">
        <w:rPr>
          <w:rFonts w:ascii="Times New Roman" w:eastAsia="Arial" w:hAnsi="Times New Roman" w:cs="Times New Roman"/>
        </w:rPr>
        <w:t>Não será permitida a participação na licitação de mais de uma empresa sob o controle de um mesmo grupo de pessoas, físicas ou jurídicas.</w:t>
      </w:r>
    </w:p>
    <w:p w14:paraId="50CCEF27" w14:textId="669CE420" w:rsidR="00DF3DB6" w:rsidRPr="00DA296C" w:rsidRDefault="0042365E" w:rsidP="00D32AFD">
      <w:pPr>
        <w:pStyle w:val="PargrafodaLista"/>
        <w:numPr>
          <w:ilvl w:val="1"/>
          <w:numId w:val="2"/>
        </w:numPr>
        <w:tabs>
          <w:tab w:val="left" w:pos="374"/>
        </w:tabs>
        <w:spacing w:line="360" w:lineRule="auto"/>
        <w:ind w:left="144"/>
        <w:jc w:val="both"/>
        <w:rPr>
          <w:rFonts w:ascii="Times New Roman" w:eastAsia="Arial" w:hAnsi="Times New Roman" w:cs="Times New Roman"/>
        </w:rPr>
      </w:pPr>
      <w:r w:rsidRPr="00DA296C">
        <w:rPr>
          <w:rFonts w:ascii="Times New Roman" w:eastAsia="Arial" w:hAnsi="Times New Roman" w:cs="Times New Roman"/>
        </w:rPr>
        <w:t>Não será permitida a participação na licitação das pessoas físicas e jurídicas arroladas no artigo 9º da Lei n.º 8.666/93.</w:t>
      </w:r>
    </w:p>
    <w:p w14:paraId="16499C36" w14:textId="798731BE" w:rsidR="00D06531" w:rsidRPr="00DA296C" w:rsidRDefault="0042365E" w:rsidP="00D32AFD">
      <w:pPr>
        <w:pStyle w:val="PargrafodaLista"/>
        <w:numPr>
          <w:ilvl w:val="1"/>
          <w:numId w:val="2"/>
        </w:numPr>
        <w:tabs>
          <w:tab w:val="left" w:pos="410"/>
        </w:tabs>
        <w:spacing w:line="360" w:lineRule="auto"/>
        <w:ind w:left="144"/>
        <w:jc w:val="both"/>
        <w:rPr>
          <w:rFonts w:ascii="Times New Roman" w:eastAsia="Arial" w:hAnsi="Times New Roman" w:cs="Times New Roman"/>
        </w:rPr>
      </w:pPr>
      <w:r w:rsidRPr="00DA296C">
        <w:rPr>
          <w:rFonts w:ascii="Times New Roman" w:eastAsia="Arial" w:hAnsi="Times New Roman" w:cs="Times New Roman"/>
        </w:rPr>
        <w:t xml:space="preserve">O licitante que se enquadrar como Microempresa ou Empresa de Pequeno Porte, </w:t>
      </w:r>
      <w:r w:rsidR="0056465D" w:rsidRPr="00DA296C">
        <w:rPr>
          <w:rFonts w:ascii="Times New Roman" w:eastAsia="Arial" w:hAnsi="Times New Roman" w:cs="Times New Roman"/>
        </w:rPr>
        <w:t>na forma da Lei Municipal nº 2849, de 18 de julho de 2011</w:t>
      </w:r>
      <w:r w:rsidRPr="00DA296C">
        <w:rPr>
          <w:rFonts w:ascii="Times New Roman" w:eastAsia="Arial" w:hAnsi="Times New Roman" w:cs="Times New Roman"/>
        </w:rPr>
        <w:t>, deverá declarar, no momento de</w:t>
      </w:r>
      <w:r w:rsidR="00D06531" w:rsidRPr="00DA296C">
        <w:rPr>
          <w:rFonts w:ascii="Times New Roman" w:eastAsia="Arial" w:hAnsi="Times New Roman" w:cs="Times New Roman"/>
        </w:rPr>
        <w:t xml:space="preserve"> apresentação da sua proposta</w:t>
      </w:r>
      <w:r w:rsidRPr="00DA296C">
        <w:rPr>
          <w:rFonts w:ascii="Times New Roman" w:eastAsia="Arial" w:hAnsi="Times New Roman" w:cs="Times New Roman"/>
        </w:rPr>
        <w:t xml:space="preserve"> inserção de sua proposta junto ao </w:t>
      </w:r>
      <w:r w:rsidR="000516B3">
        <w:rPr>
          <w:rFonts w:ascii="Times New Roman" w:eastAsia="Arial" w:hAnsi="Times New Roman" w:cs="Times New Roman"/>
        </w:rPr>
        <w:t>Compras</w:t>
      </w:r>
      <w:r w:rsidR="006B7A68">
        <w:rPr>
          <w:rFonts w:ascii="Times New Roman" w:eastAsia="Arial" w:hAnsi="Times New Roman" w:cs="Times New Roman"/>
        </w:rPr>
        <w:t>.G</w:t>
      </w:r>
      <w:r w:rsidR="002D405D">
        <w:rPr>
          <w:rFonts w:ascii="Times New Roman" w:eastAsia="Arial" w:hAnsi="Times New Roman" w:cs="Times New Roman"/>
        </w:rPr>
        <w:t>ov</w:t>
      </w:r>
      <w:r w:rsidRPr="00DA296C">
        <w:rPr>
          <w:rFonts w:ascii="Times New Roman" w:eastAsia="Arial" w:hAnsi="Times New Roman" w:cs="Times New Roman"/>
        </w:rPr>
        <w:t>, que cumpre os requisitos previstos na Lei Complementar nº 123, de 14 de dezembro de 2006, em especial quanto ao seu art. 3º.</w:t>
      </w:r>
    </w:p>
    <w:p w14:paraId="6C26A234" w14:textId="47FB20D8" w:rsidR="00DF3DB6" w:rsidRPr="00DA296C" w:rsidRDefault="0042365E" w:rsidP="00D32AFD">
      <w:pPr>
        <w:pStyle w:val="PargrafodaLista"/>
        <w:numPr>
          <w:ilvl w:val="2"/>
          <w:numId w:val="2"/>
        </w:numPr>
        <w:spacing w:line="360" w:lineRule="auto"/>
        <w:ind w:left="144"/>
        <w:jc w:val="both"/>
        <w:rPr>
          <w:rFonts w:ascii="Times New Roman" w:hAnsi="Times New Roman"/>
        </w:rPr>
      </w:pPr>
      <w:r w:rsidRPr="00DA296C">
        <w:rPr>
          <w:rFonts w:ascii="Times New Roman" w:hAnsi="Times New Roman"/>
        </w:rPr>
        <w:t xml:space="preserve">Em caso de não atendimento do contido no subitem </w:t>
      </w:r>
      <w:r w:rsidR="00DF3DB6" w:rsidRPr="00DA296C">
        <w:rPr>
          <w:rFonts w:ascii="Times New Roman" w:hAnsi="Times New Roman"/>
        </w:rPr>
        <w:t>7.</w:t>
      </w:r>
      <w:r w:rsidR="00BB1EB3" w:rsidRPr="00DA296C">
        <w:rPr>
          <w:rFonts w:ascii="Times New Roman" w:hAnsi="Times New Roman"/>
        </w:rPr>
        <w:t>5</w:t>
      </w:r>
      <w:r w:rsidRPr="00DA296C">
        <w:rPr>
          <w:rFonts w:ascii="Times New Roman" w:hAnsi="Times New Roman"/>
        </w:rPr>
        <w:t>, deixará de ser concedido ao licitante o tratamento favorecido, diferenciado e simplificado</w:t>
      </w:r>
      <w:r w:rsidR="00BB1EB3" w:rsidRPr="00DA296C">
        <w:rPr>
          <w:rFonts w:ascii="Times New Roman" w:hAnsi="Times New Roman"/>
        </w:rPr>
        <w:t xml:space="preserve">. </w:t>
      </w:r>
      <w:r w:rsidRPr="00DA296C">
        <w:rPr>
          <w:rFonts w:ascii="Times New Roman" w:hAnsi="Times New Roman"/>
        </w:rPr>
        <w:t xml:space="preserve"> </w:t>
      </w:r>
    </w:p>
    <w:p w14:paraId="657C0362" w14:textId="653B5D2F" w:rsidR="00CF6C2E" w:rsidRPr="008E7703" w:rsidRDefault="0042365E" w:rsidP="00D32AFD">
      <w:pPr>
        <w:pStyle w:val="PargrafodaLista"/>
        <w:numPr>
          <w:ilvl w:val="1"/>
          <w:numId w:val="2"/>
        </w:numPr>
        <w:tabs>
          <w:tab w:val="left" w:pos="1267"/>
        </w:tabs>
        <w:spacing w:line="360" w:lineRule="auto"/>
        <w:ind w:left="144"/>
        <w:jc w:val="both"/>
        <w:rPr>
          <w:rFonts w:eastAsia="Arial"/>
          <w:b/>
          <w:bCs/>
        </w:rPr>
      </w:pPr>
      <w:r w:rsidRPr="008E7703">
        <w:rPr>
          <w:rFonts w:ascii="Times New Roman" w:eastAsia="Arial" w:hAnsi="Times New Roman" w:cs="Times New Roman"/>
          <w:b/>
          <w:bCs/>
        </w:rPr>
        <w:t xml:space="preserve">O licitante deverá assinalar na página do </w:t>
      </w:r>
      <w:r w:rsidR="008E7703" w:rsidRPr="008E7703">
        <w:rPr>
          <w:rFonts w:ascii="Times New Roman" w:eastAsia="Arial" w:hAnsi="Times New Roman" w:cs="Times New Roman"/>
          <w:b/>
          <w:bCs/>
        </w:rPr>
        <w:t>Compras.Gov</w:t>
      </w:r>
      <w:r w:rsidR="00DF3DB6" w:rsidRPr="008E7703">
        <w:rPr>
          <w:rFonts w:ascii="Times New Roman" w:eastAsia="Arial" w:hAnsi="Times New Roman" w:cs="Times New Roman"/>
          <w:b/>
          <w:bCs/>
        </w:rPr>
        <w:t xml:space="preserve">, em campo próprio do sistema informatizado, </w:t>
      </w:r>
      <w:r w:rsidRPr="008E7703">
        <w:rPr>
          <w:rFonts w:ascii="Times New Roman" w:eastAsia="Arial" w:hAnsi="Times New Roman" w:cs="Times New Roman"/>
          <w:b/>
          <w:bCs/>
        </w:rPr>
        <w:t xml:space="preserve">que cumpre os requisitos de habilitação, que a proposta está de acordo com as exigências previstas no instrumento convocatório e que </w:t>
      </w:r>
      <w:r w:rsidR="00DF3DB6" w:rsidRPr="008E7703">
        <w:rPr>
          <w:rFonts w:ascii="Times New Roman" w:eastAsia="Arial" w:hAnsi="Times New Roman" w:cs="Times New Roman"/>
          <w:b/>
          <w:bCs/>
        </w:rPr>
        <w:t xml:space="preserve">firmou </w:t>
      </w:r>
      <w:r w:rsidR="00DF3DB6" w:rsidRPr="008E7703">
        <w:rPr>
          <w:rFonts w:ascii="Times New Roman" w:hAnsi="Times New Roman" w:cs="Times New Roman"/>
          <w:b/>
          <w:bCs/>
        </w:rPr>
        <w:t xml:space="preserve">a </w:t>
      </w:r>
      <w:r w:rsidR="00DF3DB6" w:rsidRPr="008E7703">
        <w:rPr>
          <w:rFonts w:ascii="Times New Roman" w:hAnsi="Times New Roman" w:cs="Times New Roman"/>
          <w:b/>
          <w:bCs/>
          <w:color w:val="000000"/>
        </w:rPr>
        <w:t>Declaração de Elaboração Independente de Proposta</w:t>
      </w:r>
      <w:r w:rsidR="00BF2B56" w:rsidRPr="008E7703">
        <w:rPr>
          <w:rFonts w:ascii="Times New Roman" w:hAnsi="Times New Roman" w:cs="Times New Roman"/>
          <w:b/>
          <w:bCs/>
          <w:color w:val="000000"/>
        </w:rPr>
        <w:t xml:space="preserve">. </w:t>
      </w:r>
    </w:p>
    <w:p w14:paraId="1302B1DC" w14:textId="77777777" w:rsidR="00A25783" w:rsidRDefault="00A25783" w:rsidP="00D32AFD">
      <w:pPr>
        <w:pStyle w:val="PargrafodaLista"/>
        <w:tabs>
          <w:tab w:val="left" w:pos="1267"/>
        </w:tabs>
        <w:spacing w:line="360" w:lineRule="auto"/>
        <w:ind w:left="144"/>
        <w:jc w:val="both"/>
        <w:rPr>
          <w:rFonts w:eastAsia="Arial"/>
        </w:rPr>
      </w:pPr>
    </w:p>
    <w:p w14:paraId="5A1F944D" w14:textId="627A24BA" w:rsidR="00395614" w:rsidRDefault="00395614" w:rsidP="00D32AFD">
      <w:pPr>
        <w:pStyle w:val="PargrafodaLista"/>
        <w:tabs>
          <w:tab w:val="left" w:pos="1267"/>
        </w:tabs>
        <w:spacing w:line="360" w:lineRule="auto"/>
        <w:ind w:left="144"/>
        <w:jc w:val="both"/>
        <w:rPr>
          <w:rFonts w:eastAsia="Arial"/>
        </w:rPr>
      </w:pPr>
    </w:p>
    <w:p w14:paraId="6E4EDCD1" w14:textId="77777777" w:rsidR="00395614" w:rsidRPr="00BF2B56" w:rsidRDefault="00395614" w:rsidP="00D32AFD">
      <w:pPr>
        <w:pStyle w:val="PargrafodaLista"/>
        <w:tabs>
          <w:tab w:val="left" w:pos="1267"/>
        </w:tabs>
        <w:spacing w:line="360" w:lineRule="auto"/>
        <w:ind w:left="144"/>
        <w:jc w:val="both"/>
        <w:rPr>
          <w:rFonts w:eastAsia="Arial"/>
        </w:rPr>
      </w:pPr>
    </w:p>
    <w:p w14:paraId="3757973A" w14:textId="78B4F183" w:rsidR="004A2219"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bookmarkStart w:id="3" w:name="page9"/>
      <w:bookmarkEnd w:id="3"/>
      <w:r w:rsidRPr="00DA296C">
        <w:rPr>
          <w:rFonts w:ascii="Times New Roman" w:eastAsia="Arial" w:hAnsi="Times New Roman" w:cs="Times New Roman"/>
          <w:b/>
        </w:rPr>
        <w:lastRenderedPageBreak/>
        <w:t>CREDENCIAMENTO</w:t>
      </w:r>
    </w:p>
    <w:p w14:paraId="09DFD57E" w14:textId="2E8A8C52" w:rsidR="0042365E" w:rsidRPr="00DA296C" w:rsidRDefault="0042365E" w:rsidP="00D32AFD">
      <w:pPr>
        <w:pStyle w:val="PargrafodaLista"/>
        <w:numPr>
          <w:ilvl w:val="1"/>
          <w:numId w:val="2"/>
        </w:numPr>
        <w:tabs>
          <w:tab w:val="left" w:pos="372"/>
        </w:tabs>
        <w:spacing w:line="360" w:lineRule="auto"/>
        <w:ind w:left="144"/>
        <w:jc w:val="both"/>
        <w:rPr>
          <w:rFonts w:ascii="Times New Roman" w:eastAsia="Arial" w:hAnsi="Times New Roman" w:cs="Times New Roman"/>
        </w:rPr>
      </w:pPr>
      <w:r w:rsidRPr="00DA296C">
        <w:rPr>
          <w:rFonts w:ascii="Times New Roman" w:eastAsia="Arial" w:hAnsi="Times New Roman" w:cs="Times New Roman"/>
        </w:rPr>
        <w:t xml:space="preserve">Somente poderão participar deste pregão eletrônico os licitantes devidamente credenciados junto ao </w:t>
      </w:r>
      <w:r w:rsidR="00A96AE0">
        <w:rPr>
          <w:rFonts w:ascii="Times New Roman" w:eastAsia="Arial" w:hAnsi="Times New Roman" w:cs="Times New Roman"/>
        </w:rPr>
        <w:t>Compras.Gov</w:t>
      </w:r>
      <w:r w:rsidRPr="00DA296C">
        <w:rPr>
          <w:rFonts w:ascii="Times New Roman" w:eastAsia="Arial" w:hAnsi="Times New Roman" w:cs="Times New Roman"/>
        </w:rPr>
        <w:t>, devendo o credenciamento ser realizado no prazo de até três dias úteis da data de abertura da sessão</w:t>
      </w:r>
      <w:r w:rsidR="00AA227E" w:rsidRPr="00DA296C">
        <w:rPr>
          <w:rFonts w:ascii="Times New Roman" w:eastAsia="Arial" w:hAnsi="Times New Roman" w:cs="Times New Roman"/>
        </w:rPr>
        <w:t>.</w:t>
      </w:r>
    </w:p>
    <w:p w14:paraId="139570F1" w14:textId="10C95125" w:rsidR="00DF3DB6" w:rsidRPr="00DA296C" w:rsidRDefault="0042365E" w:rsidP="00D32AFD">
      <w:pPr>
        <w:pStyle w:val="PargrafodaLista"/>
        <w:numPr>
          <w:ilvl w:val="1"/>
          <w:numId w:val="2"/>
        </w:numPr>
        <w:tabs>
          <w:tab w:val="left" w:pos="360"/>
        </w:tabs>
        <w:spacing w:line="360" w:lineRule="auto"/>
        <w:ind w:left="144"/>
        <w:jc w:val="both"/>
        <w:rPr>
          <w:rFonts w:ascii="Times New Roman" w:hAnsi="Times New Roman" w:cs="Times New Roman"/>
        </w:rPr>
      </w:pPr>
      <w:r w:rsidRPr="00DA296C">
        <w:rPr>
          <w:rFonts w:ascii="Times New Roman" w:eastAsia="Arial" w:hAnsi="Times New Roman" w:cs="Times New Roman"/>
        </w:rPr>
        <w:t xml:space="preserve">O credenciamento dar-se-á pela atribuição </w:t>
      </w:r>
      <w:r w:rsidR="00DF3DB6" w:rsidRPr="00DA296C">
        <w:rPr>
          <w:rFonts w:ascii="Times New Roman" w:hAnsi="Times New Roman" w:cs="Times New Roman"/>
        </w:rPr>
        <w:t>de chave de identificação e de senha, pessoal e intransferível, para acesso ao</w:t>
      </w:r>
      <w:r w:rsidRPr="00DA296C">
        <w:rPr>
          <w:rFonts w:ascii="Times New Roman" w:eastAsia="Arial" w:hAnsi="Times New Roman" w:cs="Times New Roman"/>
        </w:rPr>
        <w:t xml:space="preserve"> </w:t>
      </w:r>
      <w:r w:rsidR="00D24458">
        <w:rPr>
          <w:rFonts w:ascii="Times New Roman" w:eastAsia="Arial" w:hAnsi="Times New Roman" w:cs="Times New Roman"/>
        </w:rPr>
        <w:t>Compras.Gov</w:t>
      </w:r>
      <w:r w:rsidR="005733C7" w:rsidRPr="00DA296C">
        <w:rPr>
          <w:rFonts w:ascii="Times New Roman" w:eastAsia="Arial" w:hAnsi="Times New Roman" w:cs="Times New Roman"/>
        </w:rPr>
        <w:t>, pelo endereço eletrônico</w:t>
      </w:r>
      <w:r w:rsidR="00DA296C">
        <w:rPr>
          <w:rFonts w:ascii="Times New Roman" w:eastAsia="Arial" w:hAnsi="Times New Roman" w:cs="Times New Roman"/>
        </w:rPr>
        <w:t xml:space="preserve"> </w:t>
      </w:r>
      <w:hyperlink r:id="rId19" w:history="1">
        <w:r w:rsidR="00686C5B" w:rsidRPr="00EC4224">
          <w:rPr>
            <w:rStyle w:val="Hyperlink"/>
            <w:rFonts w:ascii="Times New Roman" w:hAnsi="Times New Roman" w:cs="Times New Roman"/>
            <w:b/>
          </w:rPr>
          <w:t>www.gov.br/compras/pt-br</w:t>
        </w:r>
      </w:hyperlink>
      <w:r w:rsidR="0017513F" w:rsidRPr="00EC4224">
        <w:rPr>
          <w:rStyle w:val="Hyperlink"/>
          <w:rFonts w:ascii="Times New Roman" w:hAnsi="Times New Roman" w:cs="Times New Roman"/>
          <w:b/>
        </w:rPr>
        <w:t>.</w:t>
      </w:r>
    </w:p>
    <w:p w14:paraId="7D424D51" w14:textId="2CE69D7C" w:rsidR="00EC7762" w:rsidRPr="00DA296C" w:rsidRDefault="0042365E" w:rsidP="00D32AFD">
      <w:pPr>
        <w:pStyle w:val="PargrafodaLista"/>
        <w:numPr>
          <w:ilvl w:val="1"/>
          <w:numId w:val="2"/>
        </w:numPr>
        <w:tabs>
          <w:tab w:val="left" w:pos="394"/>
        </w:tabs>
        <w:spacing w:line="360" w:lineRule="auto"/>
        <w:ind w:left="144"/>
        <w:jc w:val="both"/>
        <w:rPr>
          <w:rFonts w:ascii="Times New Roman" w:eastAsia="Arial" w:hAnsi="Times New Roman" w:cs="Times New Roman"/>
        </w:rPr>
      </w:pPr>
      <w:r w:rsidRPr="00DA296C">
        <w:rPr>
          <w:rFonts w:ascii="Times New Roman" w:eastAsia="Arial" w:hAnsi="Times New Roman" w:cs="Times New Roman"/>
        </w:rPr>
        <w:t xml:space="preserve">O uso da senha de acesso pelo licitante é de sua responsabilidade exclusiva, incluindo qualquer transação efetuada diretamente ou por seu representante, não cabendo </w:t>
      </w:r>
      <w:r w:rsidR="00EC7762" w:rsidRPr="00DA296C">
        <w:rPr>
          <w:rFonts w:ascii="Times New Roman" w:eastAsia="Arial" w:hAnsi="Times New Roman" w:cs="Times New Roman"/>
        </w:rPr>
        <w:t xml:space="preserve">ao provedor do sistema ou ao </w:t>
      </w:r>
      <w:r w:rsidRPr="00DA296C">
        <w:rPr>
          <w:rFonts w:ascii="Times New Roman" w:eastAsia="Arial" w:hAnsi="Times New Roman" w:cs="Times New Roman"/>
        </w:rPr>
        <w:t>órgão promotor da licitação a responsabilidade por eventuais danos decorrentes de uso indevido de senha, ainda que por terceiros.</w:t>
      </w:r>
    </w:p>
    <w:p w14:paraId="6D885C6C" w14:textId="59154088" w:rsidR="00EC7762" w:rsidRPr="00F63AD1" w:rsidRDefault="0042365E" w:rsidP="00D32AFD">
      <w:pPr>
        <w:pStyle w:val="PargrafodaLista"/>
        <w:numPr>
          <w:ilvl w:val="1"/>
          <w:numId w:val="2"/>
        </w:numPr>
        <w:tabs>
          <w:tab w:val="left" w:pos="420"/>
        </w:tabs>
        <w:spacing w:line="360" w:lineRule="auto"/>
        <w:ind w:left="144"/>
        <w:jc w:val="both"/>
        <w:rPr>
          <w:rFonts w:ascii="Times New Roman" w:eastAsia="Arial" w:hAnsi="Times New Roman" w:cs="Times New Roman"/>
        </w:rPr>
      </w:pPr>
      <w:r w:rsidRPr="00DA296C">
        <w:rPr>
          <w:rFonts w:ascii="Times New Roman" w:eastAsia="Arial" w:hAnsi="Times New Roman" w:cs="Times New Roman"/>
        </w:rPr>
        <w:t xml:space="preserve">A perda da senha ou a quebra do sigilo deverão ser comunicadas imediatamente </w:t>
      </w:r>
      <w:r w:rsidR="00EC7762" w:rsidRPr="00DA296C">
        <w:rPr>
          <w:rFonts w:ascii="Times New Roman" w:eastAsia="Arial" w:hAnsi="Times New Roman" w:cs="Times New Roman"/>
        </w:rPr>
        <w:t xml:space="preserve">ao provedor do sistema </w:t>
      </w:r>
      <w:r w:rsidRPr="00DA296C">
        <w:rPr>
          <w:rFonts w:ascii="Times New Roman" w:eastAsia="Arial" w:hAnsi="Times New Roman" w:cs="Times New Roman"/>
        </w:rPr>
        <w:t>para imediato bloqueio de acesso.</w:t>
      </w:r>
    </w:p>
    <w:p w14:paraId="234E8EB3" w14:textId="0378C964" w:rsidR="0042365E" w:rsidRPr="00DA296C" w:rsidRDefault="0042365E" w:rsidP="00D32AFD">
      <w:pPr>
        <w:pStyle w:val="PargrafodaLista"/>
        <w:numPr>
          <w:ilvl w:val="1"/>
          <w:numId w:val="2"/>
        </w:numPr>
        <w:tabs>
          <w:tab w:val="left" w:pos="403"/>
        </w:tabs>
        <w:spacing w:line="360" w:lineRule="auto"/>
        <w:ind w:left="144"/>
        <w:jc w:val="both"/>
        <w:rPr>
          <w:rFonts w:ascii="Times New Roman" w:eastAsia="Arial" w:hAnsi="Times New Roman" w:cs="Times New Roman"/>
        </w:rPr>
      </w:pPr>
      <w:r w:rsidRPr="00DA296C">
        <w:rPr>
          <w:rFonts w:ascii="Times New Roman" w:eastAsia="Arial" w:hAnsi="Times New Roman" w:cs="Times New Roman"/>
        </w:rPr>
        <w:t xml:space="preserve">O credenciamento do licitante junto ao </w:t>
      </w:r>
      <w:r w:rsidR="009057FB">
        <w:rPr>
          <w:rFonts w:ascii="Times New Roman" w:eastAsia="Arial" w:hAnsi="Times New Roman" w:cs="Times New Roman"/>
        </w:rPr>
        <w:t>Compras.Gov</w:t>
      </w:r>
      <w:r w:rsidRPr="00DA296C">
        <w:rPr>
          <w:rFonts w:ascii="Times New Roman" w:eastAsia="Arial" w:hAnsi="Times New Roman" w:cs="Times New Roman"/>
        </w:rPr>
        <w:t xml:space="preserve"> implica na presunção de sua capacidade técnica para realização das operações inerentes ao pregão eletrônico.</w:t>
      </w:r>
    </w:p>
    <w:p w14:paraId="17C53F6C" w14:textId="77777777" w:rsidR="0042365E" w:rsidRPr="004A2219" w:rsidRDefault="0042365E" w:rsidP="00D32AFD">
      <w:pPr>
        <w:spacing w:line="360" w:lineRule="auto"/>
        <w:rPr>
          <w:rFonts w:eastAsia="Times New Roman"/>
        </w:rPr>
      </w:pPr>
    </w:p>
    <w:p w14:paraId="0B0EEC36" w14:textId="729C2F78" w:rsidR="0042365E"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F63AD1">
        <w:rPr>
          <w:rFonts w:ascii="Times New Roman" w:eastAsia="Arial" w:hAnsi="Times New Roman" w:cs="Times New Roman"/>
          <w:b/>
        </w:rPr>
        <w:t>CONEXÃO COM O SISTEMA E ENVIO DAS PROPOSTAS</w:t>
      </w:r>
    </w:p>
    <w:p w14:paraId="502084F7" w14:textId="28ECC09A" w:rsidR="0042365E" w:rsidRPr="00F63AD1" w:rsidRDefault="0002253F" w:rsidP="00D32AFD">
      <w:pPr>
        <w:pStyle w:val="PargrafodaLista"/>
        <w:numPr>
          <w:ilvl w:val="1"/>
          <w:numId w:val="2"/>
        </w:numPr>
        <w:spacing w:line="360" w:lineRule="auto"/>
        <w:ind w:left="144"/>
        <w:jc w:val="both"/>
        <w:rPr>
          <w:rFonts w:ascii="Times New Roman" w:hAnsi="Times New Roman" w:cs="Times New Roman"/>
        </w:rPr>
      </w:pPr>
      <w:r w:rsidRPr="00F63AD1">
        <w:rPr>
          <w:rFonts w:ascii="Times New Roman" w:eastAsia="Arial" w:hAnsi="Times New Roman" w:cs="Times New Roman"/>
        </w:rPr>
        <w:t xml:space="preserve">Observado o disposto nos itens 7 e 8 deste Edital, a participação neste pregão eletrônico dar-se-á por meio da conexão do licitante ao </w:t>
      </w:r>
      <w:r w:rsidR="00534398">
        <w:rPr>
          <w:rFonts w:ascii="Times New Roman" w:eastAsia="Arial" w:hAnsi="Times New Roman" w:cs="Times New Roman"/>
        </w:rPr>
        <w:t>Compras.Gov</w:t>
      </w:r>
      <w:r w:rsidRPr="00F63AD1">
        <w:rPr>
          <w:rFonts w:ascii="Times New Roman" w:eastAsia="Arial" w:hAnsi="Times New Roman" w:cs="Times New Roman"/>
        </w:rPr>
        <w:t xml:space="preserve">, pela digitação de sua senha privativa e subsequente encaminhamento da proposta de preços, exclusivamente por meio do </w:t>
      </w:r>
      <w:r w:rsidR="00534398">
        <w:rPr>
          <w:rFonts w:ascii="Times New Roman" w:eastAsia="Arial" w:hAnsi="Times New Roman" w:cs="Times New Roman"/>
        </w:rPr>
        <w:t>Compras.Gov</w:t>
      </w:r>
      <w:r w:rsidR="00534398" w:rsidRPr="00F63AD1">
        <w:rPr>
          <w:rFonts w:ascii="Times New Roman" w:eastAsia="Arial" w:hAnsi="Times New Roman" w:cs="Times New Roman"/>
        </w:rPr>
        <w:t xml:space="preserve"> </w:t>
      </w:r>
      <w:r w:rsidRPr="00F63AD1">
        <w:rPr>
          <w:rFonts w:ascii="Times New Roman" w:eastAsia="Arial" w:hAnsi="Times New Roman" w:cs="Times New Roman"/>
        </w:rPr>
        <w:t>no período compreendido entre a data de início e de encerramento do acolhimento das propostas</w:t>
      </w:r>
      <w:bookmarkStart w:id="4" w:name="page10"/>
      <w:bookmarkEnd w:id="4"/>
      <w:r w:rsidR="00F63AD1">
        <w:rPr>
          <w:rFonts w:ascii="Times New Roman" w:eastAsia="Arial" w:hAnsi="Times New Roman" w:cs="Times New Roman"/>
        </w:rPr>
        <w:t xml:space="preserve">. </w:t>
      </w:r>
    </w:p>
    <w:p w14:paraId="4C0668D2" w14:textId="22BB45F3" w:rsidR="00EC7762" w:rsidRPr="00F63AD1" w:rsidRDefault="0042365E" w:rsidP="00D32AFD">
      <w:pPr>
        <w:pStyle w:val="PargrafodaLista"/>
        <w:numPr>
          <w:ilvl w:val="1"/>
          <w:numId w:val="2"/>
        </w:numPr>
        <w:tabs>
          <w:tab w:val="left" w:pos="386"/>
        </w:tabs>
        <w:spacing w:line="360" w:lineRule="auto"/>
        <w:ind w:left="144"/>
        <w:jc w:val="both"/>
        <w:rPr>
          <w:rFonts w:ascii="Times New Roman" w:eastAsia="Arial" w:hAnsi="Times New Roman" w:cs="Times New Roman"/>
        </w:rPr>
      </w:pPr>
      <w:r w:rsidRPr="00F63AD1">
        <w:rPr>
          <w:rFonts w:ascii="Times New Roman" w:eastAsia="Arial" w:hAnsi="Times New Roman" w:cs="Times New Roman"/>
        </w:rPr>
        <w:t>O licitante será responsável por todas as transações que forem efetuadas em seu nome no sistema eletrônico, assumindo como firmes e verdadeiras suas propostas e lances.</w:t>
      </w:r>
    </w:p>
    <w:p w14:paraId="1201D758" w14:textId="14104BFC" w:rsidR="00EC7762" w:rsidRPr="00F63AD1" w:rsidRDefault="0002253F" w:rsidP="00D32AFD">
      <w:pPr>
        <w:pStyle w:val="PargrafodaLista"/>
        <w:numPr>
          <w:ilvl w:val="1"/>
          <w:numId w:val="2"/>
        </w:numPr>
        <w:tabs>
          <w:tab w:val="left" w:pos="372"/>
        </w:tabs>
        <w:spacing w:line="360" w:lineRule="auto"/>
        <w:ind w:left="144"/>
        <w:jc w:val="both"/>
        <w:rPr>
          <w:rFonts w:ascii="Times New Roman" w:eastAsia="Arial" w:hAnsi="Times New Roman" w:cs="Times New Roman"/>
        </w:rPr>
      </w:pPr>
      <w:r w:rsidRPr="00F63AD1">
        <w:rPr>
          <w:rFonts w:ascii="Times New Roman" w:eastAsia="Arial" w:hAnsi="Times New Roman" w:cs="Times New Roman"/>
        </w:rPr>
        <w:t xml:space="preserve">Como requisito para a participação no pregão eletrônico, o licitante deverá manifestar, sob as penas da lei, em campo próprio do </w:t>
      </w:r>
      <w:r w:rsidR="00F07B5D">
        <w:rPr>
          <w:rFonts w:ascii="Times New Roman" w:eastAsia="Arial" w:hAnsi="Times New Roman" w:cs="Times New Roman"/>
        </w:rPr>
        <w:t>Compras.Gov</w:t>
      </w:r>
      <w:r w:rsidRPr="00F63AD1">
        <w:rPr>
          <w:rFonts w:ascii="Times New Roman" w:eastAsia="Arial" w:hAnsi="Times New Roman" w:cs="Times New Roman"/>
        </w:rPr>
        <w:t>, o pleno conhecimento e atendimento às exigências de habilitação previstas neste edital.</w:t>
      </w:r>
    </w:p>
    <w:p w14:paraId="6BAF0D34" w14:textId="04F01F7E" w:rsidR="00EC7762" w:rsidRPr="00F63AD1" w:rsidRDefault="00EC7762" w:rsidP="00D32AFD">
      <w:pPr>
        <w:pStyle w:val="PargrafodaLista"/>
        <w:numPr>
          <w:ilvl w:val="1"/>
          <w:numId w:val="2"/>
        </w:numPr>
        <w:tabs>
          <w:tab w:val="left" w:pos="372"/>
        </w:tabs>
        <w:spacing w:line="360" w:lineRule="auto"/>
        <w:ind w:left="144"/>
        <w:jc w:val="both"/>
        <w:rPr>
          <w:rFonts w:ascii="Times New Roman" w:eastAsia="Arial" w:hAnsi="Times New Roman" w:cs="Times New Roman"/>
        </w:rPr>
      </w:pPr>
      <w:r w:rsidRPr="00F63AD1">
        <w:rPr>
          <w:rFonts w:ascii="Times New Roman" w:hAnsi="Times New Roman" w:cs="Times New Roman"/>
        </w:rPr>
        <w:t>Ao licitante incumbirá, ainda, acompanhar as operações no sistema eletrônico durante a sessão pública do pregão eletrônico, ficando responsável pelo ônus decorrente da perda de negócios diante da inobservância de quaisquer mensagens emitidas pelo sistema ou de sua desconexão.</w:t>
      </w:r>
    </w:p>
    <w:p w14:paraId="359A739C" w14:textId="77777777" w:rsidR="0042365E" w:rsidRPr="000819F8" w:rsidRDefault="0042365E" w:rsidP="00D32AFD">
      <w:pPr>
        <w:spacing w:line="360" w:lineRule="auto"/>
        <w:rPr>
          <w:rFonts w:eastAsia="Times New Roman"/>
        </w:rPr>
      </w:pPr>
    </w:p>
    <w:p w14:paraId="4113DBA5" w14:textId="20D5191F" w:rsidR="0022461C"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F63AD1">
        <w:rPr>
          <w:rFonts w:ascii="Times New Roman" w:eastAsia="Arial" w:hAnsi="Times New Roman" w:cs="Times New Roman"/>
          <w:b/>
        </w:rPr>
        <w:t>PROPOSTA DE PREÇOS</w:t>
      </w:r>
    </w:p>
    <w:p w14:paraId="0FBD83ED" w14:textId="77777777" w:rsidR="007D55DC" w:rsidRPr="007D55DC" w:rsidRDefault="007D55DC" w:rsidP="00D32AFD">
      <w:pPr>
        <w:pStyle w:val="PargrafodaLista"/>
        <w:numPr>
          <w:ilvl w:val="1"/>
          <w:numId w:val="2"/>
        </w:numPr>
        <w:spacing w:line="360" w:lineRule="auto"/>
        <w:ind w:left="144"/>
        <w:jc w:val="both"/>
        <w:rPr>
          <w:rFonts w:ascii="Times New Roman" w:eastAsia="Arial" w:hAnsi="Times New Roman" w:cs="Times New Roman"/>
        </w:rPr>
      </w:pPr>
      <w:r w:rsidRPr="007D55DC">
        <w:rPr>
          <w:rFonts w:ascii="Times New Roman" w:eastAsia="Arial" w:hAnsi="Times New Roman" w:cs="Times New Roman"/>
        </w:rPr>
        <w:t>O licitante deverá enviar sua proposta mediante o preenchimento, no sistema eletrônico, dos seguintes campos:  </w:t>
      </w:r>
    </w:p>
    <w:p w14:paraId="26DA204F" w14:textId="2E0C071D" w:rsidR="007D55DC" w:rsidRPr="007D55DC" w:rsidRDefault="007D55DC" w:rsidP="00D32AFD">
      <w:pPr>
        <w:pStyle w:val="PargrafodaLista"/>
        <w:numPr>
          <w:ilvl w:val="2"/>
          <w:numId w:val="2"/>
        </w:numPr>
        <w:tabs>
          <w:tab w:val="left" w:pos="629"/>
        </w:tabs>
        <w:spacing w:line="360" w:lineRule="auto"/>
        <w:ind w:left="144"/>
        <w:jc w:val="both"/>
        <w:rPr>
          <w:rFonts w:ascii="Times New Roman" w:eastAsia="Arial" w:hAnsi="Times New Roman" w:cs="Times New Roman"/>
        </w:rPr>
      </w:pPr>
      <w:r w:rsidRPr="007D55DC">
        <w:rPr>
          <w:rFonts w:ascii="Times New Roman" w:eastAsia="Arial" w:hAnsi="Times New Roman" w:cs="Times New Roman"/>
        </w:rPr>
        <w:t>Descrição do objeto, contendo as informações similares à especificação do Termo de Referência. </w:t>
      </w:r>
    </w:p>
    <w:p w14:paraId="2EB314C8" w14:textId="6BAE0489" w:rsidR="00EC7762" w:rsidRPr="008147F1" w:rsidRDefault="0042365E" w:rsidP="00D32AFD">
      <w:pPr>
        <w:pStyle w:val="PargrafodaLista"/>
        <w:numPr>
          <w:ilvl w:val="1"/>
          <w:numId w:val="2"/>
        </w:numPr>
        <w:spacing w:line="360" w:lineRule="auto"/>
        <w:ind w:left="144"/>
        <w:jc w:val="both"/>
        <w:rPr>
          <w:rFonts w:ascii="Times New Roman" w:eastAsia="Arial" w:hAnsi="Times New Roman" w:cs="Times New Roman"/>
        </w:rPr>
      </w:pPr>
      <w:r w:rsidRPr="00F63AD1">
        <w:rPr>
          <w:rFonts w:ascii="Times New Roman" w:eastAsia="Arial" w:hAnsi="Times New Roman" w:cs="Times New Roman"/>
        </w:rPr>
        <w:lastRenderedPageBreak/>
        <w:t xml:space="preserve">A Proposta de Preços deverá ser inicialmente enviada exclusivamente por meio do </w:t>
      </w:r>
      <w:r w:rsidR="002775D1">
        <w:rPr>
          <w:rFonts w:ascii="Times New Roman" w:eastAsia="Arial" w:hAnsi="Times New Roman" w:cs="Times New Roman"/>
        </w:rPr>
        <w:t>Compras.Gov</w:t>
      </w:r>
      <w:r w:rsidRPr="00F63AD1">
        <w:rPr>
          <w:rFonts w:ascii="Times New Roman" w:eastAsia="Arial" w:hAnsi="Times New Roman" w:cs="Times New Roman"/>
        </w:rPr>
        <w:t>, em campo es</w:t>
      </w:r>
      <w:r w:rsidR="005E0FB6" w:rsidRPr="00F63AD1">
        <w:rPr>
          <w:rFonts w:ascii="Times New Roman" w:eastAsia="Arial" w:hAnsi="Times New Roman" w:cs="Times New Roman"/>
        </w:rPr>
        <w:t>pecí</w:t>
      </w:r>
      <w:r w:rsidRPr="00F63AD1">
        <w:rPr>
          <w:rFonts w:ascii="Times New Roman" w:eastAsia="Arial" w:hAnsi="Times New Roman" w:cs="Times New Roman"/>
        </w:rPr>
        <w:t>fico, a ser</w:t>
      </w:r>
      <w:r w:rsidR="006A7E97" w:rsidRPr="00F63AD1">
        <w:rPr>
          <w:rFonts w:ascii="Times New Roman" w:eastAsia="Arial" w:hAnsi="Times New Roman" w:cs="Times New Roman"/>
        </w:rPr>
        <w:t xml:space="preserve"> integralmente preenchido,</w:t>
      </w:r>
      <w:r w:rsidRPr="00F63AD1">
        <w:rPr>
          <w:rFonts w:ascii="Times New Roman" w:eastAsia="Arial" w:hAnsi="Times New Roman" w:cs="Times New Roman"/>
        </w:rPr>
        <w:t xml:space="preserve"> inclusive </w:t>
      </w:r>
      <w:r w:rsidR="006A7E97" w:rsidRPr="00F63AD1">
        <w:rPr>
          <w:rFonts w:ascii="Times New Roman" w:eastAsia="Arial" w:hAnsi="Times New Roman" w:cs="Times New Roman"/>
        </w:rPr>
        <w:t xml:space="preserve">com </w:t>
      </w:r>
      <w:r w:rsidRPr="00F63AD1">
        <w:rPr>
          <w:rFonts w:ascii="Times New Roman" w:eastAsia="Arial" w:hAnsi="Times New Roman" w:cs="Times New Roman"/>
        </w:rPr>
        <w:t>a indicação da marca e modelo do produto ofertado.</w:t>
      </w:r>
    </w:p>
    <w:p w14:paraId="1E5BD8CA" w14:textId="4BF78D1D" w:rsidR="00EC7762" w:rsidRPr="008147F1" w:rsidRDefault="0042365E" w:rsidP="00D32AFD">
      <w:pPr>
        <w:pStyle w:val="PargrafodaLista"/>
        <w:numPr>
          <w:ilvl w:val="2"/>
          <w:numId w:val="2"/>
        </w:numPr>
        <w:tabs>
          <w:tab w:val="left" w:pos="629"/>
        </w:tabs>
        <w:spacing w:line="360" w:lineRule="auto"/>
        <w:ind w:left="144"/>
        <w:jc w:val="both"/>
        <w:rPr>
          <w:rFonts w:ascii="Times New Roman" w:eastAsia="Arial" w:hAnsi="Times New Roman" w:cs="Times New Roman"/>
        </w:rPr>
      </w:pPr>
      <w:r w:rsidRPr="00F63AD1">
        <w:rPr>
          <w:rFonts w:ascii="Times New Roman" w:eastAsia="Arial" w:hAnsi="Times New Roman" w:cs="Times New Roman"/>
        </w:rPr>
        <w:t>Até a abertura da sessão, os licitantes poderão retirar ou substituir a proposta anteriormente apresentada.</w:t>
      </w:r>
    </w:p>
    <w:p w14:paraId="1DC86770" w14:textId="715D049A" w:rsidR="0042365E" w:rsidRPr="008147F1" w:rsidRDefault="0042365E" w:rsidP="00D32AFD">
      <w:pPr>
        <w:pStyle w:val="PargrafodaLista"/>
        <w:numPr>
          <w:ilvl w:val="2"/>
          <w:numId w:val="2"/>
        </w:numPr>
        <w:tabs>
          <w:tab w:val="left" w:pos="602"/>
        </w:tabs>
        <w:spacing w:line="360" w:lineRule="auto"/>
        <w:ind w:left="144"/>
        <w:jc w:val="both"/>
        <w:rPr>
          <w:rFonts w:ascii="Times New Roman" w:eastAsia="Arial" w:hAnsi="Times New Roman" w:cs="Times New Roman"/>
        </w:rPr>
      </w:pPr>
      <w:r w:rsidRPr="00F63AD1">
        <w:rPr>
          <w:rFonts w:ascii="Times New Roman" w:eastAsia="Arial" w:hAnsi="Times New Roman" w:cs="Times New Roman"/>
        </w:rPr>
        <w:t>Os documentos anexados durante a inserção da proposta no campo “informações adicionais” (folders, prospectos, declarações, etc.) não poderão estar identificados, ou seja, não será admitida a veiculação do nome da empresa ou de seus representantes, utilização de material timbrado ou qualquer outro meio que facilite a identificação do licitante.</w:t>
      </w:r>
    </w:p>
    <w:p w14:paraId="08CAF770" w14:textId="5F5D2AEF" w:rsidR="00617ACC" w:rsidRPr="008147F1" w:rsidRDefault="0042365E" w:rsidP="00D32AFD">
      <w:pPr>
        <w:pStyle w:val="PargrafodaLista"/>
        <w:numPr>
          <w:ilvl w:val="2"/>
          <w:numId w:val="2"/>
        </w:numPr>
        <w:tabs>
          <w:tab w:val="left" w:pos="554"/>
        </w:tabs>
        <w:spacing w:line="360" w:lineRule="auto"/>
        <w:ind w:left="144"/>
        <w:jc w:val="both"/>
        <w:rPr>
          <w:rFonts w:ascii="Times New Roman" w:eastAsia="Arial" w:hAnsi="Times New Roman" w:cs="Times New Roman"/>
        </w:rPr>
      </w:pPr>
      <w:r w:rsidRPr="00F63AD1">
        <w:rPr>
          <w:rFonts w:ascii="Times New Roman" w:eastAsia="Arial" w:hAnsi="Times New Roman" w:cs="Times New Roman"/>
        </w:rPr>
        <w:t>As propostas não poderão impor condições ou conter opções, somente sendo admitidas propostas que ofertem apenas uma marca, um modelo e um preço para cada material(</w:t>
      </w:r>
      <w:r w:rsidR="00617ACC" w:rsidRPr="00F63AD1">
        <w:rPr>
          <w:rFonts w:ascii="Times New Roman" w:eastAsia="Arial" w:hAnsi="Times New Roman" w:cs="Times New Roman"/>
        </w:rPr>
        <w:t>i</w:t>
      </w:r>
      <w:r w:rsidRPr="00F63AD1">
        <w:rPr>
          <w:rFonts w:ascii="Times New Roman" w:eastAsia="Arial" w:hAnsi="Times New Roman" w:cs="Times New Roman"/>
        </w:rPr>
        <w:t>s) constant</w:t>
      </w:r>
      <w:r w:rsidR="00617ACC" w:rsidRPr="00F63AD1">
        <w:rPr>
          <w:rFonts w:ascii="Times New Roman" w:eastAsia="Arial" w:hAnsi="Times New Roman" w:cs="Times New Roman"/>
        </w:rPr>
        <w:t>e(s) do objeto desta licitação.</w:t>
      </w:r>
    </w:p>
    <w:p w14:paraId="4CFAC721" w14:textId="498BB41A" w:rsidR="00497808" w:rsidRPr="008147F1" w:rsidRDefault="00851547" w:rsidP="00D32AFD">
      <w:pPr>
        <w:pStyle w:val="PargrafodaLista"/>
        <w:numPr>
          <w:ilvl w:val="1"/>
          <w:numId w:val="2"/>
        </w:numPr>
        <w:spacing w:line="360" w:lineRule="auto"/>
        <w:ind w:left="144"/>
        <w:jc w:val="both"/>
        <w:rPr>
          <w:rFonts w:ascii="Times New Roman" w:hAnsi="Times New Roman" w:cs="Times New Roman"/>
        </w:rPr>
      </w:pPr>
      <w:r w:rsidRPr="008147F1">
        <w:rPr>
          <w:rFonts w:ascii="Times New Roman" w:hAnsi="Times New Roman" w:cs="Times New Roman"/>
          <w:color w:val="000000"/>
        </w:rPr>
        <w:t>A proposta de preços será feita em moeda nacional e englobará todas as despesas relativas ao</w:t>
      </w:r>
      <w:r w:rsidRPr="008147F1">
        <w:rPr>
          <w:rFonts w:ascii="Times New Roman" w:hAnsi="Times New Roman" w:cs="Times New Roman"/>
        </w:rPr>
        <w:t xml:space="preserve"> objeto do contrato, bem como os respectivos custos diretos e indiretos, tributos, remunerações, despesas fiscais e financeiras e quaisquer outras necessárias ao cumprimento do objeto desta Licitação, salvo expressa previsão legal. Nenhuma reivindicação adicional de pagamento ou reajustamento de preços será considerada.</w:t>
      </w:r>
    </w:p>
    <w:p w14:paraId="13275743" w14:textId="1154921A" w:rsidR="00617ACC" w:rsidRPr="001C1A26" w:rsidRDefault="0042365E" w:rsidP="00D32AFD">
      <w:pPr>
        <w:pStyle w:val="PargrafodaLista"/>
        <w:numPr>
          <w:ilvl w:val="1"/>
          <w:numId w:val="2"/>
        </w:numPr>
        <w:tabs>
          <w:tab w:val="left" w:pos="381"/>
        </w:tabs>
        <w:spacing w:line="360" w:lineRule="auto"/>
        <w:ind w:left="144"/>
        <w:jc w:val="both"/>
        <w:rPr>
          <w:rFonts w:ascii="Times New Roman" w:eastAsia="Arial" w:hAnsi="Times New Roman" w:cs="Times New Roman"/>
          <w:bCs/>
        </w:rPr>
      </w:pPr>
      <w:r w:rsidRPr="001C1A26">
        <w:rPr>
          <w:rFonts w:ascii="Times New Roman" w:eastAsia="Arial" w:hAnsi="Times New Roman" w:cs="Times New Roman"/>
          <w:bCs/>
        </w:rPr>
        <w:t>Serão desclassificadas as propostas que não atendam às exigências deste Edital, aquelas com preço excessivo e as que tiverem pr</w:t>
      </w:r>
      <w:r w:rsidR="00617ACC" w:rsidRPr="001C1A26">
        <w:rPr>
          <w:rFonts w:ascii="Times New Roman" w:eastAsia="Arial" w:hAnsi="Times New Roman" w:cs="Times New Roman"/>
          <w:bCs/>
        </w:rPr>
        <w:t>eço manifestamente inexequível.</w:t>
      </w:r>
    </w:p>
    <w:p w14:paraId="534A1CB0" w14:textId="76631FA6" w:rsidR="00617ACC" w:rsidRPr="008147F1" w:rsidRDefault="00617ACC" w:rsidP="00D32AFD">
      <w:pPr>
        <w:pStyle w:val="PargrafodaLista"/>
        <w:numPr>
          <w:ilvl w:val="1"/>
          <w:numId w:val="2"/>
        </w:numPr>
        <w:tabs>
          <w:tab w:val="left" w:pos="381"/>
        </w:tabs>
        <w:spacing w:line="360" w:lineRule="auto"/>
        <w:ind w:left="144"/>
        <w:jc w:val="both"/>
        <w:rPr>
          <w:rFonts w:ascii="Times New Roman" w:eastAsia="Arial" w:hAnsi="Times New Roman" w:cs="Times New Roman"/>
        </w:rPr>
      </w:pPr>
      <w:r w:rsidRPr="00F63AD1">
        <w:rPr>
          <w:rFonts w:ascii="Times New Roman" w:hAnsi="Times New Roman" w:cs="Times New Roman"/>
        </w:rPr>
        <w:t xml:space="preserve">A proposta deverá limitar-se ao objeto desta licitação, sendo desconsideradas quaisquer alternativas de preço ou qualquer outra </w:t>
      </w:r>
      <w:proofErr w:type="gramStart"/>
      <w:r w:rsidRPr="00F63AD1">
        <w:rPr>
          <w:rFonts w:ascii="Times New Roman" w:hAnsi="Times New Roman" w:cs="Times New Roman"/>
        </w:rPr>
        <w:t>condição não prevista</w:t>
      </w:r>
      <w:proofErr w:type="gramEnd"/>
      <w:r w:rsidRPr="00F63AD1">
        <w:rPr>
          <w:rFonts w:ascii="Times New Roman" w:hAnsi="Times New Roman" w:cs="Times New Roman"/>
        </w:rPr>
        <w:t xml:space="preserve"> no Edital. </w:t>
      </w:r>
    </w:p>
    <w:p w14:paraId="4C8B2025" w14:textId="4BDF0F16" w:rsidR="00617ACC" w:rsidRPr="008147F1" w:rsidRDefault="00617ACC" w:rsidP="00D32AFD">
      <w:pPr>
        <w:pStyle w:val="PargrafodaLista"/>
        <w:numPr>
          <w:ilvl w:val="1"/>
          <w:numId w:val="2"/>
        </w:numPr>
        <w:tabs>
          <w:tab w:val="left" w:pos="1095"/>
        </w:tabs>
        <w:spacing w:line="360" w:lineRule="auto"/>
        <w:ind w:left="144"/>
        <w:jc w:val="both"/>
        <w:rPr>
          <w:rFonts w:ascii="Times New Roman" w:hAnsi="Times New Roman" w:cs="Times New Roman"/>
        </w:rPr>
      </w:pPr>
      <w:r w:rsidRPr="00F63AD1">
        <w:rPr>
          <w:rFonts w:ascii="Times New Roman" w:hAnsi="Times New Roman" w:cs="Times New Roman"/>
        </w:rPr>
        <w:t xml:space="preserve">Os licitantes ficam obrigados a manter a </w:t>
      </w:r>
      <w:r w:rsidRPr="001C1A26">
        <w:rPr>
          <w:rFonts w:ascii="Times New Roman" w:hAnsi="Times New Roman" w:cs="Times New Roman"/>
          <w:bCs/>
        </w:rPr>
        <w:t>validade da proposta por 60 (sessenta) dias</w:t>
      </w:r>
      <w:r w:rsidRPr="00F63AD1">
        <w:rPr>
          <w:rFonts w:ascii="Times New Roman" w:hAnsi="Times New Roman" w:cs="Times New Roman"/>
        </w:rPr>
        <w:t xml:space="preserve"> contados</w:t>
      </w:r>
      <w:r w:rsidR="008147F1">
        <w:rPr>
          <w:rFonts w:ascii="Times New Roman" w:hAnsi="Times New Roman" w:cs="Times New Roman"/>
        </w:rPr>
        <w:t xml:space="preserve"> da data de abertura da sessão.</w:t>
      </w:r>
    </w:p>
    <w:p w14:paraId="105CF985" w14:textId="686CC063" w:rsidR="00617ACC" w:rsidRDefault="00617ACC" w:rsidP="00D32AFD">
      <w:pPr>
        <w:pStyle w:val="PargrafodaLista"/>
        <w:numPr>
          <w:ilvl w:val="2"/>
          <w:numId w:val="2"/>
        </w:numPr>
        <w:tabs>
          <w:tab w:val="left" w:pos="1095"/>
        </w:tabs>
        <w:spacing w:line="360" w:lineRule="auto"/>
        <w:ind w:left="144"/>
        <w:jc w:val="both"/>
        <w:rPr>
          <w:rFonts w:ascii="Times New Roman" w:hAnsi="Times New Roman" w:cs="Times New Roman"/>
        </w:rPr>
      </w:pPr>
      <w:r w:rsidRPr="5AD89044">
        <w:rPr>
          <w:rFonts w:ascii="Times New Roman" w:hAnsi="Times New Roman" w:cs="Times New Roman"/>
        </w:rPr>
        <w:t xml:space="preserve">Se por motivo de força maior, a adjudicação não puder ocorrer dentro do período de validade da proposta, ou seja, 60 (sessenta) dias, e caso persista o interesse do </w:t>
      </w:r>
      <w:r w:rsidRPr="001C1A26">
        <w:rPr>
          <w:rFonts w:ascii="Times New Roman" w:hAnsi="Times New Roman" w:cs="Times New Roman"/>
        </w:rPr>
        <w:t>ÓRGÃO GERENCIADOR</w:t>
      </w:r>
      <w:r w:rsidR="006A7E97" w:rsidRPr="001C1A26">
        <w:rPr>
          <w:rFonts w:ascii="Times New Roman" w:hAnsi="Times New Roman" w:cs="Times New Roman"/>
        </w:rPr>
        <w:t>,</w:t>
      </w:r>
      <w:r w:rsidRPr="5AD89044">
        <w:rPr>
          <w:rFonts w:ascii="Times New Roman" w:hAnsi="Times New Roman" w:cs="Times New Roman"/>
        </w:rPr>
        <w:t xml:space="preserve"> este poderá solicitar a prorrogação da validade da proposta por igual prazo.</w:t>
      </w:r>
    </w:p>
    <w:p w14:paraId="59DD2122" w14:textId="77777777" w:rsidR="00617ACC" w:rsidRPr="002703BD" w:rsidRDefault="00617ACC" w:rsidP="00D32AFD">
      <w:pPr>
        <w:pStyle w:val="Corpodetexto"/>
        <w:spacing w:after="0" w:line="360" w:lineRule="auto"/>
        <w:rPr>
          <w:rFonts w:ascii="Times New Roman" w:hAnsi="Times New Roman" w:cs="Times New Roman"/>
          <w:sz w:val="24"/>
          <w:szCs w:val="24"/>
        </w:rPr>
      </w:pPr>
    </w:p>
    <w:p w14:paraId="08A9662D" w14:textId="2E36182B" w:rsidR="0042365E"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7C6171">
        <w:rPr>
          <w:rFonts w:ascii="Times New Roman" w:eastAsia="Arial" w:hAnsi="Times New Roman" w:cs="Times New Roman"/>
          <w:b/>
        </w:rPr>
        <w:t>ABERTURA DAS PROPOSTAS E FORMULAÇÃO DE LANCES</w:t>
      </w:r>
    </w:p>
    <w:p w14:paraId="4B93B059" w14:textId="4FC1DCFD" w:rsidR="0042365E" w:rsidRPr="007C6171" w:rsidRDefault="0042365E" w:rsidP="00D32AFD">
      <w:pPr>
        <w:pStyle w:val="PargrafodaLista"/>
        <w:numPr>
          <w:ilvl w:val="1"/>
          <w:numId w:val="2"/>
        </w:numPr>
        <w:spacing w:line="360" w:lineRule="auto"/>
        <w:ind w:left="144"/>
        <w:jc w:val="both"/>
        <w:rPr>
          <w:rFonts w:ascii="Times New Roman" w:eastAsia="Arial" w:hAnsi="Times New Roman" w:cs="Times New Roman"/>
        </w:rPr>
      </w:pPr>
      <w:r w:rsidRPr="007C6171">
        <w:rPr>
          <w:rFonts w:ascii="Times New Roman" w:eastAsia="Arial" w:hAnsi="Times New Roman" w:cs="Times New Roman"/>
        </w:rPr>
        <w:t>A par</w:t>
      </w:r>
      <w:r w:rsidR="004D3D0F">
        <w:rPr>
          <w:rFonts w:ascii="Times New Roman" w:eastAsia="Arial" w:hAnsi="Times New Roman" w:cs="Times New Roman"/>
        </w:rPr>
        <w:t xml:space="preserve">tir do horário previsto no preâmbulo </w:t>
      </w:r>
      <w:r w:rsidRPr="007C6171">
        <w:rPr>
          <w:rFonts w:ascii="Times New Roman" w:eastAsia="Arial" w:hAnsi="Times New Roman" w:cs="Times New Roman"/>
        </w:rPr>
        <w:t xml:space="preserve">deste Edital, terá início a sessão de abertura do Pregão Eletrônico, ficando os licitantes no aguardo do término da análise da conformidade das propostas e início da disputa de preços, quando poderão encaminhar lances, exclusivamente por meio do </w:t>
      </w:r>
      <w:r w:rsidR="00A0656E">
        <w:rPr>
          <w:rFonts w:ascii="Times New Roman" w:eastAsia="Arial" w:hAnsi="Times New Roman" w:cs="Times New Roman"/>
        </w:rPr>
        <w:t>C</w:t>
      </w:r>
      <w:r w:rsidR="00A0656E" w:rsidRPr="00A0656E">
        <w:rPr>
          <w:rFonts w:ascii="Times New Roman" w:eastAsia="Arial" w:hAnsi="Times New Roman" w:cs="Times New Roman"/>
        </w:rPr>
        <w:t>ompras.</w:t>
      </w:r>
      <w:r w:rsidR="00A0656E">
        <w:rPr>
          <w:rFonts w:ascii="Times New Roman" w:eastAsia="Arial" w:hAnsi="Times New Roman" w:cs="Times New Roman"/>
        </w:rPr>
        <w:t>G</w:t>
      </w:r>
      <w:r w:rsidR="00A0656E" w:rsidRPr="00A0656E">
        <w:rPr>
          <w:rFonts w:ascii="Times New Roman" w:eastAsia="Arial" w:hAnsi="Times New Roman" w:cs="Times New Roman"/>
        </w:rPr>
        <w:t>ov</w:t>
      </w:r>
      <w:r w:rsidRPr="007C6171">
        <w:rPr>
          <w:rFonts w:ascii="Times New Roman" w:eastAsia="Arial" w:hAnsi="Times New Roman" w:cs="Times New Roman"/>
        </w:rPr>
        <w:t>, sendo o licitante imediatamente informado do seu recebimento e respectivo horário de registro e valor.</w:t>
      </w:r>
    </w:p>
    <w:p w14:paraId="20FB2211" w14:textId="382869BA" w:rsidR="0042365E" w:rsidRPr="00E170E8" w:rsidRDefault="0042365E" w:rsidP="00D32AFD">
      <w:pPr>
        <w:pStyle w:val="PargrafodaLista"/>
        <w:numPr>
          <w:ilvl w:val="1"/>
          <w:numId w:val="2"/>
        </w:numPr>
        <w:spacing w:line="360" w:lineRule="auto"/>
        <w:ind w:left="144"/>
        <w:jc w:val="both"/>
        <w:rPr>
          <w:rFonts w:ascii="Times New Roman" w:eastAsia="Arial" w:hAnsi="Times New Roman" w:cs="Times New Roman"/>
        </w:rPr>
      </w:pPr>
      <w:r w:rsidRPr="00E170E8">
        <w:rPr>
          <w:rFonts w:ascii="Times New Roman" w:eastAsia="Arial" w:hAnsi="Times New Roman" w:cs="Times New Roman"/>
        </w:rPr>
        <w:lastRenderedPageBreak/>
        <w:t>Os licitantes poderão oferecer lances sucessivos, observado o horário fixado</w:t>
      </w:r>
      <w:r w:rsidR="00206017" w:rsidRPr="00E170E8">
        <w:rPr>
          <w:rFonts w:ascii="Times New Roman" w:eastAsia="Arial" w:hAnsi="Times New Roman" w:cs="Times New Roman"/>
        </w:rPr>
        <w:t xml:space="preserve">, </w:t>
      </w:r>
      <w:r w:rsidRPr="00E170E8">
        <w:rPr>
          <w:rFonts w:ascii="Times New Roman" w:eastAsia="Arial" w:hAnsi="Times New Roman" w:cs="Times New Roman"/>
        </w:rPr>
        <w:t>suas regras de aceitação e o limite de horário de funcionamento do sistema.</w:t>
      </w:r>
    </w:p>
    <w:p w14:paraId="7045ED8C" w14:textId="2E195A77" w:rsidR="00383445" w:rsidRPr="00E170E8" w:rsidRDefault="00383445" w:rsidP="00E170E8">
      <w:pPr>
        <w:pStyle w:val="PargrafodaLista"/>
        <w:numPr>
          <w:ilvl w:val="2"/>
          <w:numId w:val="2"/>
        </w:numPr>
        <w:spacing w:line="360" w:lineRule="auto"/>
        <w:ind w:left="144"/>
        <w:jc w:val="both"/>
        <w:rPr>
          <w:rFonts w:ascii="Times New Roman" w:eastAsia="Arial" w:hAnsi="Times New Roman" w:cs="Times New Roman"/>
          <w:b/>
          <w:bCs/>
        </w:rPr>
      </w:pPr>
      <w:r w:rsidRPr="00E170E8">
        <w:rPr>
          <w:rFonts w:ascii="Times New Roman" w:eastAsia="Arial" w:hAnsi="Times New Roman" w:cs="Times New Roman"/>
          <w:b/>
          <w:bCs/>
        </w:rPr>
        <w:t>O lance deverá ser ofertado pelo VALOR UNITÁRIO DO ITEM</w:t>
      </w:r>
      <w:r w:rsidR="007D6208" w:rsidRPr="00E170E8">
        <w:rPr>
          <w:rFonts w:eastAsia="Arial"/>
          <w:b/>
          <w:bCs/>
        </w:rPr>
        <w:t>.</w:t>
      </w:r>
    </w:p>
    <w:p w14:paraId="5F76A026" w14:textId="0B63C4AF" w:rsidR="005B7C2E" w:rsidRPr="007C6171" w:rsidRDefault="0042365E" w:rsidP="00D32AFD">
      <w:pPr>
        <w:pStyle w:val="PargrafodaLista"/>
        <w:numPr>
          <w:ilvl w:val="1"/>
          <w:numId w:val="2"/>
        </w:numPr>
        <w:tabs>
          <w:tab w:val="left" w:pos="500"/>
        </w:tabs>
        <w:spacing w:line="360" w:lineRule="auto"/>
        <w:ind w:left="144"/>
        <w:jc w:val="both"/>
        <w:rPr>
          <w:rFonts w:ascii="Times New Roman" w:eastAsia="Arial" w:hAnsi="Times New Roman" w:cs="Times New Roman"/>
        </w:rPr>
      </w:pPr>
      <w:r w:rsidRPr="007C6171">
        <w:rPr>
          <w:rFonts w:ascii="Times New Roman" w:eastAsia="Arial" w:hAnsi="Times New Roman" w:cs="Times New Roman"/>
        </w:rPr>
        <w:t>Só serão aceitos os lances cujos valores forem inferiores ao último lance ofertado pelo</w:t>
      </w:r>
      <w:bookmarkStart w:id="5" w:name="page12"/>
      <w:bookmarkEnd w:id="5"/>
      <w:r w:rsidR="005B7C2E" w:rsidRPr="007C6171">
        <w:rPr>
          <w:rFonts w:ascii="Times New Roman" w:eastAsia="Arial" w:hAnsi="Times New Roman" w:cs="Times New Roman"/>
        </w:rPr>
        <w:t xml:space="preserve"> </w:t>
      </w:r>
      <w:r w:rsidRPr="007C6171">
        <w:rPr>
          <w:rFonts w:ascii="Times New Roman" w:eastAsia="Arial" w:hAnsi="Times New Roman" w:cs="Times New Roman"/>
        </w:rPr>
        <w:t>próprio licitante e registrado no sistema. Não serão aceitos dois ou mais lances de mesmo valor, prevalecendo aquele que for recebido e registrado em primeiro lugar.</w:t>
      </w:r>
    </w:p>
    <w:p w14:paraId="19F5A88C" w14:textId="7B02AB02" w:rsidR="0042365E" w:rsidRDefault="0042365E" w:rsidP="00D32AFD">
      <w:pPr>
        <w:pStyle w:val="PargrafodaLista"/>
        <w:numPr>
          <w:ilvl w:val="1"/>
          <w:numId w:val="2"/>
        </w:numPr>
        <w:tabs>
          <w:tab w:val="left" w:pos="506"/>
        </w:tabs>
        <w:spacing w:line="360" w:lineRule="auto"/>
        <w:ind w:left="144"/>
        <w:jc w:val="both"/>
        <w:rPr>
          <w:rFonts w:ascii="Times New Roman" w:eastAsia="Arial" w:hAnsi="Times New Roman" w:cs="Times New Roman"/>
        </w:rPr>
      </w:pPr>
      <w:r w:rsidRPr="007C6171">
        <w:rPr>
          <w:rFonts w:ascii="Times New Roman" w:eastAsia="Arial" w:hAnsi="Times New Roman" w:cs="Times New Roman"/>
        </w:rPr>
        <w:t>Durante o transcurso da sessão pública, os licitantes serão informados, em tempo real, do valor do menor lance, vedada a identificação do detentor do lance.</w:t>
      </w:r>
    </w:p>
    <w:p w14:paraId="7FE31E31" w14:textId="13A26D6D" w:rsidR="00350C28" w:rsidRPr="004D0D23" w:rsidRDefault="00350C28" w:rsidP="00350C28">
      <w:pPr>
        <w:pStyle w:val="PargrafodaLista"/>
        <w:numPr>
          <w:ilvl w:val="1"/>
          <w:numId w:val="2"/>
        </w:numPr>
        <w:tabs>
          <w:tab w:val="left" w:pos="506"/>
        </w:tabs>
        <w:spacing w:line="360" w:lineRule="auto"/>
        <w:ind w:left="144"/>
        <w:jc w:val="both"/>
        <w:rPr>
          <w:rFonts w:ascii="Times New Roman" w:eastAsia="Arial" w:hAnsi="Times New Roman" w:cs="Times New Roman"/>
          <w:b/>
          <w:bCs/>
        </w:rPr>
      </w:pPr>
      <w:r w:rsidRPr="004D0D23">
        <w:rPr>
          <w:rStyle w:val="normaltextrun"/>
          <w:rFonts w:ascii="Times New Roman" w:hAnsi="Times New Roman" w:cs="Times New Roman"/>
          <w:b/>
          <w:bCs/>
          <w:shd w:val="clear" w:color="auto" w:fill="FFFFFF"/>
        </w:rPr>
        <w:t>O intervalo mínimo de diferença de valores ou percentuais entre os lances, que incidirá tanto em relação aos lances intermediários quanto em relação à proposta que cobrir a melhor oferta deverá ser de R$ 0,01 (um centavo) para item abaixo ou i</w:t>
      </w:r>
      <w:r w:rsidR="004D0D23" w:rsidRPr="004D0D23">
        <w:rPr>
          <w:rStyle w:val="normaltextrun"/>
          <w:rFonts w:ascii="Times New Roman" w:hAnsi="Times New Roman" w:cs="Times New Roman"/>
          <w:b/>
          <w:bCs/>
          <w:shd w:val="clear" w:color="auto" w:fill="FFFFFF"/>
        </w:rPr>
        <w:t>gual a</w:t>
      </w:r>
      <w:r w:rsidRPr="004D0D23">
        <w:rPr>
          <w:rStyle w:val="normaltextrun"/>
          <w:rFonts w:ascii="Times New Roman" w:hAnsi="Times New Roman" w:cs="Times New Roman"/>
          <w:b/>
          <w:bCs/>
          <w:shd w:val="clear" w:color="auto" w:fill="FFFFFF"/>
        </w:rPr>
        <w:t xml:space="preserve"> R$</w:t>
      </w:r>
      <w:r w:rsidR="004D0D23" w:rsidRPr="004D0D23">
        <w:rPr>
          <w:rStyle w:val="normaltextrun"/>
          <w:rFonts w:ascii="Times New Roman" w:hAnsi="Times New Roman" w:cs="Times New Roman"/>
          <w:b/>
          <w:bCs/>
          <w:shd w:val="clear" w:color="auto" w:fill="FFFFFF"/>
        </w:rPr>
        <w:t xml:space="preserve"> 50,00 (cinquenta reais) e R$ 0,10 (dez</w:t>
      </w:r>
      <w:r w:rsidRPr="004D0D23">
        <w:rPr>
          <w:rStyle w:val="normaltextrun"/>
          <w:rFonts w:ascii="Times New Roman" w:hAnsi="Times New Roman" w:cs="Times New Roman"/>
          <w:b/>
          <w:bCs/>
          <w:shd w:val="clear" w:color="auto" w:fill="FFFFFF"/>
        </w:rPr>
        <w:t xml:space="preserve"> centavos) para</w:t>
      </w:r>
      <w:r w:rsidR="004D0D23" w:rsidRPr="004D0D23">
        <w:rPr>
          <w:rStyle w:val="normaltextrun"/>
          <w:rFonts w:ascii="Times New Roman" w:hAnsi="Times New Roman" w:cs="Times New Roman"/>
          <w:b/>
          <w:bCs/>
          <w:shd w:val="clear" w:color="auto" w:fill="FFFFFF"/>
        </w:rPr>
        <w:t xml:space="preserve"> item de R$ 50,01 (cinquenta </w:t>
      </w:r>
      <w:r w:rsidRPr="004D0D23">
        <w:rPr>
          <w:rStyle w:val="normaltextrun"/>
          <w:rFonts w:ascii="Times New Roman" w:hAnsi="Times New Roman" w:cs="Times New Roman"/>
          <w:b/>
          <w:bCs/>
          <w:shd w:val="clear" w:color="auto" w:fill="FFFFFF"/>
        </w:rPr>
        <w:t>reais</w:t>
      </w:r>
      <w:r w:rsidR="004D0D23" w:rsidRPr="004D0D23">
        <w:rPr>
          <w:rStyle w:val="normaltextrun"/>
          <w:rFonts w:ascii="Times New Roman" w:hAnsi="Times New Roman" w:cs="Times New Roman"/>
          <w:b/>
          <w:bCs/>
          <w:shd w:val="clear" w:color="auto" w:fill="FFFFFF"/>
        </w:rPr>
        <w:t xml:space="preserve"> e um centavo).</w:t>
      </w:r>
    </w:p>
    <w:p w14:paraId="6C0D188D" w14:textId="3CA52B92" w:rsidR="00383445" w:rsidRPr="00DD4083" w:rsidRDefault="00383445" w:rsidP="00D32AFD">
      <w:pPr>
        <w:pStyle w:val="PargrafodaLista"/>
        <w:numPr>
          <w:ilvl w:val="1"/>
          <w:numId w:val="2"/>
        </w:numPr>
        <w:tabs>
          <w:tab w:val="left" w:pos="506"/>
        </w:tabs>
        <w:spacing w:line="360" w:lineRule="auto"/>
        <w:ind w:left="144"/>
        <w:jc w:val="both"/>
        <w:rPr>
          <w:rFonts w:ascii="Times New Roman" w:eastAsia="Arial" w:hAnsi="Times New Roman" w:cs="Times New Roman"/>
          <w:b/>
          <w:bCs/>
        </w:rPr>
      </w:pPr>
      <w:r w:rsidRPr="00DD4083">
        <w:rPr>
          <w:rFonts w:ascii="Times New Roman" w:eastAsia="Arial" w:hAnsi="Times New Roman" w:cs="Times New Roman"/>
          <w:b/>
          <w:bCs/>
        </w:rPr>
        <w:t xml:space="preserve">Será adotado para o envio de lances no pregão eletrônico o </w:t>
      </w:r>
      <w:r w:rsidRPr="007D3E71">
        <w:rPr>
          <w:rFonts w:ascii="Times New Roman" w:eastAsia="Arial" w:hAnsi="Times New Roman" w:cs="Times New Roman"/>
          <w:b/>
          <w:bCs/>
        </w:rPr>
        <w:t>modo de disputa “aberto” em</w:t>
      </w:r>
      <w:r w:rsidRPr="00DD4083">
        <w:rPr>
          <w:rFonts w:ascii="Times New Roman" w:eastAsia="Arial" w:hAnsi="Times New Roman" w:cs="Times New Roman"/>
          <w:b/>
          <w:bCs/>
        </w:rPr>
        <w:t xml:space="preserve"> que os licitantes apresentarão lances públicos e sucessivos, com prorrogações. </w:t>
      </w:r>
    </w:p>
    <w:p w14:paraId="36227605" w14:textId="51FF5B24" w:rsidR="00BD34E1" w:rsidRPr="007C6171" w:rsidRDefault="001B2D64" w:rsidP="00D32AFD">
      <w:pPr>
        <w:pStyle w:val="PargrafodaLista"/>
        <w:widowControl w:val="0"/>
        <w:numPr>
          <w:ilvl w:val="1"/>
          <w:numId w:val="2"/>
        </w:numPr>
        <w:overflowPunct w:val="0"/>
        <w:adjustRightInd w:val="0"/>
        <w:spacing w:line="360" w:lineRule="auto"/>
        <w:ind w:left="144"/>
        <w:jc w:val="both"/>
        <w:rPr>
          <w:rFonts w:ascii="Times New Roman" w:hAnsi="Times New Roman"/>
        </w:rPr>
      </w:pPr>
      <w:r w:rsidRPr="007C6171">
        <w:rPr>
          <w:rFonts w:ascii="Times New Roman" w:hAnsi="Times New Roman"/>
        </w:rPr>
        <w:t xml:space="preserve">No caso de desconexão com o Pregoeiro, no decorrer da etapa competitiva do Pregão Eletrônico, o </w:t>
      </w:r>
      <w:r w:rsidR="00DD4083">
        <w:rPr>
          <w:rFonts w:ascii="Times New Roman" w:hAnsi="Times New Roman"/>
        </w:rPr>
        <w:t>Compras.Gov</w:t>
      </w:r>
      <w:r w:rsidR="00DD4083" w:rsidRPr="007C6171">
        <w:rPr>
          <w:rFonts w:ascii="Times New Roman" w:hAnsi="Times New Roman"/>
        </w:rPr>
        <w:t xml:space="preserve"> </w:t>
      </w:r>
      <w:r w:rsidRPr="007C6171">
        <w:rPr>
          <w:rFonts w:ascii="Times New Roman" w:hAnsi="Times New Roman"/>
        </w:rPr>
        <w:t>poderá permanecer acessível aos licitantes para a recepção dos lances, retornando o Pregoeiro, quando possível, sua atuação no certame, sem prejuízo dos atos realizados.</w:t>
      </w:r>
    </w:p>
    <w:p w14:paraId="2917A1A1" w14:textId="77777777" w:rsidR="00284FE5" w:rsidRDefault="001B2D64" w:rsidP="00284FE5">
      <w:pPr>
        <w:pStyle w:val="PargrafodaLista"/>
        <w:widowControl w:val="0"/>
        <w:numPr>
          <w:ilvl w:val="1"/>
          <w:numId w:val="2"/>
        </w:numPr>
        <w:overflowPunct w:val="0"/>
        <w:adjustRightInd w:val="0"/>
        <w:spacing w:line="360" w:lineRule="auto"/>
        <w:ind w:left="144"/>
        <w:jc w:val="both"/>
        <w:rPr>
          <w:rFonts w:ascii="Times New Roman" w:hAnsi="Times New Roman"/>
        </w:rPr>
      </w:pPr>
      <w:r w:rsidRPr="007C6171">
        <w:rPr>
          <w:rFonts w:ascii="Times New Roman" w:hAnsi="Times New Roman"/>
        </w:rPr>
        <w:t xml:space="preserve">Quando a desconexão do Pregoeiro persistir por tempo superior a dez minutos, a sessão do Pregão Eletrônico será suspensa e terá reinício somente após comunicação expressa aos participantes, através de aviso inserido em campo próprio do </w:t>
      </w:r>
      <w:r w:rsidR="00DD4083">
        <w:rPr>
          <w:rFonts w:ascii="Times New Roman" w:hAnsi="Times New Roman"/>
        </w:rPr>
        <w:t>Compras.Gov</w:t>
      </w:r>
      <w:r w:rsidRPr="007C6171">
        <w:rPr>
          <w:rFonts w:ascii="Times New Roman" w:hAnsi="Times New Roman"/>
        </w:rPr>
        <w:t xml:space="preserve">, divulgando, </w:t>
      </w:r>
      <w:r w:rsidRPr="00BC4E40">
        <w:rPr>
          <w:rFonts w:ascii="Times New Roman" w:hAnsi="Times New Roman"/>
        </w:rPr>
        <w:t>com antecedência mínima de 01 (uma) hora</w:t>
      </w:r>
      <w:r w:rsidRPr="007C6171">
        <w:rPr>
          <w:rFonts w:ascii="Times New Roman" w:hAnsi="Times New Roman"/>
        </w:rPr>
        <w:t>, data e h</w:t>
      </w:r>
      <w:r w:rsidR="004D3D0F">
        <w:rPr>
          <w:rFonts w:ascii="Times New Roman" w:hAnsi="Times New Roman"/>
        </w:rPr>
        <w:t>ora para a reabertura da sessão</w:t>
      </w:r>
      <w:r w:rsidR="00BD34E1" w:rsidRPr="007C6171">
        <w:rPr>
          <w:rFonts w:ascii="Times New Roman" w:hAnsi="Times New Roman"/>
        </w:rPr>
        <w:t xml:space="preserve">. </w:t>
      </w:r>
    </w:p>
    <w:p w14:paraId="33BCCF54" w14:textId="7B7A979F" w:rsidR="009F056E" w:rsidRPr="004D0D23" w:rsidRDefault="0042365E" w:rsidP="00284FE5">
      <w:pPr>
        <w:pStyle w:val="PargrafodaLista"/>
        <w:widowControl w:val="0"/>
        <w:numPr>
          <w:ilvl w:val="1"/>
          <w:numId w:val="2"/>
        </w:numPr>
        <w:overflowPunct w:val="0"/>
        <w:adjustRightInd w:val="0"/>
        <w:spacing w:line="360" w:lineRule="auto"/>
        <w:ind w:left="144"/>
        <w:jc w:val="both"/>
        <w:rPr>
          <w:rFonts w:ascii="Times New Roman" w:hAnsi="Times New Roman" w:cs="Times New Roman"/>
        </w:rPr>
      </w:pPr>
      <w:r w:rsidRPr="004D0D23">
        <w:rPr>
          <w:rFonts w:ascii="Times New Roman" w:hAnsi="Times New Roman" w:cs="Times New Roman"/>
        </w:rPr>
        <w:t xml:space="preserve">Em caso de erro material, ao licitante será concedida a possibilidade de enviar solicitação de cancelamento do seu lance durante a realização da etapa de lances da sessão pública que poderá ser aceita ou não pelo Pregoeiro. </w:t>
      </w:r>
    </w:p>
    <w:p w14:paraId="57C6EF2A" w14:textId="1D4FC9A7" w:rsidR="00BE5BDB" w:rsidRPr="004A4018" w:rsidRDefault="00BE5BDB" w:rsidP="00D32AFD">
      <w:pPr>
        <w:pStyle w:val="PargrafodaLista"/>
        <w:numPr>
          <w:ilvl w:val="1"/>
          <w:numId w:val="2"/>
        </w:numPr>
        <w:tabs>
          <w:tab w:val="left" w:pos="535"/>
        </w:tabs>
        <w:spacing w:line="360" w:lineRule="auto"/>
        <w:ind w:left="144"/>
        <w:jc w:val="both"/>
        <w:rPr>
          <w:rFonts w:ascii="Times New Roman" w:eastAsia="Batang" w:hAnsi="Times New Roman" w:cs="Times New Roman"/>
        </w:rPr>
      </w:pPr>
      <w:r w:rsidRPr="004A4018">
        <w:rPr>
          <w:rFonts w:ascii="Times New Roman" w:eastAsia="Batang" w:hAnsi="Times New Roman" w:cs="Times New Roman"/>
        </w:rPr>
        <w:t>Caso não sejam apresentados lances, verificar-se-á a aceitabilidade da proposta de preços de menor valor, considerando-se o valor estimado para a contratação</w:t>
      </w:r>
      <w:r w:rsidR="003D1956" w:rsidRPr="004A4018">
        <w:rPr>
          <w:rFonts w:ascii="Times New Roman" w:eastAsia="Batang" w:hAnsi="Times New Roman" w:cs="Times New Roman"/>
        </w:rPr>
        <w:t xml:space="preserve">. </w:t>
      </w:r>
    </w:p>
    <w:p w14:paraId="651370EB" w14:textId="6D8AA19D" w:rsidR="001A71C8" w:rsidRPr="00970322" w:rsidRDefault="003229F5" w:rsidP="00D32AFD">
      <w:pPr>
        <w:pStyle w:val="PargrafodaLista"/>
        <w:numPr>
          <w:ilvl w:val="2"/>
          <w:numId w:val="2"/>
        </w:numPr>
        <w:tabs>
          <w:tab w:val="left" w:pos="535"/>
        </w:tabs>
        <w:spacing w:line="360" w:lineRule="auto"/>
        <w:ind w:left="144"/>
        <w:jc w:val="both"/>
        <w:rPr>
          <w:rFonts w:ascii="Times New Roman" w:eastAsia="Batang" w:hAnsi="Times New Roman" w:cs="Times New Roman"/>
          <w:b/>
          <w:bCs/>
        </w:rPr>
      </w:pPr>
      <w:r>
        <w:rPr>
          <w:rFonts w:ascii="Times New Roman" w:eastAsia="Batang" w:hAnsi="Times New Roman" w:cs="Times New Roman"/>
        </w:rPr>
        <w:t xml:space="preserve"> </w:t>
      </w:r>
      <w:r w:rsidR="00BE5BDB" w:rsidRPr="00970322">
        <w:rPr>
          <w:rFonts w:ascii="Times New Roman" w:eastAsia="Batang" w:hAnsi="Times New Roman" w:cs="Times New Roman"/>
          <w:b/>
          <w:bCs/>
        </w:rPr>
        <w:t xml:space="preserve">No caso de empate entre as propostas de menor preço e não sendo apresentados lances, sem prejuízo do disposto no item 11.3, </w:t>
      </w:r>
      <w:r w:rsidRPr="00970322">
        <w:rPr>
          <w:rFonts w:ascii="Times New Roman" w:eastAsia="Batang" w:hAnsi="Times New Roman" w:cs="Times New Roman"/>
          <w:b/>
          <w:bCs/>
        </w:rPr>
        <w:t>p</w:t>
      </w:r>
      <w:r w:rsidR="00BE5BDB" w:rsidRPr="00970322">
        <w:rPr>
          <w:rFonts w:ascii="Times New Roman" w:eastAsia="Batang" w:hAnsi="Times New Roman" w:cs="Times New Roman"/>
          <w:b/>
          <w:bCs/>
        </w:rPr>
        <w:t>ersistindo o empate, o sorteio público será utilizado como critério de desempate.</w:t>
      </w:r>
    </w:p>
    <w:p w14:paraId="07307887" w14:textId="77777777" w:rsidR="00B94BFF" w:rsidRPr="002703BD" w:rsidRDefault="00B94BFF" w:rsidP="00D32AFD">
      <w:pPr>
        <w:spacing w:line="360" w:lineRule="auto"/>
        <w:ind w:left="144" w:hanging="720"/>
        <w:jc w:val="both"/>
        <w:rPr>
          <w:rFonts w:eastAsia="Arial"/>
          <w:b/>
        </w:rPr>
      </w:pPr>
    </w:p>
    <w:p w14:paraId="4F452BA9" w14:textId="4FFF7772" w:rsidR="0042365E"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297249">
        <w:rPr>
          <w:rFonts w:ascii="Times New Roman" w:eastAsia="Arial" w:hAnsi="Times New Roman" w:cs="Times New Roman"/>
          <w:b/>
        </w:rPr>
        <w:t>JULGAMENTO DAS PROPOSTAS</w:t>
      </w:r>
    </w:p>
    <w:p w14:paraId="060067DA" w14:textId="44201F6A" w:rsidR="007D7C7E" w:rsidRPr="00297249" w:rsidRDefault="0042365E" w:rsidP="00D32AFD">
      <w:pPr>
        <w:pStyle w:val="PargrafodaLista"/>
        <w:numPr>
          <w:ilvl w:val="1"/>
          <w:numId w:val="2"/>
        </w:numPr>
        <w:spacing w:line="360" w:lineRule="auto"/>
        <w:ind w:left="144"/>
        <w:jc w:val="both"/>
        <w:rPr>
          <w:rFonts w:ascii="Times New Roman" w:eastAsia="Arial" w:hAnsi="Times New Roman" w:cs="Times New Roman"/>
        </w:rPr>
      </w:pPr>
      <w:r w:rsidRPr="00297249">
        <w:rPr>
          <w:rFonts w:ascii="Times New Roman" w:eastAsia="Arial" w:hAnsi="Times New Roman" w:cs="Times New Roman"/>
        </w:rPr>
        <w:t>Será declarada vencedora a proposta que apresentar o menor preço, observadas as regras deste Edital, especialmente o subitem 1</w:t>
      </w:r>
      <w:r w:rsidR="001077D1" w:rsidRPr="00297249">
        <w:rPr>
          <w:rFonts w:ascii="Times New Roman" w:eastAsia="Arial" w:hAnsi="Times New Roman" w:cs="Times New Roman"/>
        </w:rPr>
        <w:t>2</w:t>
      </w:r>
      <w:r w:rsidRPr="00297249">
        <w:rPr>
          <w:rFonts w:ascii="Times New Roman" w:eastAsia="Arial" w:hAnsi="Times New Roman" w:cs="Times New Roman"/>
        </w:rPr>
        <w:t>.3</w:t>
      </w:r>
      <w:bookmarkStart w:id="6" w:name="page13"/>
      <w:bookmarkEnd w:id="6"/>
      <w:r w:rsidR="00297249" w:rsidRPr="00297249">
        <w:rPr>
          <w:rFonts w:ascii="Times New Roman" w:eastAsia="Arial" w:hAnsi="Times New Roman" w:cs="Times New Roman"/>
        </w:rPr>
        <w:t>.</w:t>
      </w:r>
    </w:p>
    <w:p w14:paraId="11D4DE74" w14:textId="7F747646" w:rsidR="00D17B17" w:rsidRPr="000B76BB" w:rsidRDefault="00D17B17"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b/>
          <w:bCs/>
        </w:rPr>
      </w:pPr>
      <w:r w:rsidRPr="000B76BB">
        <w:rPr>
          <w:rFonts w:ascii="Times New Roman" w:hAnsi="Times New Roman" w:cs="Times New Roman"/>
          <w:b/>
          <w:bCs/>
        </w:rPr>
        <w:lastRenderedPageBreak/>
        <w:t>No momento da apresentação da proposta vencedora, considerando o valor do preço total de cada item, a mesma deverá ser apresentada com, no máximo, 2 (duas) casas após a vírgula.</w:t>
      </w:r>
    </w:p>
    <w:p w14:paraId="369469EF" w14:textId="3CDCDDB7" w:rsidR="00D17B17" w:rsidRPr="00EB62FE" w:rsidRDefault="00D17B17"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b/>
        </w:rPr>
      </w:pPr>
      <w:r w:rsidRPr="00120E62">
        <w:rPr>
          <w:rFonts w:ascii="Times New Roman" w:hAnsi="Times New Roman" w:cs="Times New Roman"/>
          <w:b/>
        </w:rPr>
        <w:t xml:space="preserve">As ofertas dos licitantes não poderão ultrapassar o limite dos preços unitários </w:t>
      </w:r>
      <w:r w:rsidRPr="007D3E71">
        <w:rPr>
          <w:rFonts w:ascii="Times New Roman" w:hAnsi="Times New Roman" w:cs="Times New Roman"/>
          <w:b/>
        </w:rPr>
        <w:t>de cada item,</w:t>
      </w:r>
      <w:r w:rsidRPr="00120E62">
        <w:rPr>
          <w:rFonts w:ascii="Times New Roman" w:hAnsi="Times New Roman" w:cs="Times New Roman"/>
          <w:b/>
        </w:rPr>
        <w:t xml:space="preserve"> conforme apurados pe</w:t>
      </w:r>
      <w:r w:rsidR="009D035E" w:rsidRPr="00120E62">
        <w:rPr>
          <w:rFonts w:ascii="Times New Roman" w:hAnsi="Times New Roman" w:cs="Times New Roman"/>
          <w:b/>
        </w:rPr>
        <w:t>la FeSaúde</w:t>
      </w:r>
      <w:r w:rsidRPr="00120E62">
        <w:rPr>
          <w:rFonts w:ascii="Times New Roman" w:hAnsi="Times New Roman" w:cs="Times New Roman"/>
          <w:b/>
        </w:rPr>
        <w:t xml:space="preserve"> e consignados na Planilha</w:t>
      </w:r>
      <w:r w:rsidR="00526D97" w:rsidRPr="00120E62">
        <w:rPr>
          <w:rFonts w:ascii="Times New Roman" w:hAnsi="Times New Roman" w:cs="Times New Roman"/>
          <w:b/>
        </w:rPr>
        <w:t xml:space="preserve"> Orçamentária</w:t>
      </w:r>
      <w:r w:rsidRPr="00120E62">
        <w:rPr>
          <w:rFonts w:ascii="Times New Roman" w:hAnsi="Times New Roman" w:cs="Times New Roman"/>
          <w:b/>
        </w:rPr>
        <w:t>, sob pena de desclassificação da proposta de preços</w:t>
      </w:r>
      <w:r w:rsidR="00EB62FE">
        <w:rPr>
          <w:rFonts w:ascii="Times New Roman" w:hAnsi="Times New Roman" w:cs="Times New Roman"/>
          <w:b/>
        </w:rPr>
        <w:t xml:space="preserve">, </w:t>
      </w:r>
      <w:r w:rsidR="00EB62FE" w:rsidRPr="00EB62FE">
        <w:rPr>
          <w:rFonts w:ascii="Times New Roman" w:hAnsi="Times New Roman" w:cs="Times New Roman"/>
          <w:b/>
        </w:rPr>
        <w:t>ainda que esta consigne o menor global do lote.</w:t>
      </w:r>
    </w:p>
    <w:p w14:paraId="75865C2C" w14:textId="3929D16E" w:rsidR="009F056E" w:rsidRPr="00297249" w:rsidRDefault="0042365E" w:rsidP="00D32AFD">
      <w:pPr>
        <w:pStyle w:val="PargrafodaLista"/>
        <w:numPr>
          <w:ilvl w:val="1"/>
          <w:numId w:val="2"/>
        </w:numPr>
        <w:tabs>
          <w:tab w:val="left" w:pos="482"/>
        </w:tabs>
        <w:spacing w:line="360" w:lineRule="auto"/>
        <w:ind w:left="144"/>
        <w:jc w:val="both"/>
        <w:rPr>
          <w:rFonts w:ascii="Times New Roman" w:eastAsia="Arial" w:hAnsi="Times New Roman" w:cs="Times New Roman"/>
        </w:rPr>
      </w:pPr>
      <w:r w:rsidRPr="00297249">
        <w:rPr>
          <w:rFonts w:ascii="Times New Roman" w:eastAsia="Arial" w:hAnsi="Times New Roman" w:cs="Times New Roman"/>
        </w:rPr>
        <w:t xml:space="preserve">O </w:t>
      </w:r>
      <w:r w:rsidR="00BD34E1" w:rsidRPr="00297249">
        <w:rPr>
          <w:rFonts w:ascii="Times New Roman" w:eastAsia="Arial" w:hAnsi="Times New Roman" w:cs="Times New Roman"/>
        </w:rPr>
        <w:t>sistema</w:t>
      </w:r>
      <w:r w:rsidRPr="00297249">
        <w:rPr>
          <w:rFonts w:ascii="Times New Roman" w:eastAsia="Arial" w:hAnsi="Times New Roman" w:cs="Times New Roman"/>
        </w:rPr>
        <w:t xml:space="preserve"> informará </w:t>
      </w:r>
      <w:r w:rsidR="00256F79" w:rsidRPr="00297249">
        <w:rPr>
          <w:rFonts w:ascii="Times New Roman" w:eastAsia="Arial" w:hAnsi="Times New Roman" w:cs="Times New Roman"/>
        </w:rPr>
        <w:t>o</w:t>
      </w:r>
      <w:r w:rsidRPr="00297249">
        <w:rPr>
          <w:rFonts w:ascii="Times New Roman" w:eastAsia="Arial" w:hAnsi="Times New Roman" w:cs="Times New Roman"/>
        </w:rPr>
        <w:t xml:space="preserve"> licitante detentor da proposta de preços ou do lance de menor valor, imediatamente após o encerramento da etapa de lances da sessão pública ou, quando for o caso, após verificação de empate ficto, nos termos do subitem 1</w:t>
      </w:r>
      <w:r w:rsidR="001077D1" w:rsidRPr="00297249">
        <w:rPr>
          <w:rFonts w:ascii="Times New Roman" w:eastAsia="Arial" w:hAnsi="Times New Roman" w:cs="Times New Roman"/>
        </w:rPr>
        <w:t>2</w:t>
      </w:r>
      <w:r w:rsidRPr="00297249">
        <w:rPr>
          <w:rFonts w:ascii="Times New Roman" w:eastAsia="Arial" w:hAnsi="Times New Roman" w:cs="Times New Roman"/>
        </w:rPr>
        <w:t>.3 deste Edital, cabendo decisão, pelo Pregoeiro, acerca da aceitação do menor lance ofertado e, ainda, negociaç</w:t>
      </w:r>
      <w:r w:rsidR="009F056E" w:rsidRPr="00297249">
        <w:rPr>
          <w:rFonts w:ascii="Times New Roman" w:eastAsia="Arial" w:hAnsi="Times New Roman" w:cs="Times New Roman"/>
        </w:rPr>
        <w:t>ão visando a sua redução.</w:t>
      </w:r>
    </w:p>
    <w:p w14:paraId="746C0B5B" w14:textId="2CBAC326" w:rsidR="0042365E" w:rsidRPr="00297249" w:rsidRDefault="0042365E" w:rsidP="00D32AFD">
      <w:pPr>
        <w:pStyle w:val="PargrafodaLista"/>
        <w:numPr>
          <w:ilvl w:val="1"/>
          <w:numId w:val="2"/>
        </w:numPr>
        <w:tabs>
          <w:tab w:val="left" w:pos="482"/>
        </w:tabs>
        <w:spacing w:line="360" w:lineRule="auto"/>
        <w:ind w:left="144"/>
        <w:jc w:val="both"/>
        <w:rPr>
          <w:rFonts w:ascii="Times New Roman" w:eastAsia="Arial" w:hAnsi="Times New Roman" w:cs="Times New Roman"/>
        </w:rPr>
      </w:pPr>
      <w:r w:rsidRPr="00297249">
        <w:rPr>
          <w:rFonts w:ascii="Times New Roman" w:eastAsia="Arial" w:hAnsi="Times New Roman" w:cs="Times New Roman"/>
        </w:rPr>
        <w:t>Havendo empate ficto no momento do julgamento das propostas será assegurada às Microempresas e Empresas de Pequeno Porte preferência na contratação, caso a proposta de menor preço tenho sido apresentada por empresa que não detenha tal condição.</w:t>
      </w:r>
    </w:p>
    <w:p w14:paraId="497F5AF2" w14:textId="4D03DFF0" w:rsidR="0042365E" w:rsidRPr="00297249" w:rsidRDefault="0042365E" w:rsidP="00D32AFD">
      <w:pPr>
        <w:pStyle w:val="PargrafodaLista"/>
        <w:numPr>
          <w:ilvl w:val="2"/>
          <w:numId w:val="2"/>
        </w:numPr>
        <w:tabs>
          <w:tab w:val="left" w:pos="851"/>
        </w:tabs>
        <w:spacing w:line="360" w:lineRule="auto"/>
        <w:ind w:left="144"/>
        <w:jc w:val="both"/>
        <w:rPr>
          <w:rFonts w:ascii="Times New Roman" w:eastAsia="Arial" w:hAnsi="Times New Roman" w:cs="Times New Roman"/>
        </w:rPr>
      </w:pPr>
      <w:r w:rsidRPr="00297249">
        <w:rPr>
          <w:rFonts w:ascii="Times New Roman" w:eastAsia="Arial" w:hAnsi="Times New Roman" w:cs="Times New Roman"/>
        </w:rPr>
        <w:t>Para efeito da verificação da existência de empate, no caso das microempresas ou das empresas de pequeno porte, serão consideradas as propostas por estas apresentadas iguais ou superiores em até 5% àquela mais bem classificada.</w:t>
      </w:r>
    </w:p>
    <w:p w14:paraId="28A1DB0F" w14:textId="3EEC7FAF" w:rsidR="0042365E" w:rsidRPr="00297249" w:rsidRDefault="0042365E" w:rsidP="00D32AFD">
      <w:pPr>
        <w:pStyle w:val="PargrafodaLista"/>
        <w:numPr>
          <w:ilvl w:val="2"/>
          <w:numId w:val="2"/>
        </w:numPr>
        <w:tabs>
          <w:tab w:val="left" w:pos="851"/>
        </w:tabs>
        <w:spacing w:line="360" w:lineRule="auto"/>
        <w:ind w:left="144"/>
        <w:jc w:val="both"/>
        <w:rPr>
          <w:rFonts w:ascii="Times New Roman" w:eastAsia="Arial" w:hAnsi="Times New Roman" w:cs="Times New Roman"/>
        </w:rPr>
      </w:pPr>
      <w:r w:rsidRPr="00297249">
        <w:rPr>
          <w:rFonts w:ascii="Times New Roman" w:eastAsia="Arial" w:hAnsi="Times New Roman" w:cs="Times New Roman"/>
        </w:rPr>
        <w:t>Havendo empate, proceder-se-á da seguinte forma:</w:t>
      </w:r>
    </w:p>
    <w:p w14:paraId="77B7B46E" w14:textId="6BC6A672" w:rsidR="0042365E" w:rsidRPr="00D32AFD" w:rsidRDefault="0042365E" w:rsidP="00D32AFD">
      <w:pPr>
        <w:numPr>
          <w:ilvl w:val="0"/>
          <w:numId w:val="1"/>
        </w:numPr>
        <w:tabs>
          <w:tab w:val="left" w:pos="284"/>
          <w:tab w:val="left" w:pos="851"/>
        </w:tabs>
        <w:spacing w:line="360" w:lineRule="auto"/>
        <w:ind w:left="144" w:hanging="720"/>
        <w:jc w:val="both"/>
        <w:rPr>
          <w:rFonts w:eastAsia="Arial"/>
        </w:rPr>
      </w:pPr>
      <w:r w:rsidRPr="002703BD">
        <w:rPr>
          <w:rFonts w:eastAsia="Arial"/>
        </w:rPr>
        <w:t>a microempresa ou empresa de pequeno porte mais bem classificada será convocada para apresentar proposta de preço inferior àquela de menor preço do certame</w:t>
      </w:r>
      <w:r w:rsidR="00256F79" w:rsidRPr="002703BD">
        <w:rPr>
          <w:rFonts w:eastAsia="Arial"/>
        </w:rPr>
        <w:t>,</w:t>
      </w:r>
      <w:r w:rsidRPr="002703BD">
        <w:rPr>
          <w:rFonts w:eastAsia="Arial"/>
        </w:rPr>
        <w:t xml:space="preserve"> no prazo máximo de 5 (cinco) minutos, após o encerramento da fase de lances, sob pena de preclusão.</w:t>
      </w:r>
    </w:p>
    <w:p w14:paraId="4187EF0A" w14:textId="4A7E59CF" w:rsidR="0042365E" w:rsidRPr="00297249" w:rsidRDefault="0042365E" w:rsidP="00D32AFD">
      <w:pPr>
        <w:numPr>
          <w:ilvl w:val="0"/>
          <w:numId w:val="1"/>
        </w:numPr>
        <w:tabs>
          <w:tab w:val="left" w:pos="284"/>
        </w:tabs>
        <w:spacing w:line="360" w:lineRule="auto"/>
        <w:ind w:left="144" w:hanging="720"/>
        <w:jc w:val="both"/>
        <w:rPr>
          <w:rFonts w:eastAsia="Arial"/>
        </w:rPr>
      </w:pPr>
      <w:r w:rsidRPr="002703BD">
        <w:rPr>
          <w:rFonts w:eastAsia="Arial"/>
        </w:rPr>
        <w:t>caso a microempresa ou empresa de pequeno porte, que se apresente n</w:t>
      </w:r>
      <w:r w:rsidR="00256F79" w:rsidRPr="002703BD">
        <w:rPr>
          <w:rFonts w:eastAsia="Arial"/>
        </w:rPr>
        <w:t xml:space="preserve">a forma da alínea </w:t>
      </w:r>
      <w:r w:rsidR="00256F79" w:rsidRPr="002703BD">
        <w:rPr>
          <w:rFonts w:eastAsia="Arial"/>
          <w:u w:val="single"/>
        </w:rPr>
        <w:t>a</w:t>
      </w:r>
      <w:r w:rsidRPr="002703BD">
        <w:rPr>
          <w:rFonts w:eastAsia="Arial"/>
        </w:rPr>
        <w:t>, abdique desse direito ou não venha a ser contratada, serão convocadas, na ordem classificatória, as demais que se enquadrem na mesma hipótese, para o exercício de igual direito.</w:t>
      </w:r>
    </w:p>
    <w:p w14:paraId="2E3DAC36" w14:textId="757E8B1D" w:rsidR="0042365E" w:rsidRPr="00297249" w:rsidRDefault="0042365E" w:rsidP="00D32AFD">
      <w:pPr>
        <w:numPr>
          <w:ilvl w:val="0"/>
          <w:numId w:val="1"/>
        </w:numPr>
        <w:tabs>
          <w:tab w:val="left" w:pos="284"/>
          <w:tab w:val="left" w:pos="1011"/>
        </w:tabs>
        <w:spacing w:line="360" w:lineRule="auto"/>
        <w:ind w:left="144" w:hanging="720"/>
        <w:jc w:val="both"/>
        <w:rPr>
          <w:rFonts w:eastAsia="Arial"/>
        </w:rPr>
      </w:pPr>
      <w:r w:rsidRPr="002703BD">
        <w:rPr>
          <w:rFonts w:eastAsia="Arial"/>
        </w:rPr>
        <w:t>na situação de empate na forma antes prevista, inexistindo oferta de lances e existindo equivalência nos valores apresentados por mais de uma microempresa ou empresa de pequeno porte, o sistema identificará aquela que primeiro inseriu sua proposta, de modo a possibilitar que esta usufrua da prerrogativa de apresentar oferta inferior à melhor classificada.</w:t>
      </w:r>
    </w:p>
    <w:p w14:paraId="36586527" w14:textId="3F601EDC" w:rsidR="009F056E" w:rsidRPr="00297249" w:rsidRDefault="0042365E" w:rsidP="00D32AFD">
      <w:pPr>
        <w:pStyle w:val="PargrafodaLista"/>
        <w:numPr>
          <w:ilvl w:val="2"/>
          <w:numId w:val="2"/>
        </w:numPr>
        <w:tabs>
          <w:tab w:val="left" w:pos="851"/>
        </w:tabs>
        <w:spacing w:line="360" w:lineRule="auto"/>
        <w:ind w:left="144"/>
        <w:jc w:val="both"/>
        <w:rPr>
          <w:rFonts w:ascii="Times New Roman" w:eastAsia="Arial" w:hAnsi="Times New Roman" w:cs="Times New Roman"/>
        </w:rPr>
      </w:pPr>
      <w:r w:rsidRPr="00297249">
        <w:rPr>
          <w:rFonts w:ascii="Times New Roman" w:eastAsia="Arial" w:hAnsi="Times New Roman" w:cs="Times New Roman"/>
        </w:rPr>
        <w:t>Caso nenhuma microempresa ou empresa de pequeno porte venha a ser contratad</w:t>
      </w:r>
      <w:r w:rsidR="00256F79" w:rsidRPr="00297249">
        <w:rPr>
          <w:rFonts w:ascii="Times New Roman" w:eastAsia="Arial" w:hAnsi="Times New Roman" w:cs="Times New Roman"/>
        </w:rPr>
        <w:t>a</w:t>
      </w:r>
      <w:r w:rsidRPr="00297249">
        <w:rPr>
          <w:rFonts w:ascii="Times New Roman" w:eastAsia="Arial" w:hAnsi="Times New Roman" w:cs="Times New Roman"/>
        </w:rPr>
        <w:t xml:space="preserve"> pelo critério de desempate, o objeto licitado será adjudicado em favor da proposta originalmente de menor preço do certame.</w:t>
      </w:r>
    </w:p>
    <w:p w14:paraId="7FC63AB2" w14:textId="5BA13DF7" w:rsidR="0042365E" w:rsidRPr="00297249" w:rsidRDefault="0042365E" w:rsidP="00D32AFD">
      <w:pPr>
        <w:pStyle w:val="PargrafodaLista"/>
        <w:numPr>
          <w:ilvl w:val="1"/>
          <w:numId w:val="2"/>
        </w:numPr>
        <w:tabs>
          <w:tab w:val="left" w:pos="508"/>
        </w:tabs>
        <w:spacing w:line="360" w:lineRule="auto"/>
        <w:ind w:left="144"/>
        <w:jc w:val="both"/>
        <w:rPr>
          <w:rFonts w:ascii="Times New Roman" w:eastAsia="Arial" w:hAnsi="Times New Roman" w:cs="Times New Roman"/>
        </w:rPr>
      </w:pPr>
      <w:r w:rsidRPr="00297249">
        <w:rPr>
          <w:rFonts w:ascii="Times New Roman" w:eastAsia="Arial" w:hAnsi="Times New Roman" w:cs="Times New Roman"/>
        </w:rPr>
        <w:t xml:space="preserve">Se a proposta ou o lance de menor valor não for aceitável, o Pregoeiro examinará a proposta ou o lance </w:t>
      </w:r>
      <w:r w:rsidR="00256F79" w:rsidRPr="00297249">
        <w:rPr>
          <w:rFonts w:ascii="Times New Roman" w:eastAsia="Arial" w:hAnsi="Times New Roman" w:cs="Times New Roman"/>
        </w:rPr>
        <w:t>subsequente</w:t>
      </w:r>
      <w:r w:rsidRPr="00297249">
        <w:rPr>
          <w:rFonts w:ascii="Times New Roman" w:eastAsia="Arial" w:hAnsi="Times New Roman" w:cs="Times New Roman"/>
        </w:rPr>
        <w:t>, na ordem de classificação, verificando a sua aceitabilidade. Se for necessário, repetirá esse procedimento, sucessivamente, até a apuração de uma proposta ou lance que atenda ao Edital.</w:t>
      </w:r>
    </w:p>
    <w:p w14:paraId="46EE0135" w14:textId="41ABE176" w:rsidR="00E60CC4" w:rsidRPr="00A8134D" w:rsidRDefault="00E60CC4" w:rsidP="00A8134D">
      <w:pPr>
        <w:numPr>
          <w:ilvl w:val="1"/>
          <w:numId w:val="2"/>
        </w:numPr>
        <w:overflowPunct w:val="0"/>
        <w:adjustRightInd w:val="0"/>
        <w:spacing w:line="360" w:lineRule="auto"/>
        <w:ind w:left="142"/>
        <w:jc w:val="both"/>
        <w:rPr>
          <w:b/>
          <w:bCs/>
        </w:rPr>
      </w:pPr>
      <w:r w:rsidRPr="00A8134D">
        <w:rPr>
          <w:b/>
          <w:bCs/>
        </w:rPr>
        <w:lastRenderedPageBreak/>
        <w:t>Após o encerramento da etapa de lances, concedido o benefício a microempresas e empresas de pequeno porte, o pregoeiro poderá encaminhar, pelo sistema eletrônico, contrapropostas diretamente à licitante que tenha apresentado o lance de menor valor, para que seja obtid</w:t>
      </w:r>
      <w:r w:rsidR="00B32993">
        <w:rPr>
          <w:b/>
          <w:bCs/>
        </w:rPr>
        <w:t>o o</w:t>
      </w:r>
      <w:r w:rsidRPr="00A8134D">
        <w:rPr>
          <w:b/>
          <w:bCs/>
        </w:rPr>
        <w:t xml:space="preserve"> melhor preço, observado o critério de julgamento e o valor estimado para a contratação, não se admitindo negociar condições diferentes das previstas neste edital.</w:t>
      </w:r>
    </w:p>
    <w:p w14:paraId="2167D81B" w14:textId="77777777" w:rsidR="00E60CC4" w:rsidRPr="00A8134D" w:rsidRDefault="00E60CC4" w:rsidP="00A8134D">
      <w:pPr>
        <w:numPr>
          <w:ilvl w:val="1"/>
          <w:numId w:val="2"/>
        </w:numPr>
        <w:overflowPunct w:val="0"/>
        <w:adjustRightInd w:val="0"/>
        <w:spacing w:line="360" w:lineRule="auto"/>
        <w:ind w:left="142"/>
        <w:jc w:val="both"/>
        <w:rPr>
          <w:b/>
          <w:bCs/>
        </w:rPr>
      </w:pPr>
      <w:r w:rsidRPr="00A8134D">
        <w:rPr>
          <w:b/>
          <w:bCs/>
        </w:rPr>
        <w:t>A negociação será realizada por meio de sistema, podendo ser acompanhada pelas demais licitantes.</w:t>
      </w:r>
    </w:p>
    <w:p w14:paraId="4FD9C245" w14:textId="17ADBA48" w:rsidR="0042365E" w:rsidRPr="007D0C7E" w:rsidRDefault="00A8134D" w:rsidP="00A8134D">
      <w:pPr>
        <w:numPr>
          <w:ilvl w:val="1"/>
          <w:numId w:val="2"/>
        </w:numPr>
        <w:overflowPunct w:val="0"/>
        <w:adjustRightInd w:val="0"/>
        <w:spacing w:line="360" w:lineRule="auto"/>
        <w:ind w:left="142"/>
        <w:jc w:val="both"/>
        <w:rPr>
          <w:b/>
          <w:bCs/>
        </w:rPr>
      </w:pPr>
      <w:r w:rsidRPr="00A8134D">
        <w:rPr>
          <w:b/>
          <w:bCs/>
        </w:rPr>
        <w:t xml:space="preserve">O pregoeiro solicitará ao licitante </w:t>
      </w:r>
      <w:r w:rsidR="000E4F0E" w:rsidRPr="00A8134D">
        <w:rPr>
          <w:b/>
          <w:bCs/>
        </w:rPr>
        <w:t>mais bem</w:t>
      </w:r>
      <w:r w:rsidRPr="00A8134D">
        <w:rPr>
          <w:b/>
          <w:bCs/>
        </w:rPr>
        <w:t xml:space="preserve"> classificado que, no prazo de 1 (uma) hora, podendo ser prorrogado por mais 1 (uma) hora a pedido do licitante, envie a proposta adequada ao último lance ofertado após a negociação realizada, acompanhada, se for o caso, dos documentos complementares, quando necessários à confirmação daqueles exigidos neste Edital e já apresentados, sob pena de desclassificação da proposta.</w:t>
      </w:r>
    </w:p>
    <w:p w14:paraId="1AA6F8A9" w14:textId="377CDB9D" w:rsidR="009F056E" w:rsidRPr="00297249" w:rsidRDefault="0042365E" w:rsidP="00D32AFD">
      <w:pPr>
        <w:pStyle w:val="PargrafodaLista"/>
        <w:numPr>
          <w:ilvl w:val="1"/>
          <w:numId w:val="2"/>
        </w:numPr>
        <w:tabs>
          <w:tab w:val="left" w:pos="502"/>
        </w:tabs>
        <w:spacing w:line="360" w:lineRule="auto"/>
        <w:ind w:left="144"/>
        <w:jc w:val="both"/>
        <w:rPr>
          <w:rFonts w:ascii="Times New Roman" w:eastAsia="Arial" w:hAnsi="Times New Roman" w:cs="Times New Roman"/>
        </w:rPr>
      </w:pPr>
      <w:bookmarkStart w:id="7" w:name="page14"/>
      <w:bookmarkEnd w:id="7"/>
      <w:r w:rsidRPr="00297249">
        <w:rPr>
          <w:rFonts w:ascii="Times New Roman" w:eastAsia="Arial" w:hAnsi="Times New Roman" w:cs="Times New Roman"/>
        </w:rPr>
        <w:t xml:space="preserve">O sistema gerará ata circunstanciada da sessão, na qual estarão registrados todos os atos do procedimento e as ocorrências relevantes, que estará disponível para consulta no endereço eletrônico </w:t>
      </w:r>
      <w:hyperlink r:id="rId20" w:history="1">
        <w:r w:rsidR="007A0F72" w:rsidRPr="007D55DC">
          <w:rPr>
            <w:rStyle w:val="Hyperlink"/>
            <w:rFonts w:ascii="Times New Roman" w:hAnsi="Times New Roman" w:cs="Times New Roman"/>
            <w:b/>
          </w:rPr>
          <w:t>www.gov.br/compras/pt-br</w:t>
        </w:r>
      </w:hyperlink>
      <w:r w:rsidR="00297249" w:rsidRPr="007D55DC">
        <w:rPr>
          <w:rFonts w:ascii="Times New Roman" w:eastAsia="Arial" w:hAnsi="Times New Roman" w:cs="Times New Roman"/>
        </w:rPr>
        <w:t>.</w:t>
      </w:r>
    </w:p>
    <w:p w14:paraId="129E1E93" w14:textId="416460F8" w:rsidR="0042365E" w:rsidRPr="00297249" w:rsidRDefault="0042365E" w:rsidP="00D32AFD">
      <w:pPr>
        <w:pStyle w:val="PargrafodaLista"/>
        <w:numPr>
          <w:ilvl w:val="1"/>
          <w:numId w:val="2"/>
        </w:numPr>
        <w:tabs>
          <w:tab w:val="left" w:pos="506"/>
        </w:tabs>
        <w:spacing w:line="360" w:lineRule="auto"/>
        <w:ind w:left="144"/>
        <w:jc w:val="both"/>
        <w:rPr>
          <w:rFonts w:ascii="Times New Roman" w:eastAsia="Arial" w:hAnsi="Times New Roman" w:cs="Times New Roman"/>
        </w:rPr>
      </w:pPr>
      <w:r w:rsidRPr="00297249">
        <w:rPr>
          <w:rFonts w:ascii="Times New Roman" w:eastAsia="Arial" w:hAnsi="Times New Roman" w:cs="Times New Roman"/>
        </w:rPr>
        <w:t>A critério do pregoeiro, poderão ser relevados erros ou omissões formais de que não resultem prejuízo para o entendimento das propostas de preços.</w:t>
      </w:r>
    </w:p>
    <w:p w14:paraId="5707A333" w14:textId="77777777" w:rsidR="0042365E" w:rsidRPr="002703BD" w:rsidRDefault="0042365E" w:rsidP="00D32AFD">
      <w:pPr>
        <w:spacing w:line="360" w:lineRule="auto"/>
        <w:rPr>
          <w:rFonts w:eastAsia="Times New Roman"/>
        </w:rPr>
      </w:pPr>
    </w:p>
    <w:p w14:paraId="13FDCD26" w14:textId="3C0DE12B" w:rsidR="0022461C" w:rsidRPr="00D32AFD" w:rsidRDefault="007047C2" w:rsidP="00D32AFD">
      <w:pPr>
        <w:pStyle w:val="Corpodetexto"/>
        <w:numPr>
          <w:ilvl w:val="0"/>
          <w:numId w:val="2"/>
        </w:numPr>
        <w:spacing w:after="0" w:line="360" w:lineRule="auto"/>
        <w:ind w:left="144" w:hanging="720"/>
        <w:jc w:val="both"/>
        <w:rPr>
          <w:rFonts w:ascii="Times New Roman" w:hAnsi="Times New Roman" w:cs="Times New Roman"/>
          <w:b/>
          <w:sz w:val="24"/>
          <w:szCs w:val="24"/>
        </w:rPr>
      </w:pPr>
      <w:r w:rsidRPr="002703BD">
        <w:rPr>
          <w:rFonts w:ascii="Times New Roman" w:hAnsi="Times New Roman" w:cs="Times New Roman"/>
          <w:b/>
          <w:sz w:val="24"/>
          <w:szCs w:val="24"/>
        </w:rPr>
        <w:t>DO CADASTRO DE RESERVA</w:t>
      </w:r>
    </w:p>
    <w:p w14:paraId="316341D4" w14:textId="050FE3D7" w:rsidR="00E925DD" w:rsidRPr="00297249" w:rsidRDefault="007047C2"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color w:val="231F20"/>
        </w:rPr>
      </w:pPr>
      <w:r w:rsidRPr="00297249">
        <w:rPr>
          <w:rFonts w:ascii="Times New Roman" w:hAnsi="Times New Roman" w:cs="Times New Roman"/>
          <w:color w:val="231F20"/>
        </w:rPr>
        <w:t>Após o encerramento da etapa competitiva, os licitantes poderão</w:t>
      </w:r>
      <w:r w:rsidR="0069330D" w:rsidRPr="00297249">
        <w:rPr>
          <w:rFonts w:ascii="Times New Roman" w:hAnsi="Times New Roman" w:cs="Times New Roman"/>
          <w:color w:val="231F20"/>
        </w:rPr>
        <w:t xml:space="preserve"> </w:t>
      </w:r>
      <w:r w:rsidRPr="00297249">
        <w:rPr>
          <w:rFonts w:ascii="Times New Roman" w:hAnsi="Times New Roman" w:cs="Times New Roman"/>
          <w:color w:val="231F20"/>
        </w:rPr>
        <w:t>reduzir seus preços ao valor da proposta do licitante mais bem classificado, para a formação do Cadastro de Reserva</w:t>
      </w:r>
      <w:r w:rsidR="00E925DD" w:rsidRPr="00297249">
        <w:rPr>
          <w:rFonts w:ascii="Times New Roman" w:hAnsi="Times New Roman" w:cs="Times New Roman"/>
          <w:color w:val="231F20"/>
        </w:rPr>
        <w:t xml:space="preserve">, sendo incluído, na respectiva ata, o registro dos que aceitarem cotar o objeto com preços iguais ao do licitante vencedor na sequência da classificação do certame. </w:t>
      </w:r>
    </w:p>
    <w:p w14:paraId="26B0D302" w14:textId="1B4533C6" w:rsidR="007047C2" w:rsidRPr="00297249" w:rsidRDefault="004D7449"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color w:val="231F20"/>
        </w:rPr>
      </w:pPr>
      <w:r w:rsidRPr="00297249">
        <w:rPr>
          <w:rFonts w:ascii="Times New Roman" w:hAnsi="Times New Roman" w:cs="Times New Roman"/>
          <w:color w:val="231F20"/>
        </w:rPr>
        <w:t>Ao preço do primeiro colocado poderão ser registrados tantos fornecedores quantos necessários para que, em função das propostas</w:t>
      </w:r>
      <w:r w:rsidR="0069330D" w:rsidRPr="00297249">
        <w:rPr>
          <w:rFonts w:ascii="Times New Roman" w:hAnsi="Times New Roman" w:cs="Times New Roman"/>
          <w:color w:val="231F20"/>
        </w:rPr>
        <w:t xml:space="preserve"> </w:t>
      </w:r>
      <w:r w:rsidRPr="00297249">
        <w:rPr>
          <w:rFonts w:ascii="Times New Roman" w:hAnsi="Times New Roman" w:cs="Times New Roman"/>
          <w:color w:val="231F20"/>
        </w:rPr>
        <w:t>apresentadas, seja atingida a quantidade total estimada para o item</w:t>
      </w:r>
      <w:r w:rsidR="00E925DD" w:rsidRPr="00297249">
        <w:rPr>
          <w:rFonts w:ascii="Times New Roman" w:hAnsi="Times New Roman" w:cs="Times New Roman"/>
          <w:color w:val="231F20"/>
        </w:rPr>
        <w:t xml:space="preserve"> </w:t>
      </w:r>
      <w:r w:rsidRPr="00297249">
        <w:rPr>
          <w:rFonts w:ascii="Times New Roman" w:hAnsi="Times New Roman" w:cs="Times New Roman"/>
          <w:color w:val="231F20"/>
        </w:rPr>
        <w:t>ou lote</w:t>
      </w:r>
      <w:r w:rsidR="00E925DD" w:rsidRPr="00297249">
        <w:rPr>
          <w:rFonts w:ascii="Times New Roman" w:hAnsi="Times New Roman" w:cs="Times New Roman"/>
          <w:color w:val="231F20"/>
        </w:rPr>
        <w:t>.</w:t>
      </w:r>
    </w:p>
    <w:p w14:paraId="3A0D9DA9" w14:textId="69C56C34" w:rsidR="007047C2" w:rsidRPr="00D32AFD" w:rsidRDefault="007047C2"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color w:val="231F20"/>
        </w:rPr>
      </w:pPr>
      <w:r w:rsidRPr="00297249">
        <w:rPr>
          <w:rFonts w:ascii="Times New Roman" w:hAnsi="Times New Roman" w:cs="Times New Roman"/>
          <w:color w:val="231F20"/>
        </w:rPr>
        <w:t>A apresentaçã</w:t>
      </w:r>
      <w:r w:rsidR="00E925DD" w:rsidRPr="00297249">
        <w:rPr>
          <w:rFonts w:ascii="Times New Roman" w:hAnsi="Times New Roman" w:cs="Times New Roman"/>
          <w:color w:val="231F20"/>
        </w:rPr>
        <w:t>o de novas propostas</w:t>
      </w:r>
      <w:r w:rsidR="00256F79" w:rsidRPr="00297249">
        <w:rPr>
          <w:rFonts w:ascii="Times New Roman" w:hAnsi="Times New Roman" w:cs="Times New Roman"/>
          <w:color w:val="231F20"/>
        </w:rPr>
        <w:t>,</w:t>
      </w:r>
      <w:r w:rsidR="00E925DD" w:rsidRPr="00297249">
        <w:rPr>
          <w:rFonts w:ascii="Times New Roman" w:hAnsi="Times New Roman" w:cs="Times New Roman"/>
          <w:color w:val="231F20"/>
        </w:rPr>
        <w:t xml:space="preserve"> na forma deste item</w:t>
      </w:r>
      <w:r w:rsidR="00256F79" w:rsidRPr="00297249">
        <w:rPr>
          <w:rFonts w:ascii="Times New Roman" w:hAnsi="Times New Roman" w:cs="Times New Roman"/>
          <w:color w:val="231F20"/>
        </w:rPr>
        <w:t>,</w:t>
      </w:r>
      <w:r w:rsidR="00E925DD" w:rsidRPr="00297249">
        <w:rPr>
          <w:rFonts w:ascii="Times New Roman" w:hAnsi="Times New Roman" w:cs="Times New Roman"/>
          <w:color w:val="231F20"/>
        </w:rPr>
        <w:t xml:space="preserve"> </w:t>
      </w:r>
      <w:r w:rsidRPr="00297249">
        <w:rPr>
          <w:rFonts w:ascii="Times New Roman" w:hAnsi="Times New Roman" w:cs="Times New Roman"/>
          <w:color w:val="231F20"/>
        </w:rPr>
        <w:t>não prejudicará o resultado do certame em relação</w:t>
      </w:r>
      <w:r w:rsidR="004D7449" w:rsidRPr="00297249">
        <w:rPr>
          <w:rFonts w:ascii="Times New Roman" w:hAnsi="Times New Roman" w:cs="Times New Roman"/>
          <w:color w:val="231F20"/>
        </w:rPr>
        <w:t xml:space="preserve"> </w:t>
      </w:r>
      <w:r w:rsidRPr="00297249">
        <w:rPr>
          <w:rFonts w:ascii="Times New Roman" w:hAnsi="Times New Roman" w:cs="Times New Roman"/>
          <w:color w:val="231F20"/>
        </w:rPr>
        <w:t>ao licitante mais bem classificado.</w:t>
      </w:r>
    </w:p>
    <w:p w14:paraId="6849A14F" w14:textId="781E3792" w:rsidR="0022461C" w:rsidRPr="00297249" w:rsidRDefault="00E925DD"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color w:val="231F20"/>
        </w:rPr>
      </w:pPr>
      <w:r w:rsidRPr="00297249">
        <w:rPr>
          <w:rFonts w:ascii="Times New Roman" w:hAnsi="Times New Roman" w:cs="Times New Roman"/>
          <w:color w:val="231F20"/>
        </w:rPr>
        <w:t>Serão registrados na ata de registro de preços, nesta ordem:</w:t>
      </w:r>
    </w:p>
    <w:p w14:paraId="7F049DD4" w14:textId="0C39BA4D" w:rsidR="0022461C" w:rsidRPr="00297249" w:rsidRDefault="00E925DD" w:rsidP="00D32AFD">
      <w:pPr>
        <w:pStyle w:val="PargrafodaLista"/>
        <w:numPr>
          <w:ilvl w:val="0"/>
          <w:numId w:val="4"/>
        </w:numPr>
        <w:autoSpaceDE w:val="0"/>
        <w:autoSpaceDN w:val="0"/>
        <w:adjustRightInd w:val="0"/>
        <w:spacing w:line="360" w:lineRule="auto"/>
        <w:ind w:left="144" w:hanging="720"/>
        <w:jc w:val="both"/>
        <w:rPr>
          <w:rFonts w:ascii="Times New Roman" w:hAnsi="Times New Roman" w:cs="Times New Roman"/>
          <w:color w:val="231F20"/>
        </w:rPr>
      </w:pPr>
      <w:r w:rsidRPr="00297249">
        <w:rPr>
          <w:rFonts w:ascii="Times New Roman" w:hAnsi="Times New Roman" w:cs="Times New Roman"/>
          <w:color w:val="231F20"/>
        </w:rPr>
        <w:t>os preços e quantitativos do licitante mais bem classificado durante</w:t>
      </w:r>
      <w:r w:rsidR="0069330D" w:rsidRPr="00297249">
        <w:rPr>
          <w:rFonts w:ascii="Times New Roman" w:hAnsi="Times New Roman" w:cs="Times New Roman"/>
          <w:color w:val="231F20"/>
        </w:rPr>
        <w:t xml:space="preserve"> </w:t>
      </w:r>
      <w:r w:rsidRPr="00297249">
        <w:rPr>
          <w:rFonts w:ascii="Times New Roman" w:hAnsi="Times New Roman" w:cs="Times New Roman"/>
          <w:color w:val="231F20"/>
        </w:rPr>
        <w:t>a etapa competitiva; e</w:t>
      </w:r>
    </w:p>
    <w:p w14:paraId="652A8B92" w14:textId="1F08E8DF" w:rsidR="00E925DD" w:rsidRPr="00297249" w:rsidRDefault="00E925DD" w:rsidP="00D32AFD">
      <w:pPr>
        <w:pStyle w:val="PargrafodaLista"/>
        <w:numPr>
          <w:ilvl w:val="0"/>
          <w:numId w:val="4"/>
        </w:numPr>
        <w:autoSpaceDE w:val="0"/>
        <w:autoSpaceDN w:val="0"/>
        <w:adjustRightInd w:val="0"/>
        <w:spacing w:line="360" w:lineRule="auto"/>
        <w:ind w:left="144" w:hanging="720"/>
        <w:jc w:val="both"/>
        <w:rPr>
          <w:rFonts w:ascii="Times New Roman" w:hAnsi="Times New Roman" w:cs="Times New Roman"/>
          <w:color w:val="231F20"/>
        </w:rPr>
      </w:pPr>
      <w:r w:rsidRPr="00297249">
        <w:rPr>
          <w:rFonts w:ascii="Times New Roman" w:hAnsi="Times New Roman" w:cs="Times New Roman"/>
          <w:color w:val="231F20"/>
        </w:rPr>
        <w:t>os preços e quantitativos dos licitantes que tiverem aceitado cotar</w:t>
      </w:r>
      <w:r w:rsidR="0069330D" w:rsidRPr="00297249">
        <w:rPr>
          <w:rFonts w:ascii="Times New Roman" w:hAnsi="Times New Roman" w:cs="Times New Roman"/>
          <w:color w:val="231F20"/>
        </w:rPr>
        <w:t xml:space="preserve"> </w:t>
      </w:r>
      <w:r w:rsidRPr="00297249">
        <w:rPr>
          <w:rFonts w:ascii="Times New Roman" w:hAnsi="Times New Roman" w:cs="Times New Roman"/>
          <w:color w:val="231F20"/>
        </w:rPr>
        <w:t xml:space="preserve">o objeto em valor igual ao do licitante mais bem classificado. </w:t>
      </w:r>
    </w:p>
    <w:p w14:paraId="2C39565A" w14:textId="45C2175B" w:rsidR="00E925DD" w:rsidRPr="00297249" w:rsidRDefault="00E925DD"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color w:val="231F20"/>
        </w:rPr>
      </w:pPr>
      <w:r w:rsidRPr="00297249">
        <w:rPr>
          <w:rFonts w:ascii="Times New Roman" w:hAnsi="Times New Roman" w:cs="Times New Roman"/>
          <w:color w:val="231F20"/>
        </w:rPr>
        <w:lastRenderedPageBreak/>
        <w:t xml:space="preserve">Se houver mais de um licitante na situação de que trata a alínea </w:t>
      </w:r>
      <w:r w:rsidRPr="00297249">
        <w:rPr>
          <w:rFonts w:ascii="Times New Roman" w:hAnsi="Times New Roman" w:cs="Times New Roman"/>
          <w:color w:val="231F20"/>
          <w:u w:val="single"/>
        </w:rPr>
        <w:t>b</w:t>
      </w:r>
      <w:r w:rsidRPr="00297249">
        <w:rPr>
          <w:rFonts w:ascii="Times New Roman" w:hAnsi="Times New Roman" w:cs="Times New Roman"/>
          <w:color w:val="231F20"/>
        </w:rPr>
        <w:t>, serão classificados segundo a ordem da última proposta apresentada durante a fase competitiva.</w:t>
      </w:r>
    </w:p>
    <w:p w14:paraId="0E3D320D" w14:textId="67536790" w:rsidR="00E925DD" w:rsidRPr="00297249" w:rsidRDefault="00E925DD"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color w:val="231F20"/>
        </w:rPr>
      </w:pPr>
      <w:r w:rsidRPr="00297249">
        <w:rPr>
          <w:rFonts w:ascii="Times New Roman" w:hAnsi="Times New Roman" w:cs="Times New Roman"/>
          <w:bCs/>
          <w:color w:val="231F20"/>
        </w:rPr>
        <w:t>A</w:t>
      </w:r>
      <w:r w:rsidRPr="00297249">
        <w:rPr>
          <w:rFonts w:ascii="Times New Roman" w:hAnsi="Times New Roman" w:cs="Times New Roman"/>
          <w:color w:val="231F20"/>
        </w:rPr>
        <w:t xml:space="preserve"> ordem de classificação dos licitantes registrados na ata deverá ser respeitada para as contratações, cabendo ao </w:t>
      </w:r>
      <w:r w:rsidRPr="00297249">
        <w:rPr>
          <w:rFonts w:ascii="Times New Roman" w:hAnsi="Times New Roman" w:cs="Times New Roman"/>
          <w:b/>
          <w:color w:val="231F20"/>
        </w:rPr>
        <w:t>ÓRGÃO GERENCIADOR</w:t>
      </w:r>
      <w:r w:rsidRPr="00297249">
        <w:rPr>
          <w:rFonts w:ascii="Times New Roman" w:hAnsi="Times New Roman" w:cs="Times New Roman"/>
          <w:color w:val="231F20"/>
        </w:rPr>
        <w:t xml:space="preserve"> realizar os devidos registros na Ata de Registro de Preços, para a sua atualização.</w:t>
      </w:r>
    </w:p>
    <w:p w14:paraId="449116C1" w14:textId="38B9E432" w:rsidR="00D41F27" w:rsidRPr="00297249" w:rsidRDefault="0069330D"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
          <w:bCs/>
          <w:color w:val="231F20"/>
        </w:rPr>
      </w:pPr>
      <w:r w:rsidRPr="00297249">
        <w:rPr>
          <w:rFonts w:ascii="Times New Roman" w:hAnsi="Times New Roman" w:cs="Times New Roman"/>
          <w:color w:val="231F20"/>
        </w:rPr>
        <w:t xml:space="preserve">Homologado o resultado da licitação, os fornecedores classificados, observado o disposto nos itens 14 e 15, serão convocados para assinar a Ata de Registro de Preços. </w:t>
      </w:r>
    </w:p>
    <w:p w14:paraId="08430AA5" w14:textId="23E80BD4" w:rsidR="0069330D" w:rsidRPr="00297249" w:rsidRDefault="007047C2"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color w:val="231F20"/>
        </w:rPr>
      </w:pPr>
      <w:r w:rsidRPr="00297249">
        <w:rPr>
          <w:rFonts w:ascii="Times New Roman" w:hAnsi="Times New Roman" w:cs="Times New Roman"/>
          <w:bCs/>
          <w:color w:val="231F20"/>
        </w:rPr>
        <w:t>O Cadastro de Reserva poderá ser empregado no caso de exclusão do primeiro colocado na Ata de Registro de Preços, na</w:t>
      </w:r>
      <w:r w:rsidR="004D7449" w:rsidRPr="00297249">
        <w:rPr>
          <w:rFonts w:ascii="Times New Roman" w:hAnsi="Times New Roman" w:cs="Times New Roman"/>
          <w:bCs/>
          <w:color w:val="231F20"/>
        </w:rPr>
        <w:t>s</w:t>
      </w:r>
      <w:r w:rsidRPr="00297249">
        <w:rPr>
          <w:rFonts w:ascii="Times New Roman" w:hAnsi="Times New Roman" w:cs="Times New Roman"/>
          <w:bCs/>
          <w:color w:val="231F20"/>
        </w:rPr>
        <w:t xml:space="preserve"> </w:t>
      </w:r>
      <w:r w:rsidR="004D7449" w:rsidRPr="00297249">
        <w:rPr>
          <w:rFonts w:ascii="Times New Roman" w:hAnsi="Times New Roman" w:cs="Times New Roman"/>
          <w:bCs/>
          <w:color w:val="231F20"/>
        </w:rPr>
        <w:t xml:space="preserve">seguintes ocorrências: </w:t>
      </w:r>
    </w:p>
    <w:p w14:paraId="791BB431" w14:textId="6F057E7F" w:rsidR="0069330D" w:rsidRPr="00297249" w:rsidRDefault="004D7449" w:rsidP="00D32AFD">
      <w:pPr>
        <w:pStyle w:val="PargrafodaLista"/>
        <w:numPr>
          <w:ilvl w:val="0"/>
          <w:numId w:val="3"/>
        </w:numPr>
        <w:autoSpaceDE w:val="0"/>
        <w:autoSpaceDN w:val="0"/>
        <w:adjustRightInd w:val="0"/>
        <w:spacing w:line="360" w:lineRule="auto"/>
        <w:ind w:left="144" w:hanging="720"/>
        <w:jc w:val="both"/>
        <w:rPr>
          <w:rFonts w:ascii="Times New Roman" w:hAnsi="Times New Roman" w:cs="Times New Roman"/>
          <w:color w:val="231F20"/>
        </w:rPr>
      </w:pPr>
      <w:r w:rsidRPr="00297249">
        <w:rPr>
          <w:rFonts w:ascii="Times New Roman" w:hAnsi="Times New Roman" w:cs="Times New Roman"/>
          <w:bCs/>
          <w:color w:val="231F20"/>
        </w:rPr>
        <w:t xml:space="preserve">cancelamento do registro do fornecedor, quando este </w:t>
      </w:r>
      <w:r w:rsidR="007047C2" w:rsidRPr="00297249">
        <w:rPr>
          <w:rFonts w:ascii="Times New Roman" w:hAnsi="Times New Roman" w:cs="Times New Roman"/>
          <w:color w:val="231F20"/>
        </w:rPr>
        <w:t>descumprir as condições da ata de registro de preços;</w:t>
      </w:r>
      <w:r w:rsidRPr="00297249">
        <w:rPr>
          <w:rFonts w:ascii="Times New Roman" w:hAnsi="Times New Roman" w:cs="Times New Roman"/>
          <w:color w:val="231F20"/>
        </w:rPr>
        <w:t xml:space="preserve"> </w:t>
      </w:r>
      <w:r w:rsidR="007047C2" w:rsidRPr="00297249">
        <w:rPr>
          <w:rFonts w:ascii="Times New Roman" w:hAnsi="Times New Roman" w:cs="Times New Roman"/>
          <w:color w:val="231F20"/>
        </w:rPr>
        <w:t>não retirar a nota de empenho ou instrumento equivalente no prazo</w:t>
      </w:r>
      <w:r w:rsidRPr="00297249">
        <w:rPr>
          <w:rFonts w:ascii="Times New Roman" w:hAnsi="Times New Roman" w:cs="Times New Roman"/>
          <w:color w:val="231F20"/>
        </w:rPr>
        <w:t xml:space="preserve"> </w:t>
      </w:r>
      <w:r w:rsidR="007047C2" w:rsidRPr="00297249">
        <w:rPr>
          <w:rFonts w:ascii="Times New Roman" w:hAnsi="Times New Roman" w:cs="Times New Roman"/>
          <w:color w:val="231F20"/>
        </w:rPr>
        <w:t>estabelecido pela Administração, sem justificativa aceitável;</w:t>
      </w:r>
      <w:r w:rsidRPr="00297249">
        <w:rPr>
          <w:rFonts w:ascii="Times New Roman" w:hAnsi="Times New Roman" w:cs="Times New Roman"/>
          <w:color w:val="231F20"/>
        </w:rPr>
        <w:t xml:space="preserve"> </w:t>
      </w:r>
      <w:r w:rsidR="007047C2" w:rsidRPr="00297249">
        <w:rPr>
          <w:rFonts w:ascii="Times New Roman" w:hAnsi="Times New Roman" w:cs="Times New Roman"/>
          <w:color w:val="231F20"/>
        </w:rPr>
        <w:t>não aceitar reduzir o seu preço registrado, na hipótese deste se</w:t>
      </w:r>
      <w:r w:rsidRPr="00297249">
        <w:rPr>
          <w:rFonts w:ascii="Times New Roman" w:hAnsi="Times New Roman" w:cs="Times New Roman"/>
          <w:color w:val="231F20"/>
        </w:rPr>
        <w:t xml:space="preserve"> </w:t>
      </w:r>
      <w:r w:rsidR="007047C2" w:rsidRPr="00297249">
        <w:rPr>
          <w:rFonts w:ascii="Times New Roman" w:hAnsi="Times New Roman" w:cs="Times New Roman"/>
          <w:color w:val="231F20"/>
        </w:rPr>
        <w:t>tornar superior àqueles praticados no mercado; ou</w:t>
      </w:r>
      <w:r w:rsidRPr="00297249">
        <w:rPr>
          <w:rFonts w:ascii="Times New Roman" w:hAnsi="Times New Roman" w:cs="Times New Roman"/>
          <w:color w:val="231F20"/>
        </w:rPr>
        <w:t xml:space="preserve"> </w:t>
      </w:r>
      <w:r w:rsidR="007047C2" w:rsidRPr="00297249">
        <w:rPr>
          <w:rFonts w:ascii="Times New Roman" w:hAnsi="Times New Roman" w:cs="Times New Roman"/>
          <w:color w:val="231F20"/>
        </w:rPr>
        <w:t xml:space="preserve">sofrer sanção prevista nos incisos III ou IV do </w:t>
      </w:r>
      <w:r w:rsidR="007047C2" w:rsidRPr="00297249">
        <w:rPr>
          <w:rFonts w:ascii="Times New Roman" w:hAnsi="Times New Roman" w:cs="Times New Roman"/>
          <w:i/>
          <w:color w:val="231F20"/>
        </w:rPr>
        <w:t>caput</w:t>
      </w:r>
      <w:r w:rsidR="007047C2" w:rsidRPr="00297249">
        <w:rPr>
          <w:rFonts w:ascii="Times New Roman" w:hAnsi="Times New Roman" w:cs="Times New Roman"/>
          <w:color w:val="231F20"/>
        </w:rPr>
        <w:t xml:space="preserve"> do art. 87 da</w:t>
      </w:r>
      <w:r w:rsidRPr="00297249">
        <w:rPr>
          <w:rFonts w:ascii="Times New Roman" w:hAnsi="Times New Roman" w:cs="Times New Roman"/>
          <w:color w:val="231F20"/>
        </w:rPr>
        <w:t xml:space="preserve"> </w:t>
      </w:r>
      <w:r w:rsidR="007047C2" w:rsidRPr="00297249">
        <w:rPr>
          <w:rFonts w:ascii="Times New Roman" w:hAnsi="Times New Roman" w:cs="Times New Roman"/>
          <w:color w:val="231F20"/>
        </w:rPr>
        <w:t>Lei nº 8.666, de 1993, ou no art. 7º da Lei nº 10.520, de 2002</w:t>
      </w:r>
      <w:r w:rsidRPr="00297249">
        <w:rPr>
          <w:rFonts w:ascii="Times New Roman" w:hAnsi="Times New Roman" w:cs="Times New Roman"/>
          <w:color w:val="231F20"/>
        </w:rPr>
        <w:t xml:space="preserve">; </w:t>
      </w:r>
    </w:p>
    <w:p w14:paraId="36DCB975" w14:textId="7A973FE5" w:rsidR="007047C2" w:rsidRPr="00297249" w:rsidRDefault="004D7449" w:rsidP="00D32AFD">
      <w:pPr>
        <w:pStyle w:val="PargrafodaLista"/>
        <w:numPr>
          <w:ilvl w:val="0"/>
          <w:numId w:val="3"/>
        </w:numPr>
        <w:autoSpaceDE w:val="0"/>
        <w:autoSpaceDN w:val="0"/>
        <w:adjustRightInd w:val="0"/>
        <w:spacing w:line="360" w:lineRule="auto"/>
        <w:ind w:left="144" w:hanging="720"/>
        <w:jc w:val="both"/>
        <w:rPr>
          <w:rFonts w:ascii="Times New Roman" w:hAnsi="Times New Roman" w:cs="Times New Roman"/>
          <w:color w:val="231F20"/>
        </w:rPr>
      </w:pPr>
      <w:r w:rsidRPr="00297249">
        <w:rPr>
          <w:rFonts w:ascii="Times New Roman" w:hAnsi="Times New Roman" w:cs="Times New Roman"/>
          <w:color w:val="231F20"/>
        </w:rPr>
        <w:t>cancelamento do registro de preços, por f</w:t>
      </w:r>
      <w:r w:rsidR="007047C2" w:rsidRPr="00297249">
        <w:rPr>
          <w:rFonts w:ascii="Times New Roman" w:hAnsi="Times New Roman" w:cs="Times New Roman"/>
          <w:color w:val="231F20"/>
        </w:rPr>
        <w:t>ato superveniente, decorrente de caso fortuito ou força maior, que</w:t>
      </w:r>
      <w:r w:rsidRPr="00297249">
        <w:rPr>
          <w:rFonts w:ascii="Times New Roman" w:hAnsi="Times New Roman" w:cs="Times New Roman"/>
          <w:color w:val="231F20"/>
        </w:rPr>
        <w:t xml:space="preserve"> </w:t>
      </w:r>
      <w:r w:rsidR="007047C2" w:rsidRPr="00297249">
        <w:rPr>
          <w:rFonts w:ascii="Times New Roman" w:hAnsi="Times New Roman" w:cs="Times New Roman"/>
          <w:color w:val="231F20"/>
        </w:rPr>
        <w:t>prejudique o cumprimento da ata, devidamente comprovados e justificados</w:t>
      </w:r>
      <w:r w:rsidRPr="00297249">
        <w:rPr>
          <w:rFonts w:ascii="Times New Roman" w:hAnsi="Times New Roman" w:cs="Times New Roman"/>
          <w:color w:val="231F20"/>
        </w:rPr>
        <w:t xml:space="preserve">, causados por </w:t>
      </w:r>
      <w:r w:rsidR="007047C2" w:rsidRPr="00297249">
        <w:rPr>
          <w:rFonts w:ascii="Times New Roman" w:hAnsi="Times New Roman" w:cs="Times New Roman"/>
          <w:color w:val="231F20"/>
        </w:rPr>
        <w:t>razão de interesse público</w:t>
      </w:r>
      <w:r w:rsidRPr="00297249">
        <w:rPr>
          <w:rFonts w:ascii="Times New Roman" w:hAnsi="Times New Roman" w:cs="Times New Roman"/>
          <w:color w:val="231F20"/>
        </w:rPr>
        <w:t xml:space="preserve"> ou a </w:t>
      </w:r>
      <w:r w:rsidR="007047C2" w:rsidRPr="00297249">
        <w:rPr>
          <w:rFonts w:ascii="Times New Roman" w:hAnsi="Times New Roman" w:cs="Times New Roman"/>
          <w:color w:val="231F20"/>
        </w:rPr>
        <w:t>pedido do fornecedor.</w:t>
      </w:r>
    </w:p>
    <w:p w14:paraId="4CC38882" w14:textId="77777777" w:rsidR="007047C2" w:rsidRPr="002703BD" w:rsidRDefault="007047C2" w:rsidP="00D32AFD">
      <w:pPr>
        <w:autoSpaceDE w:val="0"/>
        <w:autoSpaceDN w:val="0"/>
        <w:adjustRightInd w:val="0"/>
        <w:spacing w:line="360" w:lineRule="auto"/>
        <w:jc w:val="both"/>
        <w:rPr>
          <w:color w:val="231F20"/>
        </w:rPr>
      </w:pPr>
    </w:p>
    <w:p w14:paraId="5A54729D" w14:textId="1C666CFF" w:rsidR="00AA1B1D" w:rsidRPr="00D32AFD" w:rsidRDefault="00083EBE" w:rsidP="00D32AFD">
      <w:pPr>
        <w:pStyle w:val="PargrafodaLista"/>
        <w:numPr>
          <w:ilvl w:val="0"/>
          <w:numId w:val="2"/>
        </w:numPr>
        <w:spacing w:line="360" w:lineRule="auto"/>
        <w:ind w:left="144" w:hanging="720"/>
        <w:jc w:val="both"/>
        <w:rPr>
          <w:rFonts w:ascii="Times New Roman" w:eastAsia="Arial" w:hAnsi="Times New Roman" w:cs="Times New Roman"/>
          <w:b/>
        </w:rPr>
      </w:pPr>
      <w:r w:rsidRPr="000021A1">
        <w:rPr>
          <w:rFonts w:ascii="Times New Roman" w:eastAsia="Arial" w:hAnsi="Times New Roman" w:cs="Times New Roman"/>
          <w:b/>
        </w:rPr>
        <w:t>D</w:t>
      </w:r>
      <w:r w:rsidR="00AA1B1D" w:rsidRPr="000021A1">
        <w:rPr>
          <w:rFonts w:ascii="Times New Roman" w:eastAsia="Arial" w:hAnsi="Times New Roman" w:cs="Times New Roman"/>
          <w:b/>
        </w:rPr>
        <w:t>OS DOCUMENTOS A SEREM ENCAMINHADOS PELO LICITANTE DETENTOR DA MELHOR PROPOSTA</w:t>
      </w:r>
    </w:p>
    <w:p w14:paraId="3A595786" w14:textId="77777777" w:rsidR="00600861" w:rsidRPr="00E0012D" w:rsidRDefault="00600861"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rPr>
      </w:pPr>
      <w:r w:rsidRPr="00E0012D">
        <w:rPr>
          <w:rFonts w:ascii="Times New Roman" w:hAnsi="Times New Roman" w:cs="Times New Roman"/>
          <w:bCs/>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27B40C04" w14:textId="77777777" w:rsidR="00646AD7" w:rsidRPr="00E0012D" w:rsidRDefault="00646AD7"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rPr>
      </w:pPr>
      <w:r w:rsidRPr="00E0012D">
        <w:rPr>
          <w:rFonts w:ascii="Times New Roman" w:hAnsi="Times New Roman" w:cs="Times New Roman"/>
          <w:bCs/>
        </w:rPr>
        <w:t>Os licitantes poderão deixar de apresentar os documentos de habilitação que constem do SICAF, assegurado aos demais licitantes o direito de acesso aos dados constantes dos sistemas.</w:t>
      </w:r>
    </w:p>
    <w:p w14:paraId="3D4A6346" w14:textId="77777777" w:rsidR="00181919" w:rsidRPr="00E0012D" w:rsidRDefault="009A72C6"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rPr>
      </w:pPr>
      <w:r w:rsidRPr="00E0012D">
        <w:rPr>
          <w:rFonts w:ascii="Times New Roman" w:hAnsi="Times New Roman" w:cs="Times New Roman"/>
          <w:bCs/>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69CF48CC" w14:textId="02F805D4" w:rsidR="00181919" w:rsidRPr="00E0012D" w:rsidRDefault="00181919" w:rsidP="00E66F00">
      <w:pPr>
        <w:pStyle w:val="PargrafodaLista"/>
        <w:numPr>
          <w:ilvl w:val="0"/>
          <w:numId w:val="15"/>
        </w:numPr>
        <w:autoSpaceDE w:val="0"/>
        <w:autoSpaceDN w:val="0"/>
        <w:adjustRightInd w:val="0"/>
        <w:spacing w:line="360" w:lineRule="auto"/>
        <w:jc w:val="both"/>
        <w:rPr>
          <w:rFonts w:ascii="Times New Roman" w:hAnsi="Times New Roman" w:cs="Times New Roman"/>
          <w:bCs/>
        </w:rPr>
      </w:pPr>
      <w:r w:rsidRPr="00E0012D">
        <w:rPr>
          <w:rFonts w:ascii="Times New Roman" w:hAnsi="Times New Roman" w:cs="Times New Roman"/>
          <w:bCs/>
        </w:rPr>
        <w:t xml:space="preserve">      SICAF;</w:t>
      </w:r>
    </w:p>
    <w:p w14:paraId="5028A82E" w14:textId="77777777" w:rsidR="00181919" w:rsidRPr="00E0012D" w:rsidRDefault="00181919" w:rsidP="00E66F00">
      <w:pPr>
        <w:pStyle w:val="PargrafodaLista"/>
        <w:numPr>
          <w:ilvl w:val="0"/>
          <w:numId w:val="15"/>
        </w:numPr>
        <w:autoSpaceDE w:val="0"/>
        <w:autoSpaceDN w:val="0"/>
        <w:adjustRightInd w:val="0"/>
        <w:spacing w:line="360" w:lineRule="auto"/>
        <w:ind w:left="144" w:hanging="720"/>
        <w:jc w:val="both"/>
        <w:rPr>
          <w:rFonts w:ascii="Times New Roman" w:hAnsi="Times New Roman" w:cs="Times New Roman"/>
          <w:bCs/>
        </w:rPr>
      </w:pPr>
      <w:r w:rsidRPr="00E0012D">
        <w:rPr>
          <w:rFonts w:ascii="Times New Roman" w:hAnsi="Times New Roman" w:cs="Times New Roman"/>
          <w:bCs/>
        </w:rPr>
        <w:t>Cadastro Nacional de Empresas Inidôneas e Suspensas - CEIS, mantido pela Controladoria-Geral da União (www.portaldatransparencia.gov.br/</w:t>
      </w:r>
      <w:proofErr w:type="spellStart"/>
      <w:r w:rsidRPr="00E0012D">
        <w:rPr>
          <w:rFonts w:ascii="Times New Roman" w:hAnsi="Times New Roman" w:cs="Times New Roman"/>
          <w:bCs/>
        </w:rPr>
        <w:t>ceis</w:t>
      </w:r>
      <w:proofErr w:type="spellEnd"/>
      <w:r w:rsidRPr="00E0012D">
        <w:rPr>
          <w:rFonts w:ascii="Times New Roman" w:hAnsi="Times New Roman" w:cs="Times New Roman"/>
          <w:bCs/>
        </w:rPr>
        <w:t xml:space="preserve">);  </w:t>
      </w:r>
    </w:p>
    <w:p w14:paraId="42C8C008" w14:textId="77777777" w:rsidR="00181919" w:rsidRPr="00E0012D" w:rsidRDefault="00181919" w:rsidP="00E66F00">
      <w:pPr>
        <w:pStyle w:val="PargrafodaLista"/>
        <w:numPr>
          <w:ilvl w:val="0"/>
          <w:numId w:val="15"/>
        </w:numPr>
        <w:autoSpaceDE w:val="0"/>
        <w:autoSpaceDN w:val="0"/>
        <w:adjustRightInd w:val="0"/>
        <w:spacing w:line="360" w:lineRule="auto"/>
        <w:ind w:left="144" w:hanging="720"/>
        <w:jc w:val="both"/>
        <w:rPr>
          <w:rFonts w:ascii="Times New Roman" w:hAnsi="Times New Roman" w:cs="Times New Roman"/>
          <w:bCs/>
        </w:rPr>
      </w:pPr>
      <w:r w:rsidRPr="00E0012D">
        <w:rPr>
          <w:rFonts w:ascii="Times New Roman" w:hAnsi="Times New Roman" w:cs="Times New Roman"/>
          <w:bCs/>
        </w:rPr>
        <w:lastRenderedPageBreak/>
        <w:t>Cadastro Nacional de Condenações Cíveis por Atos de Improbidade Administrativa, mantido pelo Conselho Nacional de Justiça (www.cnj.jus.br/</w:t>
      </w:r>
      <w:proofErr w:type="spellStart"/>
      <w:r w:rsidRPr="00E0012D">
        <w:rPr>
          <w:rFonts w:ascii="Times New Roman" w:hAnsi="Times New Roman" w:cs="Times New Roman"/>
          <w:bCs/>
        </w:rPr>
        <w:t>improbidade_adm</w:t>
      </w:r>
      <w:proofErr w:type="spellEnd"/>
      <w:r w:rsidRPr="00E0012D">
        <w:rPr>
          <w:rFonts w:ascii="Times New Roman" w:hAnsi="Times New Roman" w:cs="Times New Roman"/>
          <w:bCs/>
        </w:rPr>
        <w:t>/</w:t>
      </w:r>
      <w:proofErr w:type="spellStart"/>
      <w:r w:rsidRPr="00E0012D">
        <w:rPr>
          <w:rFonts w:ascii="Times New Roman" w:hAnsi="Times New Roman" w:cs="Times New Roman"/>
          <w:bCs/>
        </w:rPr>
        <w:t>consultar_requerido.php</w:t>
      </w:r>
      <w:proofErr w:type="spellEnd"/>
      <w:r w:rsidRPr="00E0012D">
        <w:rPr>
          <w:rFonts w:ascii="Times New Roman" w:hAnsi="Times New Roman" w:cs="Times New Roman"/>
          <w:bCs/>
        </w:rPr>
        <w:t xml:space="preserve">).  </w:t>
      </w:r>
    </w:p>
    <w:p w14:paraId="76057250" w14:textId="631E56EC" w:rsidR="008B7953" w:rsidRPr="00D32AFD" w:rsidRDefault="00181919" w:rsidP="00E66F00">
      <w:pPr>
        <w:pStyle w:val="PargrafodaLista"/>
        <w:numPr>
          <w:ilvl w:val="0"/>
          <w:numId w:val="15"/>
        </w:numPr>
        <w:autoSpaceDE w:val="0"/>
        <w:autoSpaceDN w:val="0"/>
        <w:adjustRightInd w:val="0"/>
        <w:spacing w:line="360" w:lineRule="auto"/>
        <w:ind w:left="144" w:hanging="720"/>
        <w:jc w:val="both"/>
        <w:rPr>
          <w:rFonts w:ascii="Times New Roman" w:hAnsi="Times New Roman" w:cs="Times New Roman"/>
          <w:bCs/>
        </w:rPr>
      </w:pPr>
      <w:r w:rsidRPr="00E0012D">
        <w:rPr>
          <w:rFonts w:ascii="Times New Roman" w:hAnsi="Times New Roman" w:cs="Times New Roman"/>
          <w:bCs/>
        </w:rPr>
        <w:t>Lista de Inidôneos e o Cadastro Integrado de Condenações por Ilícitos Administrativos - CADICON, mantidos pelo Tribunal de Contas da União - TCU;</w:t>
      </w:r>
    </w:p>
    <w:p w14:paraId="25277354" w14:textId="3B46D132" w:rsidR="009A72C6" w:rsidRPr="00E0012D" w:rsidRDefault="009A72C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E0012D">
        <w:rPr>
          <w:rFonts w:ascii="Times New Roman" w:hAnsi="Times New Roman" w:cs="Times New Roman"/>
        </w:rPr>
        <w:t xml:space="preserve"> </w:t>
      </w:r>
      <w:r w:rsidR="00BE04EE" w:rsidRPr="00E0012D">
        <w:rPr>
          <w:rFonts w:ascii="Times New Roman" w:hAnsi="Times New Roman" w:cs="Times New Roman"/>
        </w:rPr>
        <w:t>Para a consulta de licitantes pessoa jurídica poderá haver a substituição das consultas das alíneas “b”, “c” e “d” acima pela Consulta Consolidada de Pessoa Jurídica do TCU (</w:t>
      </w:r>
      <w:hyperlink r:id="rId21" w:history="1">
        <w:r w:rsidR="00BE04EE" w:rsidRPr="00E0012D">
          <w:rPr>
            <w:rFonts w:ascii="Times New Roman" w:hAnsi="Times New Roman" w:cs="Times New Roman"/>
          </w:rPr>
          <w:t>https://certidoesapf.apps.tcu.gov.br/</w:t>
        </w:r>
      </w:hyperlink>
      <w:r w:rsidR="00BE04EE" w:rsidRPr="00E0012D">
        <w:rPr>
          <w:rFonts w:ascii="Times New Roman" w:hAnsi="Times New Roman" w:cs="Times New Roman"/>
        </w:rPr>
        <w:t>)</w:t>
      </w:r>
    </w:p>
    <w:p w14:paraId="128C9974" w14:textId="77777777" w:rsidR="009A368C" w:rsidRDefault="00C20EFA"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E0012D">
        <w:rPr>
          <w:rFonts w:ascii="Times New Roman" w:hAnsi="Times New Roman" w:cs="Times New Roman"/>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32005BD" w14:textId="68709AE6" w:rsidR="00EF566D" w:rsidRPr="00660DD6" w:rsidRDefault="00EF566D" w:rsidP="00E66F00">
      <w:pPr>
        <w:pStyle w:val="PargrafodaLista"/>
        <w:numPr>
          <w:ilvl w:val="2"/>
          <w:numId w:val="17"/>
        </w:numPr>
        <w:autoSpaceDE w:val="0"/>
        <w:autoSpaceDN w:val="0"/>
        <w:adjustRightInd w:val="0"/>
        <w:spacing w:line="360" w:lineRule="auto"/>
        <w:jc w:val="both"/>
        <w:rPr>
          <w:rFonts w:ascii="Times New Roman" w:hAnsi="Times New Roman" w:cs="Times New Roman"/>
        </w:rPr>
      </w:pPr>
      <w:r w:rsidRPr="00660DD6">
        <w:rPr>
          <w:rFonts w:ascii="Times New Roman" w:hAnsi="Times New Roman" w:cs="Times New Roman"/>
          <w:bCs/>
        </w:rPr>
        <w:t>Caso conste na Consulta de Situação do Fornecedor a existência de Ocorrências Impeditivas Indiretas, o gestor diligenciará para verificar se houve fraude por parte das empresas apontadas no Relatório de Ocorrências Impeditivas Indiretas.</w:t>
      </w:r>
    </w:p>
    <w:p w14:paraId="26D5BB48" w14:textId="77777777" w:rsidR="007D2FED" w:rsidRPr="00660DD6" w:rsidRDefault="007D2FED" w:rsidP="00E66F00">
      <w:pPr>
        <w:pStyle w:val="PargrafodaLista"/>
        <w:numPr>
          <w:ilvl w:val="2"/>
          <w:numId w:val="18"/>
        </w:numPr>
        <w:autoSpaceDE w:val="0"/>
        <w:autoSpaceDN w:val="0"/>
        <w:adjustRightInd w:val="0"/>
        <w:spacing w:line="360" w:lineRule="auto"/>
        <w:jc w:val="both"/>
        <w:rPr>
          <w:rFonts w:ascii="Times New Roman" w:hAnsi="Times New Roman" w:cs="Times New Roman"/>
        </w:rPr>
      </w:pPr>
      <w:r w:rsidRPr="00660DD6">
        <w:rPr>
          <w:rFonts w:ascii="Times New Roman" w:hAnsi="Times New Roman" w:cs="Times New Roman"/>
          <w:bCs/>
        </w:rPr>
        <w:t>A tentativa de burla será verificada por meio dos vínculos societários, linhas de fornecimento similares, dentre outros.</w:t>
      </w:r>
    </w:p>
    <w:p w14:paraId="6AF3575B" w14:textId="77777777" w:rsidR="00B418D5" w:rsidRPr="00E0012D" w:rsidRDefault="00B418D5"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E0012D">
        <w:rPr>
          <w:rFonts w:ascii="Times New Roman" w:hAnsi="Times New Roman" w:cs="Times New Roman"/>
        </w:rPr>
        <w:t>Constatada a existência de sanção, o Pregoeiro reputará o licitante inabilitado, por falta de condição de participação.</w:t>
      </w:r>
    </w:p>
    <w:p w14:paraId="74886354" w14:textId="74D8073F" w:rsidR="008B7953" w:rsidRPr="004E625A" w:rsidRDefault="00DF1087"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E0012D">
        <w:rPr>
          <w:rFonts w:ascii="Times New Roman" w:hAnsi="Times New Roman" w:cs="Times New Roman"/>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630E9D49" w14:textId="77777777" w:rsidR="00F16BD7" w:rsidRPr="00E0012D" w:rsidRDefault="00F16BD7"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rPr>
      </w:pPr>
      <w:r w:rsidRPr="00E0012D">
        <w:rPr>
          <w:rFonts w:ascii="Times New Roman" w:hAnsi="Times New Roman" w:cs="Times New Roman"/>
          <w:bCs/>
        </w:rPr>
        <w:t xml:space="preserve">Havendo a necessidade de envio de documentos de habilitação complementares, necessários à confirmação daqueles exigidos neste Edital e já apresentados, o licitante será convocado a encaminhá-los, em formato digital, via sistema, </w:t>
      </w:r>
      <w:r w:rsidRPr="00660DD6">
        <w:rPr>
          <w:rFonts w:ascii="Times New Roman" w:hAnsi="Times New Roman" w:cs="Times New Roman"/>
          <w:b/>
          <w:bCs/>
        </w:rPr>
        <w:t>no prazo de 2 (duas) horas</w:t>
      </w:r>
      <w:r w:rsidRPr="00E0012D">
        <w:rPr>
          <w:rFonts w:ascii="Times New Roman" w:hAnsi="Times New Roman" w:cs="Times New Roman"/>
          <w:bCs/>
        </w:rPr>
        <w:t>, sob pena de inabilitação.</w:t>
      </w:r>
    </w:p>
    <w:p w14:paraId="3D60575D" w14:textId="77777777" w:rsidR="001548FD" w:rsidRPr="00E0012D" w:rsidRDefault="001548FD"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rPr>
      </w:pPr>
      <w:r w:rsidRPr="00E0012D">
        <w:rPr>
          <w:rFonts w:ascii="Times New Roman" w:hAnsi="Times New Roman" w:cs="Times New Roman"/>
          <w:bCs/>
        </w:rPr>
        <w:t>Somente haverá a necessidade de comprovação do preenchimento de requisitos mediante apresentação dos documentos originais não-digitais quando houver dúvida em relação à integridade do documento digital.</w:t>
      </w:r>
    </w:p>
    <w:p w14:paraId="106A1C45" w14:textId="0B754405" w:rsidR="002C372A" w:rsidRPr="00E0012D" w:rsidRDefault="008D5147"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rPr>
      </w:pPr>
      <w:r w:rsidRPr="00E0012D">
        <w:rPr>
          <w:rFonts w:ascii="Times New Roman" w:hAnsi="Times New Roman" w:cs="Times New Roman"/>
          <w:bCs/>
        </w:rPr>
        <w:t>Não serão aceitos documentos de habilitação com indicação de CNPJ/CPF diferentes, salvo aqueles legalmente permitidos</w:t>
      </w:r>
    </w:p>
    <w:p w14:paraId="53DE4B93" w14:textId="77777777" w:rsidR="0069528A" w:rsidRPr="00E0012D" w:rsidRDefault="0069528A"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Cs/>
        </w:rPr>
      </w:pPr>
      <w:r w:rsidRPr="00E0012D">
        <w:rPr>
          <w:rFonts w:ascii="Times New Roman" w:hAnsi="Times New Roman" w:cs="Times New Roman"/>
          <w:bCs/>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90184AC" w14:textId="40A5FE33" w:rsidR="008D5147" w:rsidRDefault="0048206F"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E0012D">
        <w:rPr>
          <w:rFonts w:ascii="Times New Roman" w:hAnsi="Times New Roman" w:cs="Times New Roman"/>
        </w:rPr>
        <w:lastRenderedPageBreak/>
        <w:t>Serão aceitos registros de CNPJ de licitante matriz e filial com diferenças de números de documentos pertinentes ao CND e ao CRF/FGTS, quando for comprovada a centralização do recolhimento dessas contribuições.</w:t>
      </w:r>
    </w:p>
    <w:p w14:paraId="04749318" w14:textId="77777777" w:rsidR="00660DD6" w:rsidRPr="00660DD6" w:rsidRDefault="00660DD6"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b/>
          <w:bCs/>
        </w:rPr>
      </w:pPr>
      <w:r w:rsidRPr="00660DD6">
        <w:rPr>
          <w:rFonts w:ascii="Times New Roman" w:hAnsi="Times New Roman" w:cs="Times New Roman"/>
          <w:b/>
          <w:bCs/>
        </w:rPr>
        <w:t>Como condição para participação no Pregão, a licitante assinalará “sim” ou “não” em campo próprio do sistema eletrônico, relativo às seguintes declarações:  </w:t>
      </w:r>
    </w:p>
    <w:p w14:paraId="073BB452" w14:textId="77777777" w:rsidR="00660DD6" w:rsidRP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cumpre os requisitos estabelecidos no artigo 3° da Lei Complementar nº 123, de 2006, estando apta a usufruir do tratamento favorecido estabelecido em seus arts. 42 a 49;  </w:t>
      </w:r>
    </w:p>
    <w:p w14:paraId="188174E6" w14:textId="77777777" w:rsidR="00660DD6" w:rsidRPr="00660DD6" w:rsidRDefault="00660DD6" w:rsidP="00E66F00">
      <w:pPr>
        <w:pStyle w:val="PargrafodaLista"/>
        <w:numPr>
          <w:ilvl w:val="0"/>
          <w:numId w:val="19"/>
        </w:numPr>
        <w:tabs>
          <w:tab w:val="clear" w:pos="720"/>
        </w:tabs>
        <w:autoSpaceDE w:val="0"/>
        <w:autoSpaceDN w:val="0"/>
        <w:adjustRightInd w:val="0"/>
        <w:spacing w:line="360" w:lineRule="auto"/>
        <w:ind w:left="180" w:hanging="720"/>
        <w:jc w:val="both"/>
        <w:rPr>
          <w:rFonts w:ascii="Times New Roman" w:hAnsi="Times New Roman" w:cs="Times New Roman"/>
          <w:bCs/>
          <w:color w:val="231F20"/>
        </w:rPr>
      </w:pPr>
      <w:r w:rsidRPr="00660DD6">
        <w:rPr>
          <w:rFonts w:ascii="Times New Roman" w:hAnsi="Times New Roman" w:cs="Times New Roman"/>
          <w:bCs/>
          <w:color w:val="231F20"/>
        </w:rPr>
        <w:t>nos itens exclusivos para participação de microempresas e empresas de pequeno porte, a assinalação do campo “não” impedirá o prosseguimento no certame; </w:t>
      </w:r>
    </w:p>
    <w:p w14:paraId="396E5D7E" w14:textId="77777777" w:rsidR="00660DD6" w:rsidRPr="00660DD6" w:rsidRDefault="00660DD6" w:rsidP="00E66F00">
      <w:pPr>
        <w:pStyle w:val="PargrafodaLista"/>
        <w:numPr>
          <w:ilvl w:val="0"/>
          <w:numId w:val="19"/>
        </w:numPr>
        <w:tabs>
          <w:tab w:val="clear" w:pos="720"/>
        </w:tabs>
        <w:autoSpaceDE w:val="0"/>
        <w:autoSpaceDN w:val="0"/>
        <w:adjustRightInd w:val="0"/>
        <w:spacing w:line="360" w:lineRule="auto"/>
        <w:ind w:left="180" w:hanging="720"/>
        <w:jc w:val="both"/>
        <w:rPr>
          <w:rFonts w:ascii="Times New Roman" w:hAnsi="Times New Roman" w:cs="Times New Roman"/>
          <w:bCs/>
          <w:color w:val="231F20"/>
        </w:rPr>
      </w:pPr>
      <w:r w:rsidRPr="00660DD6">
        <w:rPr>
          <w:rFonts w:ascii="Times New Roman" w:hAnsi="Times New Roman" w:cs="Times New Roman"/>
          <w:bCs/>
          <w:color w:val="231F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w:t>
      </w:r>
    </w:p>
    <w:p w14:paraId="5A057E9E" w14:textId="77777777" w:rsidR="00660DD6" w:rsidRP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está ciente e concorda com as condições contidas no Edital e seus anexos; </w:t>
      </w:r>
    </w:p>
    <w:p w14:paraId="1FD7570E" w14:textId="77777777" w:rsidR="00660DD6" w:rsidRP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cumpre os requisitos para a habilitação definidos no Edital e que a proposta apresentada está em conformidade com as exigências editalícias; </w:t>
      </w:r>
    </w:p>
    <w:p w14:paraId="23337DE4" w14:textId="77777777" w:rsidR="00660DD6" w:rsidRP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inexistem fatos impeditivos para sua habilitação no certame, ciente da obrigatoriedade de declarar ocorrências posteriores;  </w:t>
      </w:r>
    </w:p>
    <w:p w14:paraId="09716A73" w14:textId="77777777" w:rsidR="00660DD6" w:rsidRP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  </w:t>
      </w:r>
    </w:p>
    <w:p w14:paraId="5F0D705A" w14:textId="77777777" w:rsidR="00660DD6" w:rsidRP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a proposta foi elaborada de forma independente. </w:t>
      </w:r>
    </w:p>
    <w:p w14:paraId="219C1DD7" w14:textId="77777777" w:rsidR="00660DD6" w:rsidRP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não possui, em sua cadeia produtiva, empregados executando trabalho degradante ou forçado, observando o disposto nos incisos III e IV do art. 1º e no inciso III do art. 5º da Constituição Federal; </w:t>
      </w:r>
    </w:p>
    <w:p w14:paraId="3AE80453" w14:textId="019B9A5F" w:rsidR="00660DD6" w:rsidRDefault="00660DD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rPr>
      </w:pPr>
      <w:r w:rsidRPr="00660DD6">
        <w:rPr>
          <w:rFonts w:ascii="Times New Roman" w:hAnsi="Times New Roman" w:cs="Times New Roman"/>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 </w:t>
      </w:r>
    </w:p>
    <w:p w14:paraId="03E7ADA1" w14:textId="172FCDFF" w:rsidR="0073369B" w:rsidRPr="00B8364A" w:rsidRDefault="0073369B"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rPr>
      </w:pPr>
      <w:r w:rsidRPr="00B8364A">
        <w:rPr>
          <w:rFonts w:ascii="Times New Roman" w:hAnsi="Times New Roman" w:cs="Times New Roman"/>
        </w:rPr>
        <w:t>O Licitante deverá apresentar para participar da presente licitação, sob pena de inabilitação, além das declarações descritas no item 14.8, a Declaração de Idoneidade (Anexo VI), Declaração de não Contribuinte de ISS e Taxas Municipais (Anexo VII) e declaração de Optante do Simples (Anexo VIII), devidamente preenchidos, os seguintes Documentos de Habilitação:  </w:t>
      </w:r>
    </w:p>
    <w:p w14:paraId="3B3D6C2D" w14:textId="77777777" w:rsidR="00984A1E" w:rsidRPr="002703BD" w:rsidRDefault="00984A1E" w:rsidP="00D32AFD">
      <w:pPr>
        <w:tabs>
          <w:tab w:val="left" w:pos="0"/>
        </w:tabs>
        <w:spacing w:line="360" w:lineRule="auto"/>
        <w:ind w:left="144"/>
      </w:pPr>
    </w:p>
    <w:p w14:paraId="49FFE3E0" w14:textId="2A4070FE" w:rsidR="0022461C" w:rsidRPr="00D32AFD" w:rsidRDefault="00AA1B1D" w:rsidP="00D32AFD">
      <w:pPr>
        <w:pStyle w:val="PargrafodaLista"/>
        <w:numPr>
          <w:ilvl w:val="0"/>
          <w:numId w:val="2"/>
        </w:numPr>
        <w:tabs>
          <w:tab w:val="left" w:pos="0"/>
        </w:tabs>
        <w:spacing w:line="360" w:lineRule="auto"/>
        <w:ind w:left="144" w:hanging="720"/>
        <w:jc w:val="both"/>
        <w:rPr>
          <w:rFonts w:ascii="Times New Roman" w:eastAsia="Arial" w:hAnsi="Times New Roman" w:cs="Times New Roman"/>
          <w:b/>
        </w:rPr>
      </w:pPr>
      <w:r w:rsidRPr="000021A1">
        <w:rPr>
          <w:rFonts w:ascii="Times New Roman" w:eastAsia="Arial" w:hAnsi="Times New Roman" w:cs="Times New Roman"/>
          <w:b/>
        </w:rPr>
        <w:lastRenderedPageBreak/>
        <w:t xml:space="preserve">DA HABILITAÇÃO </w:t>
      </w:r>
    </w:p>
    <w:p w14:paraId="78D5EDD3" w14:textId="483836F6" w:rsidR="004D18C4" w:rsidRPr="00D37DCD" w:rsidRDefault="00FF3439" w:rsidP="00D32AFD">
      <w:pPr>
        <w:pStyle w:val="PargrafodaLista"/>
        <w:numPr>
          <w:ilvl w:val="1"/>
          <w:numId w:val="2"/>
        </w:numPr>
        <w:spacing w:line="360" w:lineRule="auto"/>
        <w:ind w:left="144"/>
        <w:jc w:val="both"/>
        <w:rPr>
          <w:rFonts w:ascii="Times New Roman" w:hAnsi="Times New Roman" w:cs="Times New Roman"/>
        </w:rPr>
      </w:pPr>
      <w:r w:rsidRPr="00D37DCD">
        <w:rPr>
          <w:rFonts w:ascii="Times New Roman" w:eastAsia="Arial" w:hAnsi="Times New Roman" w:cs="Times New Roman"/>
        </w:rPr>
        <w:t xml:space="preserve">Os documentos de </w:t>
      </w:r>
      <w:r w:rsidR="00AA1B1D" w:rsidRPr="00D37DCD">
        <w:rPr>
          <w:rFonts w:ascii="Times New Roman" w:eastAsia="Arial" w:hAnsi="Times New Roman" w:cs="Times New Roman"/>
        </w:rPr>
        <w:t xml:space="preserve">habilitação </w:t>
      </w:r>
      <w:r w:rsidRPr="00D37DCD">
        <w:rPr>
          <w:rFonts w:ascii="Times New Roman" w:eastAsia="Arial" w:hAnsi="Times New Roman" w:cs="Times New Roman"/>
        </w:rPr>
        <w:t xml:space="preserve">mencionados </w:t>
      </w:r>
      <w:r w:rsidR="00D37DCD" w:rsidRPr="00D37DCD">
        <w:rPr>
          <w:rFonts w:ascii="Times New Roman" w:eastAsia="Arial" w:hAnsi="Times New Roman" w:cs="Times New Roman"/>
        </w:rPr>
        <w:t>n</w:t>
      </w:r>
      <w:r w:rsidR="00AA1B1D" w:rsidRPr="00D37DCD">
        <w:rPr>
          <w:rFonts w:ascii="Times New Roman" w:eastAsia="Arial" w:hAnsi="Times New Roman" w:cs="Times New Roman"/>
        </w:rPr>
        <w:t>o item 1</w:t>
      </w:r>
      <w:r w:rsidR="00D60ADC" w:rsidRPr="00D37DCD">
        <w:rPr>
          <w:rFonts w:ascii="Times New Roman" w:eastAsia="Arial" w:hAnsi="Times New Roman" w:cs="Times New Roman"/>
        </w:rPr>
        <w:t>4</w:t>
      </w:r>
      <w:r w:rsidR="00AA1B1D" w:rsidRPr="00D37DCD">
        <w:rPr>
          <w:rFonts w:ascii="Times New Roman" w:eastAsia="Arial" w:hAnsi="Times New Roman" w:cs="Times New Roman"/>
        </w:rPr>
        <w:t xml:space="preserve">.1 </w:t>
      </w:r>
      <w:r w:rsidRPr="00D37DCD">
        <w:rPr>
          <w:rFonts w:ascii="Times New Roman" w:eastAsia="Arial" w:hAnsi="Times New Roman" w:cs="Times New Roman"/>
        </w:rPr>
        <w:t xml:space="preserve">são </w:t>
      </w:r>
      <w:r w:rsidR="004B13D3" w:rsidRPr="00D37DCD">
        <w:rPr>
          <w:rFonts w:ascii="Times New Roman" w:eastAsia="Arial" w:hAnsi="Times New Roman" w:cs="Times New Roman"/>
        </w:rPr>
        <w:t xml:space="preserve">os </w:t>
      </w:r>
      <w:r w:rsidRPr="00D37DCD">
        <w:rPr>
          <w:rFonts w:ascii="Times New Roman" w:eastAsia="Arial" w:hAnsi="Times New Roman" w:cs="Times New Roman"/>
        </w:rPr>
        <w:t>indicados nos itens a seguir</w:t>
      </w:r>
      <w:r w:rsidR="00AA1B1D" w:rsidRPr="00D37DCD">
        <w:rPr>
          <w:rFonts w:ascii="Times New Roman" w:eastAsia="Arial" w:hAnsi="Times New Roman" w:cs="Times New Roman"/>
        </w:rPr>
        <w:t xml:space="preserve">: </w:t>
      </w:r>
    </w:p>
    <w:p w14:paraId="4211B59B" w14:textId="77777777" w:rsidR="004D18C4" w:rsidRPr="002703BD" w:rsidRDefault="004D18C4" w:rsidP="00D32AFD">
      <w:pPr>
        <w:spacing w:line="360" w:lineRule="auto"/>
        <w:ind w:left="144" w:hanging="720"/>
        <w:jc w:val="both"/>
        <w:rPr>
          <w:rFonts w:eastAsia="Arial"/>
          <w:b/>
        </w:rPr>
      </w:pPr>
    </w:p>
    <w:p w14:paraId="51A20DF9" w14:textId="0007E677" w:rsidR="00AA1B1D" w:rsidRPr="00D32AFD" w:rsidRDefault="00AA1B1D" w:rsidP="00D32AFD">
      <w:pPr>
        <w:pStyle w:val="PargrafodaLista"/>
        <w:numPr>
          <w:ilvl w:val="1"/>
          <w:numId w:val="2"/>
        </w:numPr>
        <w:spacing w:line="360" w:lineRule="auto"/>
        <w:ind w:left="144"/>
        <w:jc w:val="both"/>
        <w:rPr>
          <w:rFonts w:ascii="Times New Roman" w:eastAsia="Arial" w:hAnsi="Times New Roman" w:cs="Times New Roman"/>
          <w:b/>
        </w:rPr>
      </w:pPr>
      <w:r w:rsidRPr="000021A1">
        <w:rPr>
          <w:rFonts w:ascii="Times New Roman" w:eastAsia="Arial" w:hAnsi="Times New Roman" w:cs="Times New Roman"/>
          <w:b/>
        </w:rPr>
        <w:t>Habilitação Jurídica</w:t>
      </w:r>
    </w:p>
    <w:p w14:paraId="5F17989F" w14:textId="0E17EF38" w:rsidR="00DA186B" w:rsidRPr="00D57E3D" w:rsidRDefault="00AA1B1D" w:rsidP="00D32AFD">
      <w:pPr>
        <w:pStyle w:val="PargrafodaLista"/>
        <w:numPr>
          <w:ilvl w:val="2"/>
          <w:numId w:val="2"/>
        </w:numPr>
        <w:tabs>
          <w:tab w:val="left" w:pos="1411"/>
        </w:tabs>
        <w:spacing w:line="360" w:lineRule="auto"/>
        <w:ind w:left="144"/>
        <w:jc w:val="both"/>
        <w:rPr>
          <w:rFonts w:ascii="Times New Roman" w:eastAsia="Arial" w:hAnsi="Times New Roman" w:cs="Times New Roman"/>
        </w:rPr>
      </w:pPr>
      <w:r w:rsidRPr="000021A1">
        <w:rPr>
          <w:rFonts w:ascii="Times New Roman" w:eastAsia="Arial" w:hAnsi="Times New Roman" w:cs="Times New Roman"/>
        </w:rPr>
        <w:t>Para fins de comprovação da habilitação jurídica, deverão ser apresentados, conforme o</w:t>
      </w:r>
      <w:r w:rsidR="00DA186B" w:rsidRPr="000021A1">
        <w:rPr>
          <w:rFonts w:ascii="Times New Roman" w:eastAsia="Arial" w:hAnsi="Times New Roman" w:cs="Times New Roman"/>
        </w:rPr>
        <w:t xml:space="preserve"> caso, os seguintes documentos:</w:t>
      </w:r>
    </w:p>
    <w:p w14:paraId="69AEAAE7" w14:textId="2603259E" w:rsidR="00DA186B" w:rsidRPr="00D57E3D" w:rsidRDefault="005703F1" w:rsidP="00D32AFD">
      <w:pPr>
        <w:pStyle w:val="PargrafodaLista"/>
        <w:numPr>
          <w:ilvl w:val="0"/>
          <w:numId w:val="5"/>
        </w:numPr>
        <w:spacing w:line="360" w:lineRule="auto"/>
        <w:ind w:left="144" w:hanging="720"/>
        <w:jc w:val="both"/>
        <w:rPr>
          <w:rFonts w:ascii="Times New Roman" w:eastAsia="Arial" w:hAnsi="Times New Roman" w:cs="Times New Roman"/>
        </w:rPr>
      </w:pPr>
      <w:r w:rsidRPr="00D57E3D">
        <w:rPr>
          <w:rFonts w:ascii="Times New Roman" w:eastAsia="Arial" w:hAnsi="Times New Roman" w:cs="Times New Roman"/>
        </w:rPr>
        <w:t>c</w:t>
      </w:r>
      <w:r w:rsidR="00AA1B1D" w:rsidRPr="00D57E3D">
        <w:rPr>
          <w:rFonts w:ascii="Times New Roman" w:eastAsia="Arial" w:hAnsi="Times New Roman" w:cs="Times New Roman"/>
        </w:rPr>
        <w:t>édula de identidade</w:t>
      </w:r>
      <w:r w:rsidR="00DA186B" w:rsidRPr="00D57E3D">
        <w:rPr>
          <w:rFonts w:ascii="Times New Roman" w:eastAsia="Arial" w:hAnsi="Times New Roman" w:cs="Times New Roman"/>
        </w:rPr>
        <w:t xml:space="preserve"> e CPF dos sócios ou diretores;</w:t>
      </w:r>
    </w:p>
    <w:p w14:paraId="4E9FEC24" w14:textId="0EA78AC5" w:rsidR="00DA186B" w:rsidRPr="00D57E3D" w:rsidRDefault="005703F1" w:rsidP="00D32AFD">
      <w:pPr>
        <w:pStyle w:val="PargrafodaLista"/>
        <w:numPr>
          <w:ilvl w:val="0"/>
          <w:numId w:val="5"/>
        </w:numPr>
        <w:spacing w:line="360" w:lineRule="auto"/>
        <w:ind w:left="144" w:hanging="720"/>
        <w:jc w:val="both"/>
        <w:rPr>
          <w:rFonts w:ascii="Times New Roman" w:eastAsia="Arial" w:hAnsi="Times New Roman" w:cs="Times New Roman"/>
        </w:rPr>
      </w:pPr>
      <w:r w:rsidRPr="00D57E3D">
        <w:rPr>
          <w:rFonts w:ascii="Times New Roman" w:eastAsia="Arial" w:hAnsi="Times New Roman" w:cs="Times New Roman"/>
        </w:rPr>
        <w:t>r</w:t>
      </w:r>
      <w:r w:rsidR="00AA1B1D" w:rsidRPr="00D57E3D">
        <w:rPr>
          <w:rFonts w:ascii="Times New Roman" w:eastAsia="Arial" w:hAnsi="Times New Roman" w:cs="Times New Roman"/>
        </w:rPr>
        <w:t>egistro Comercial, no ca</w:t>
      </w:r>
      <w:r w:rsidR="00DA186B" w:rsidRPr="00D57E3D">
        <w:rPr>
          <w:rFonts w:ascii="Times New Roman" w:eastAsia="Arial" w:hAnsi="Times New Roman" w:cs="Times New Roman"/>
        </w:rPr>
        <w:t>so de empresário pessoa física;</w:t>
      </w:r>
    </w:p>
    <w:p w14:paraId="0A51B2B2" w14:textId="17672612" w:rsidR="00DA186B" w:rsidRPr="00D57E3D" w:rsidRDefault="005703F1" w:rsidP="00D32AFD">
      <w:pPr>
        <w:pStyle w:val="PargrafodaLista"/>
        <w:numPr>
          <w:ilvl w:val="0"/>
          <w:numId w:val="5"/>
        </w:numPr>
        <w:spacing w:line="360" w:lineRule="auto"/>
        <w:ind w:left="144" w:hanging="720"/>
        <w:jc w:val="both"/>
        <w:rPr>
          <w:rFonts w:ascii="Times New Roman" w:eastAsia="Arial" w:hAnsi="Times New Roman" w:cs="Times New Roman"/>
        </w:rPr>
      </w:pPr>
      <w:r w:rsidRPr="00D57E3D">
        <w:rPr>
          <w:rFonts w:ascii="Times New Roman" w:eastAsia="Arial" w:hAnsi="Times New Roman" w:cs="Times New Roman"/>
        </w:rPr>
        <w:t>a</w:t>
      </w:r>
      <w:r w:rsidR="00AA1B1D" w:rsidRPr="00D57E3D">
        <w:rPr>
          <w:rFonts w:ascii="Times New Roman" w:eastAsia="Arial" w:hAnsi="Times New Roman" w:cs="Times New Roman"/>
        </w:rPr>
        <w:t>to Constitutivo, Estatuto ou Contrato Social em vigor, devidamente registrado, em se tratando de sociedades empresárias, e, no caso de sociedades por ações, acompanhado de documentos de eleição de seus administradores</w:t>
      </w:r>
      <w:r w:rsidR="00FF3439" w:rsidRPr="00D57E3D">
        <w:rPr>
          <w:rFonts w:ascii="Times New Roman" w:eastAsia="Arial" w:hAnsi="Times New Roman" w:cs="Times New Roman"/>
        </w:rPr>
        <w:t xml:space="preserve">, com todas as </w:t>
      </w:r>
      <w:r w:rsidR="00AA1B1D" w:rsidRPr="00D57E3D">
        <w:rPr>
          <w:rFonts w:ascii="Times New Roman" w:eastAsia="Arial" w:hAnsi="Times New Roman" w:cs="Times New Roman"/>
        </w:rPr>
        <w:t>alterações ou consolidação respectiva;</w:t>
      </w:r>
    </w:p>
    <w:p w14:paraId="0BE67975" w14:textId="49A642EC" w:rsidR="00DA186B" w:rsidRPr="00D32AFD" w:rsidRDefault="005703F1" w:rsidP="00D32AFD">
      <w:pPr>
        <w:pStyle w:val="PargrafodaLista"/>
        <w:numPr>
          <w:ilvl w:val="0"/>
          <w:numId w:val="5"/>
        </w:numPr>
        <w:tabs>
          <w:tab w:val="left" w:pos="1411"/>
        </w:tabs>
        <w:spacing w:line="360" w:lineRule="auto"/>
        <w:ind w:left="144" w:hanging="720"/>
        <w:jc w:val="both"/>
        <w:rPr>
          <w:rFonts w:ascii="Times New Roman" w:eastAsia="Arial" w:hAnsi="Times New Roman" w:cs="Times New Roman"/>
        </w:rPr>
      </w:pPr>
      <w:r w:rsidRPr="00D57E3D">
        <w:rPr>
          <w:rFonts w:ascii="Times New Roman" w:eastAsia="Arial" w:hAnsi="Times New Roman" w:cs="Times New Roman"/>
        </w:rPr>
        <w:t>i</w:t>
      </w:r>
      <w:r w:rsidR="00AA1B1D" w:rsidRPr="00D57E3D">
        <w:rPr>
          <w:rFonts w:ascii="Times New Roman" w:eastAsia="Arial" w:hAnsi="Times New Roman" w:cs="Times New Roman"/>
        </w:rPr>
        <w:t>nscrição do Ato Constitutivo, no caso de sociedade simples, acompanhada de p</w:t>
      </w:r>
      <w:r w:rsidR="00DA186B" w:rsidRPr="00D57E3D">
        <w:rPr>
          <w:rFonts w:ascii="Times New Roman" w:eastAsia="Arial" w:hAnsi="Times New Roman" w:cs="Times New Roman"/>
        </w:rPr>
        <w:t>rova de diretoria em exercício;</w:t>
      </w:r>
    </w:p>
    <w:p w14:paraId="382E5F60" w14:textId="08E9D0C3" w:rsidR="00DA186B" w:rsidRPr="00D57E3D" w:rsidRDefault="005703F1" w:rsidP="00D32AFD">
      <w:pPr>
        <w:pStyle w:val="PargrafodaLista"/>
        <w:numPr>
          <w:ilvl w:val="0"/>
          <w:numId w:val="5"/>
        </w:numPr>
        <w:tabs>
          <w:tab w:val="left" w:pos="1411"/>
        </w:tabs>
        <w:spacing w:line="360" w:lineRule="auto"/>
        <w:ind w:left="144" w:hanging="720"/>
        <w:jc w:val="both"/>
        <w:rPr>
          <w:rFonts w:ascii="Times New Roman" w:eastAsia="Arial" w:hAnsi="Times New Roman" w:cs="Times New Roman"/>
        </w:rPr>
      </w:pPr>
      <w:r w:rsidRPr="00D57E3D">
        <w:rPr>
          <w:rFonts w:ascii="Times New Roman" w:eastAsia="Arial" w:hAnsi="Times New Roman" w:cs="Times New Roman"/>
        </w:rPr>
        <w:t>d</w:t>
      </w:r>
      <w:r w:rsidR="00AA1B1D" w:rsidRPr="00D57E3D">
        <w:rPr>
          <w:rFonts w:ascii="Times New Roman" w:eastAsia="Arial" w:hAnsi="Times New Roman" w:cs="Times New Roman"/>
        </w:rPr>
        <w:t>ecreto de Autorização, em se tratando de empresa ou sociedade estrangeira em funcionamento no país, e ato de registro ou autorização para funcionamento expedido pelo órgão competente, qu</w:t>
      </w:r>
      <w:r w:rsidR="00FF3439" w:rsidRPr="00D57E3D">
        <w:rPr>
          <w:rFonts w:ascii="Times New Roman" w:eastAsia="Arial" w:hAnsi="Times New Roman" w:cs="Times New Roman"/>
        </w:rPr>
        <w:t>ando a atividade assim o exigir;</w:t>
      </w:r>
    </w:p>
    <w:p w14:paraId="352807B1" w14:textId="7B931DC7" w:rsidR="00DA186B" w:rsidRPr="00D57E3D" w:rsidRDefault="005703F1" w:rsidP="00D32AFD">
      <w:pPr>
        <w:pStyle w:val="PargrafodaLista"/>
        <w:numPr>
          <w:ilvl w:val="0"/>
          <w:numId w:val="5"/>
        </w:numPr>
        <w:tabs>
          <w:tab w:val="left" w:pos="1411"/>
        </w:tabs>
        <w:spacing w:line="360" w:lineRule="auto"/>
        <w:ind w:left="144" w:hanging="720"/>
        <w:jc w:val="both"/>
        <w:rPr>
          <w:rFonts w:ascii="Times New Roman" w:eastAsia="Arial" w:hAnsi="Times New Roman" w:cs="Times New Roman"/>
        </w:rPr>
      </w:pPr>
      <w:r w:rsidRPr="00D57E3D">
        <w:rPr>
          <w:rFonts w:ascii="Times New Roman" w:eastAsia="Arial" w:hAnsi="Times New Roman" w:cs="Times New Roman"/>
        </w:rPr>
        <w:t>a</w:t>
      </w:r>
      <w:r w:rsidR="00AA1B1D" w:rsidRPr="00D57E3D">
        <w:rPr>
          <w:rFonts w:ascii="Times New Roman" w:eastAsia="Arial" w:hAnsi="Times New Roman" w:cs="Times New Roman"/>
        </w:rPr>
        <w:t xml:space="preserve"> sociedade simples que não adotar um dos tipos regulados nos artigos 1.039 a 1.092 da Lei Federal n° 10.406/2002, deverá mencionar, no contrato social, por </w:t>
      </w:r>
      <w:r w:rsidR="001505B3" w:rsidRPr="00D57E3D">
        <w:rPr>
          <w:rFonts w:ascii="Times New Roman" w:eastAsia="Arial" w:hAnsi="Times New Roman" w:cs="Times New Roman"/>
        </w:rPr>
        <w:t>força do artigo 997, inciso VI, a</w:t>
      </w:r>
      <w:r w:rsidR="00AA1B1D" w:rsidRPr="00D57E3D">
        <w:rPr>
          <w:rFonts w:ascii="Times New Roman" w:eastAsia="Arial" w:hAnsi="Times New Roman" w:cs="Times New Roman"/>
        </w:rPr>
        <w:t>s pessoas naturais incumbidas da administração</w:t>
      </w:r>
      <w:r w:rsidRPr="00D57E3D">
        <w:rPr>
          <w:rFonts w:ascii="Times New Roman" w:eastAsia="Arial" w:hAnsi="Times New Roman" w:cs="Times New Roman"/>
        </w:rPr>
        <w:t>;</w:t>
      </w:r>
    </w:p>
    <w:p w14:paraId="5BBBEB23" w14:textId="2F9C61C8" w:rsidR="00AA1B1D" w:rsidRPr="00D57E3D" w:rsidRDefault="005703F1" w:rsidP="00D32AFD">
      <w:pPr>
        <w:pStyle w:val="PargrafodaLista"/>
        <w:numPr>
          <w:ilvl w:val="0"/>
          <w:numId w:val="5"/>
        </w:numPr>
        <w:tabs>
          <w:tab w:val="left" w:pos="1411"/>
        </w:tabs>
        <w:spacing w:line="360" w:lineRule="auto"/>
        <w:ind w:left="144" w:hanging="720"/>
        <w:jc w:val="both"/>
        <w:rPr>
          <w:rFonts w:ascii="Times New Roman" w:eastAsia="Arial" w:hAnsi="Times New Roman" w:cs="Times New Roman"/>
        </w:rPr>
      </w:pPr>
      <w:r w:rsidRPr="00D57E3D">
        <w:rPr>
          <w:rFonts w:ascii="Times New Roman" w:eastAsia="Arial" w:hAnsi="Times New Roman" w:cs="Times New Roman"/>
        </w:rPr>
        <w:t>a</w:t>
      </w:r>
      <w:r w:rsidR="00AA1B1D" w:rsidRPr="00D57E3D">
        <w:rPr>
          <w:rFonts w:ascii="Times New Roman" w:eastAsia="Arial" w:hAnsi="Times New Roman" w:cs="Times New Roman"/>
        </w:rPr>
        <w:t>ta da respectiva fundação, e o correspondente registro na Junta Comercial, bem como o estatuto com a ata da assembleia de aprovação, na forma do artigo 18 da Lei nº 5.764/71, em se tratando de sociedade cooperativa.</w:t>
      </w:r>
    </w:p>
    <w:p w14:paraId="6F38F34D" w14:textId="77777777" w:rsidR="00AA1B1D" w:rsidRPr="002703BD" w:rsidRDefault="00FF3439" w:rsidP="00D32AFD">
      <w:pPr>
        <w:tabs>
          <w:tab w:val="left" w:pos="3795"/>
        </w:tabs>
        <w:spacing w:line="360" w:lineRule="auto"/>
        <w:ind w:left="144" w:hanging="720"/>
        <w:jc w:val="both"/>
        <w:rPr>
          <w:rFonts w:eastAsia="Arial"/>
          <w:b/>
        </w:rPr>
      </w:pPr>
      <w:r w:rsidRPr="002703BD">
        <w:rPr>
          <w:rFonts w:eastAsia="Arial"/>
          <w:b/>
        </w:rPr>
        <w:tab/>
      </w:r>
    </w:p>
    <w:p w14:paraId="29F11EB5" w14:textId="059079BA" w:rsidR="00AA1B1D" w:rsidRPr="00D32AFD" w:rsidRDefault="00AA1B1D" w:rsidP="00D32AFD">
      <w:pPr>
        <w:pStyle w:val="PargrafodaLista"/>
        <w:numPr>
          <w:ilvl w:val="1"/>
          <w:numId w:val="2"/>
        </w:numPr>
        <w:tabs>
          <w:tab w:val="left" w:pos="500"/>
        </w:tabs>
        <w:spacing w:line="360" w:lineRule="auto"/>
        <w:ind w:left="144"/>
        <w:jc w:val="both"/>
        <w:rPr>
          <w:rFonts w:ascii="Times New Roman" w:eastAsia="Arial" w:hAnsi="Times New Roman" w:cs="Times New Roman"/>
          <w:b/>
        </w:rPr>
      </w:pPr>
      <w:r w:rsidRPr="00D57E3D">
        <w:rPr>
          <w:rFonts w:ascii="Times New Roman" w:eastAsia="Arial" w:hAnsi="Times New Roman" w:cs="Times New Roman"/>
          <w:b/>
        </w:rPr>
        <w:t>Regularidades Fiscal e Trabalhista</w:t>
      </w:r>
    </w:p>
    <w:p w14:paraId="3AB6C029" w14:textId="74F4FB96" w:rsidR="00205924" w:rsidRPr="00D57E3D" w:rsidRDefault="00AA1B1D" w:rsidP="00D32AFD">
      <w:pPr>
        <w:pStyle w:val="PargrafodaLista"/>
        <w:numPr>
          <w:ilvl w:val="2"/>
          <w:numId w:val="2"/>
        </w:numPr>
        <w:tabs>
          <w:tab w:val="left" w:pos="1428"/>
        </w:tabs>
        <w:spacing w:line="360" w:lineRule="auto"/>
        <w:ind w:left="144"/>
        <w:jc w:val="both"/>
        <w:rPr>
          <w:rFonts w:ascii="Times New Roman" w:eastAsia="Arial" w:hAnsi="Times New Roman" w:cs="Times New Roman"/>
        </w:rPr>
      </w:pPr>
      <w:r w:rsidRPr="00D57E3D">
        <w:rPr>
          <w:rFonts w:ascii="Times New Roman" w:eastAsia="Arial" w:hAnsi="Times New Roman" w:cs="Times New Roman"/>
        </w:rPr>
        <w:t>Para fins de comprovação de regularidade fiscal e trabalhista, deverão ser aprese</w:t>
      </w:r>
      <w:r w:rsidR="005703F1" w:rsidRPr="00D57E3D">
        <w:rPr>
          <w:rFonts w:ascii="Times New Roman" w:eastAsia="Arial" w:hAnsi="Times New Roman" w:cs="Times New Roman"/>
        </w:rPr>
        <w:t>ntados os seguintes documentos:</w:t>
      </w:r>
    </w:p>
    <w:p w14:paraId="055102E2" w14:textId="5F3C3A9E" w:rsidR="00205924" w:rsidRPr="00D57E3D" w:rsidRDefault="00205924" w:rsidP="00D32AFD">
      <w:pPr>
        <w:pStyle w:val="PargrafodaLista"/>
        <w:numPr>
          <w:ilvl w:val="1"/>
          <w:numId w:val="6"/>
        </w:numPr>
        <w:spacing w:line="360" w:lineRule="auto"/>
        <w:ind w:left="144" w:hanging="720"/>
        <w:jc w:val="both"/>
        <w:rPr>
          <w:rFonts w:ascii="Times New Roman" w:hAnsi="Times New Roman" w:cs="Times New Roman"/>
        </w:rPr>
      </w:pPr>
      <w:r w:rsidRPr="00D57E3D">
        <w:rPr>
          <w:rFonts w:ascii="Times New Roman" w:hAnsi="Times New Roman" w:cs="Times New Roman"/>
        </w:rPr>
        <w:t>prova de inscrição no Cadastro de Pessoas Físicas (CPF) ou no Cadastro Nacional de Pessoas Jurídicas (CNPJ);</w:t>
      </w:r>
    </w:p>
    <w:p w14:paraId="5BB6F4CF" w14:textId="2130D2E3" w:rsidR="00205924" w:rsidRPr="00D57E3D" w:rsidRDefault="00205924" w:rsidP="00D32AFD">
      <w:pPr>
        <w:pStyle w:val="PargrafodaLista"/>
        <w:numPr>
          <w:ilvl w:val="0"/>
          <w:numId w:val="6"/>
        </w:numPr>
        <w:spacing w:line="360" w:lineRule="auto"/>
        <w:ind w:left="144" w:hanging="720"/>
        <w:jc w:val="both"/>
        <w:rPr>
          <w:rFonts w:ascii="Times New Roman" w:hAnsi="Times New Roman" w:cs="Times New Roman"/>
        </w:rPr>
      </w:pPr>
      <w:r w:rsidRPr="00D57E3D">
        <w:rPr>
          <w:rFonts w:ascii="Times New Roman" w:hAnsi="Times New Roman" w:cs="Times New Roman"/>
        </w:rPr>
        <w:t>prova de inscrição no cadastro de contribuintes estadual ou municipal, se houver, relativo ao domicílio ou sede do licitante, ou outra equivalente, na forma da lei;</w:t>
      </w:r>
    </w:p>
    <w:p w14:paraId="212C226A" w14:textId="4CF8ED76" w:rsidR="00205924" w:rsidRPr="00D57E3D" w:rsidRDefault="00205924" w:rsidP="00D32AFD">
      <w:pPr>
        <w:pStyle w:val="PargrafodaLista"/>
        <w:numPr>
          <w:ilvl w:val="0"/>
          <w:numId w:val="6"/>
        </w:numPr>
        <w:spacing w:line="360" w:lineRule="auto"/>
        <w:ind w:left="144" w:hanging="720"/>
        <w:jc w:val="both"/>
        <w:rPr>
          <w:rFonts w:ascii="Times New Roman" w:hAnsi="Times New Roman" w:cs="Times New Roman"/>
        </w:rPr>
      </w:pPr>
      <w:r w:rsidRPr="00D57E3D">
        <w:rPr>
          <w:rFonts w:ascii="Times New Roman" w:hAnsi="Times New Roman" w:cs="Times New Roman"/>
        </w:rPr>
        <w:t xml:space="preserve">prova de regularidade perante a Fazenda Federal, Estadual e Municipal do domicílio ou sede do licitante, que será realizada da seguinte forma: </w:t>
      </w:r>
    </w:p>
    <w:p w14:paraId="34676635" w14:textId="62426E89" w:rsidR="00205924" w:rsidRPr="002703BD" w:rsidRDefault="00205924" w:rsidP="00D32AFD">
      <w:pPr>
        <w:spacing w:line="360" w:lineRule="auto"/>
        <w:ind w:left="144" w:hanging="720"/>
        <w:jc w:val="both"/>
      </w:pPr>
      <w:r w:rsidRPr="002703BD">
        <w:rPr>
          <w:b/>
        </w:rPr>
        <w:lastRenderedPageBreak/>
        <w:t>c.1)</w:t>
      </w:r>
      <w:r w:rsidRPr="002703BD">
        <w:t xml:space="preserve"> </w:t>
      </w:r>
      <w:r w:rsidR="00D57E3D">
        <w:t xml:space="preserve">    </w:t>
      </w:r>
      <w:r w:rsidRPr="002703BD">
        <w:t>Fazenda Federal: apresentação de</w:t>
      </w:r>
      <w:r w:rsidRPr="002703BD">
        <w:rPr>
          <w:b/>
        </w:rPr>
        <w:t xml:space="preserve"> </w:t>
      </w:r>
      <w:r w:rsidRPr="002703BD">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2703BD">
        <w:rPr>
          <w:u w:val="single"/>
        </w:rPr>
        <w:t>a</w:t>
      </w:r>
      <w:r w:rsidRPr="002703BD">
        <w:t xml:space="preserve"> </w:t>
      </w:r>
      <w:proofErr w:type="spellStart"/>
      <w:r w:rsidRPr="002703BD">
        <w:t>a</w:t>
      </w:r>
      <w:proofErr w:type="spellEnd"/>
      <w:r w:rsidRPr="002703BD">
        <w:t xml:space="preserve"> </w:t>
      </w:r>
      <w:r w:rsidRPr="002703BD">
        <w:rPr>
          <w:u w:val="single"/>
        </w:rPr>
        <w:t>d</w:t>
      </w:r>
      <w:r w:rsidRPr="002703BD">
        <w:t xml:space="preserve">, do parágrafo único, do art. 11, da Lei nº 8.212, de 1991; </w:t>
      </w:r>
    </w:p>
    <w:p w14:paraId="1BB930DA" w14:textId="29976758" w:rsidR="00205924" w:rsidRPr="00D57E3D" w:rsidRDefault="00205924" w:rsidP="00D32AFD">
      <w:pPr>
        <w:spacing w:line="360" w:lineRule="auto"/>
        <w:ind w:left="144" w:hanging="720"/>
        <w:jc w:val="both"/>
      </w:pPr>
      <w:r w:rsidRPr="002703BD">
        <w:rPr>
          <w:b/>
        </w:rPr>
        <w:t>c.1.1)</w:t>
      </w:r>
      <w:r w:rsidRPr="002703BD">
        <w:t xml:space="preserve"> </w:t>
      </w:r>
      <w:r w:rsidR="00D57E3D">
        <w:t xml:space="preserve">  </w:t>
      </w:r>
      <w:r w:rsidRPr="002703BD">
        <w:t>O licitante poderá, em substituição à certidão mencionada na alínea c.1, apresentar as seguintes certidões conjuntamente, desde que tenham sido expedidas até o dia 2 de novembro de 2014 e estejam dentro do prazo de validade nelas indicados: Certidão Negativa de Débito ou a Certidão Positiva com efeito negativo referente à Contribuição Previdenciária e às de Terceiros, expedida pela Secretaria da Receita Federal do Brasil (RFB) e a Certidão Conjunta Negativa de Débitos relativos a Tributos Federais e à Dívida Ativa da União, ou Certidão Conjunta Positiva com efeito negativo, expedida pela Secretaria da Receita Federal do Brasil (RFB) e Procuradoria-Geral da Fazenda Nacional (PGFN);</w:t>
      </w:r>
    </w:p>
    <w:p w14:paraId="0640CD92" w14:textId="30647230" w:rsidR="00205924" w:rsidRPr="002703BD" w:rsidRDefault="00205924" w:rsidP="00D32AFD">
      <w:pPr>
        <w:spacing w:line="360" w:lineRule="auto"/>
        <w:ind w:left="144" w:hanging="720"/>
        <w:jc w:val="both"/>
      </w:pPr>
      <w:r w:rsidRPr="002703BD">
        <w:rPr>
          <w:b/>
        </w:rPr>
        <w:t>c.2)</w:t>
      </w:r>
      <w:r w:rsidRPr="002703BD">
        <w:t xml:space="preserve"> </w:t>
      </w:r>
      <w:r w:rsidR="00D57E3D">
        <w:t xml:space="preserve">    </w:t>
      </w:r>
      <w:r w:rsidRPr="002703BD">
        <w:t>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14:paraId="4B69980E" w14:textId="187D5F66" w:rsidR="00205924" w:rsidRPr="002703BD" w:rsidRDefault="00205924" w:rsidP="00D32AFD">
      <w:pPr>
        <w:spacing w:line="360" w:lineRule="auto"/>
        <w:ind w:left="144" w:hanging="720"/>
        <w:jc w:val="both"/>
      </w:pPr>
      <w:r w:rsidRPr="002703BD">
        <w:rPr>
          <w:b/>
        </w:rPr>
        <w:t>c.2.1)</w:t>
      </w:r>
      <w:r w:rsidRPr="002703BD">
        <w:t xml:space="preserve"> </w:t>
      </w:r>
      <w:r w:rsidR="00D57E3D">
        <w:t xml:space="preserve">  </w:t>
      </w:r>
      <w:r w:rsidRPr="002703BD">
        <w:t>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14:paraId="3D8A76AA" w14:textId="46A9B3B8" w:rsidR="00205924" w:rsidRPr="002703BD" w:rsidRDefault="00205924" w:rsidP="00D32AFD">
      <w:pPr>
        <w:spacing w:line="360" w:lineRule="auto"/>
        <w:ind w:left="144" w:hanging="720"/>
        <w:jc w:val="both"/>
      </w:pPr>
      <w:r w:rsidRPr="002703BD">
        <w:rPr>
          <w:b/>
        </w:rPr>
        <w:t>c.3)</w:t>
      </w:r>
      <w:r w:rsidRPr="002703BD">
        <w:t xml:space="preserve"> </w:t>
      </w:r>
      <w:r w:rsidR="00D57E3D">
        <w:t xml:space="preserve">    </w:t>
      </w:r>
      <w:r w:rsidRPr="002703BD">
        <w:t>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14:paraId="3A456E23" w14:textId="0633AAB6" w:rsidR="00205924" w:rsidRPr="00D57E3D" w:rsidRDefault="00205924" w:rsidP="00D32AFD">
      <w:pPr>
        <w:pStyle w:val="PargrafodaLista"/>
        <w:numPr>
          <w:ilvl w:val="0"/>
          <w:numId w:val="6"/>
        </w:numPr>
        <w:spacing w:line="360" w:lineRule="auto"/>
        <w:ind w:left="144" w:hanging="720"/>
        <w:jc w:val="both"/>
        <w:rPr>
          <w:rFonts w:ascii="Times New Roman" w:hAnsi="Times New Roman" w:cs="Times New Roman"/>
          <w:u w:val="single"/>
        </w:rPr>
      </w:pPr>
      <w:r w:rsidRPr="00D57E3D">
        <w:rPr>
          <w:rFonts w:ascii="Times New Roman" w:hAnsi="Times New Roman" w:cs="Times New Roman"/>
        </w:rPr>
        <w:t xml:space="preserve">Certificado de Regularidade do FGTS – CRF; </w:t>
      </w:r>
    </w:p>
    <w:p w14:paraId="35C1A677" w14:textId="3218CCCF" w:rsidR="00EE7352" w:rsidRPr="00D57E3D" w:rsidRDefault="00205924" w:rsidP="00D32AFD">
      <w:pPr>
        <w:pStyle w:val="PargrafodaLista"/>
        <w:numPr>
          <w:ilvl w:val="0"/>
          <w:numId w:val="6"/>
        </w:numPr>
        <w:tabs>
          <w:tab w:val="left" w:pos="1428"/>
        </w:tabs>
        <w:spacing w:line="360" w:lineRule="auto"/>
        <w:ind w:left="144" w:hanging="720"/>
        <w:jc w:val="both"/>
        <w:rPr>
          <w:rFonts w:ascii="Times New Roman" w:eastAsia="Arial" w:hAnsi="Times New Roman" w:cs="Times New Roman"/>
        </w:rPr>
      </w:pPr>
      <w:r w:rsidRPr="00D57E3D">
        <w:rPr>
          <w:rFonts w:ascii="Times New Roman" w:hAnsi="Times New Roman" w:cs="Times New Roman"/>
        </w:rPr>
        <w:t>prova de inexistência de débitos inadimplidos perante a Justiça do Trabalho, mediante a apresentação de Certidão Negativa de Débitos Trabalhistas (CNDT) ou da Certidão Positiva de Débitos Trabalhistas com os mesmos efeitos da CNDT.</w:t>
      </w:r>
    </w:p>
    <w:p w14:paraId="62FE6891" w14:textId="03B30333" w:rsidR="0024607E" w:rsidRPr="0024607E" w:rsidRDefault="00AA1B1D" w:rsidP="00D32AFD">
      <w:pPr>
        <w:pStyle w:val="PargrafodaLista"/>
        <w:numPr>
          <w:ilvl w:val="2"/>
          <w:numId w:val="2"/>
        </w:numPr>
        <w:spacing w:line="360" w:lineRule="auto"/>
        <w:ind w:left="144"/>
        <w:jc w:val="both"/>
        <w:rPr>
          <w:rFonts w:ascii="Times New Roman" w:eastAsia="Arial" w:hAnsi="Times New Roman" w:cs="Times New Roman"/>
        </w:rPr>
      </w:pPr>
      <w:r w:rsidRPr="00D57E3D">
        <w:rPr>
          <w:rFonts w:ascii="Times New Roman" w:eastAsia="Arial" w:hAnsi="Times New Roman" w:cs="Times New Roman"/>
        </w:rPr>
        <w:t xml:space="preserve">Na hipótese de cuidar-se de microempresa ou de empresa de pequeno porte, na forma da lei, não obstante a obrigatoriedade de apresentação de toda a documentação </w:t>
      </w:r>
      <w:proofErr w:type="spellStart"/>
      <w:r w:rsidRPr="00D57E3D">
        <w:rPr>
          <w:rFonts w:ascii="Times New Roman" w:eastAsia="Arial" w:hAnsi="Times New Roman" w:cs="Times New Roman"/>
        </w:rPr>
        <w:t>habilitatória</w:t>
      </w:r>
      <w:proofErr w:type="spellEnd"/>
      <w:r w:rsidRPr="00D57E3D">
        <w:rPr>
          <w:rFonts w:ascii="Times New Roman" w:eastAsia="Arial" w:hAnsi="Times New Roman" w:cs="Times New Roman"/>
        </w:rPr>
        <w:t xml:space="preserve">, a comprovação da </w:t>
      </w:r>
      <w:r w:rsidRPr="00D57E3D">
        <w:rPr>
          <w:rFonts w:ascii="Times New Roman" w:eastAsia="Arial" w:hAnsi="Times New Roman" w:cs="Times New Roman"/>
        </w:rPr>
        <w:lastRenderedPageBreak/>
        <w:t>regularidade fiscal</w:t>
      </w:r>
      <w:r w:rsidR="00EA781B" w:rsidRPr="00D57E3D">
        <w:rPr>
          <w:rFonts w:ascii="Times New Roman" w:eastAsia="Arial" w:hAnsi="Times New Roman" w:cs="Times New Roman"/>
        </w:rPr>
        <w:t xml:space="preserve"> e trabalhista</w:t>
      </w:r>
      <w:r w:rsidRPr="00D57E3D">
        <w:rPr>
          <w:rFonts w:ascii="Times New Roman" w:eastAsia="Arial" w:hAnsi="Times New Roman" w:cs="Times New Roman"/>
        </w:rPr>
        <w:t xml:space="preserve"> somente será exigida para efeito de assinatura da Ata de Registro de Preço</w:t>
      </w:r>
      <w:r w:rsidR="005F29AB" w:rsidRPr="00D57E3D">
        <w:rPr>
          <w:rFonts w:ascii="Times New Roman" w:eastAsia="Arial" w:hAnsi="Times New Roman" w:cs="Times New Roman"/>
        </w:rPr>
        <w:t>,</w:t>
      </w:r>
      <w:r w:rsidRPr="00D57E3D">
        <w:rPr>
          <w:rFonts w:ascii="Times New Roman" w:eastAsia="Arial" w:hAnsi="Times New Roman" w:cs="Times New Roman"/>
        </w:rPr>
        <w:t xml:space="preserve"> caso se sagre vencedora na licitação.</w:t>
      </w:r>
      <w:r w:rsidR="0024607E">
        <w:rPr>
          <w:rFonts w:ascii="Times New Roman" w:eastAsia="Arial" w:hAnsi="Times New Roman" w:cs="Times New Roman"/>
        </w:rPr>
        <w:t xml:space="preserve"> </w:t>
      </w:r>
    </w:p>
    <w:p w14:paraId="24823B48" w14:textId="1C2BEEAF" w:rsidR="00D57E3D" w:rsidRPr="00600EDF" w:rsidRDefault="00AA1B1D" w:rsidP="00D32AFD">
      <w:pPr>
        <w:pStyle w:val="PargrafodaLista"/>
        <w:numPr>
          <w:ilvl w:val="2"/>
          <w:numId w:val="2"/>
        </w:numPr>
        <w:spacing w:line="360" w:lineRule="auto"/>
        <w:ind w:left="144"/>
        <w:jc w:val="both"/>
        <w:rPr>
          <w:rFonts w:ascii="Times New Roman" w:eastAsia="Arial" w:hAnsi="Times New Roman" w:cs="Times New Roman"/>
          <w:bCs/>
        </w:rPr>
      </w:pPr>
      <w:r w:rsidRPr="00600EDF">
        <w:rPr>
          <w:rFonts w:ascii="Times New Roman" w:eastAsia="Arial" w:hAnsi="Times New Roman" w:cs="Times New Roman"/>
          <w:bCs/>
        </w:rPr>
        <w:t xml:space="preserve">Caso a documentação apresentada pela microempresa ou pela empresa de pequeno porte contenha alguma restrição, lhe será assegurado o prazo de </w:t>
      </w:r>
      <w:r w:rsidR="005703F1" w:rsidRPr="00600EDF">
        <w:rPr>
          <w:rFonts w:ascii="Times New Roman" w:eastAsia="Arial" w:hAnsi="Times New Roman" w:cs="Times New Roman"/>
          <w:bCs/>
        </w:rPr>
        <w:t>5</w:t>
      </w:r>
      <w:r w:rsidRPr="00600EDF">
        <w:rPr>
          <w:rFonts w:ascii="Times New Roman" w:eastAsia="Arial" w:hAnsi="Times New Roman" w:cs="Times New Roman"/>
          <w:bCs/>
        </w:rPr>
        <w:t xml:space="preserve"> (</w:t>
      </w:r>
      <w:r w:rsidR="005703F1" w:rsidRPr="00600EDF">
        <w:rPr>
          <w:rFonts w:ascii="Times New Roman" w:eastAsia="Arial" w:hAnsi="Times New Roman" w:cs="Times New Roman"/>
          <w:bCs/>
        </w:rPr>
        <w:t>cinco</w:t>
      </w:r>
      <w:r w:rsidRPr="00600EDF">
        <w:rPr>
          <w:rFonts w:ascii="Times New Roman" w:eastAsia="Arial" w:hAnsi="Times New Roman" w:cs="Times New Roman"/>
          <w:bCs/>
        </w:rPr>
        <w:t>) dias úteis, contados da declaração do vencedor do certame (no momento imediatamente posterior à fase de habilitação), para a regularização da documentação, pagamento ou parcelamento do débito, e emissão de eventuais certidões negativas ou positivas que tenham efeito negativo.</w:t>
      </w:r>
      <w:bookmarkStart w:id="8" w:name="page17"/>
      <w:bookmarkEnd w:id="8"/>
    </w:p>
    <w:p w14:paraId="15A41FE7" w14:textId="332900B7" w:rsidR="000D6AA4" w:rsidRDefault="00AA1B1D" w:rsidP="00D32AFD">
      <w:pPr>
        <w:pStyle w:val="PargrafodaLista"/>
        <w:numPr>
          <w:ilvl w:val="2"/>
          <w:numId w:val="2"/>
        </w:numPr>
        <w:spacing w:line="360" w:lineRule="auto"/>
        <w:ind w:left="144"/>
        <w:jc w:val="both"/>
        <w:rPr>
          <w:rFonts w:ascii="Times New Roman" w:eastAsia="Arial" w:hAnsi="Times New Roman" w:cs="Times New Roman"/>
        </w:rPr>
      </w:pPr>
      <w:r w:rsidRPr="0024607E">
        <w:rPr>
          <w:rFonts w:ascii="Times New Roman" w:eastAsia="Arial" w:hAnsi="Times New Roman" w:cs="Times New Roman"/>
        </w:rPr>
        <w:t>O prazo acima poderá ser prorrogado por igual período, mediante requerimento do interessado, a critério excl</w:t>
      </w:r>
      <w:r w:rsidR="000D6AA4" w:rsidRPr="0024607E">
        <w:rPr>
          <w:rFonts w:ascii="Times New Roman" w:eastAsia="Arial" w:hAnsi="Times New Roman" w:cs="Times New Roman"/>
        </w:rPr>
        <w:t>usivo da Administração Pública.</w:t>
      </w:r>
    </w:p>
    <w:p w14:paraId="4DAF7A3B" w14:textId="4862F0D0" w:rsidR="00AA1B1D" w:rsidRPr="0024607E" w:rsidRDefault="00AA1B1D" w:rsidP="00D32AFD">
      <w:pPr>
        <w:pStyle w:val="PargrafodaLista"/>
        <w:numPr>
          <w:ilvl w:val="2"/>
          <w:numId w:val="2"/>
        </w:numPr>
        <w:spacing w:line="360" w:lineRule="auto"/>
        <w:ind w:left="144"/>
        <w:jc w:val="both"/>
        <w:rPr>
          <w:rFonts w:ascii="Times New Roman" w:eastAsia="Arial" w:hAnsi="Times New Roman" w:cs="Times New Roman"/>
        </w:rPr>
      </w:pPr>
      <w:r w:rsidRPr="0024607E">
        <w:rPr>
          <w:rFonts w:ascii="Times New Roman" w:eastAsia="Arial" w:hAnsi="Times New Roman" w:cs="Times New Roman"/>
        </w:rPr>
        <w:t>A não regularização da documentação no prazo estipulado implicará a decadência do direito à contratação, sem prejuízo da aplicação das sanções previstas no artigo 8</w:t>
      </w:r>
      <w:r w:rsidR="005F29AB" w:rsidRPr="0024607E">
        <w:rPr>
          <w:rFonts w:ascii="Times New Roman" w:eastAsia="Arial" w:hAnsi="Times New Roman" w:cs="Times New Roman"/>
        </w:rPr>
        <w:t>7</w:t>
      </w:r>
      <w:r w:rsidRPr="0024607E">
        <w:rPr>
          <w:rFonts w:ascii="Times New Roman" w:eastAsia="Arial" w:hAnsi="Times New Roman" w:cs="Times New Roman"/>
        </w:rPr>
        <w:t xml:space="preserve"> da Lei nº 8.666/93.</w:t>
      </w:r>
    </w:p>
    <w:p w14:paraId="5FF101B3" w14:textId="77777777" w:rsidR="00AA1B1D" w:rsidRPr="002703BD" w:rsidRDefault="00AA1B1D" w:rsidP="00D32AFD">
      <w:pPr>
        <w:spacing w:line="360" w:lineRule="auto"/>
        <w:rPr>
          <w:rFonts w:eastAsia="Times New Roman"/>
        </w:rPr>
      </w:pPr>
    </w:p>
    <w:p w14:paraId="35E067B6" w14:textId="2B6EE5AC" w:rsidR="004714C2" w:rsidRPr="00D32AFD" w:rsidRDefault="00AA1B1D" w:rsidP="00D32AFD">
      <w:pPr>
        <w:pStyle w:val="PargrafodaLista"/>
        <w:numPr>
          <w:ilvl w:val="1"/>
          <w:numId w:val="2"/>
        </w:numPr>
        <w:spacing w:line="360" w:lineRule="auto"/>
        <w:ind w:left="144"/>
        <w:jc w:val="both"/>
        <w:rPr>
          <w:rFonts w:ascii="Times New Roman" w:eastAsia="Arial" w:hAnsi="Times New Roman" w:cs="Times New Roman"/>
          <w:b/>
        </w:rPr>
      </w:pPr>
      <w:r w:rsidRPr="00D57E3D">
        <w:rPr>
          <w:rFonts w:ascii="Times New Roman" w:eastAsia="Arial" w:hAnsi="Times New Roman" w:cs="Times New Roman"/>
          <w:b/>
        </w:rPr>
        <w:t>Qualificação Econômico-financeira</w:t>
      </w:r>
    </w:p>
    <w:p w14:paraId="7CF77A18" w14:textId="3A93B1F8" w:rsidR="00E97A0F" w:rsidRPr="00D57E3D" w:rsidRDefault="00E97A0F" w:rsidP="00D32AFD">
      <w:pPr>
        <w:pStyle w:val="PargrafodaLista"/>
        <w:numPr>
          <w:ilvl w:val="2"/>
          <w:numId w:val="2"/>
        </w:numPr>
        <w:spacing w:line="360" w:lineRule="auto"/>
        <w:ind w:left="144"/>
        <w:jc w:val="both"/>
        <w:rPr>
          <w:rFonts w:ascii="Times New Roman" w:eastAsia="Arial" w:hAnsi="Times New Roman" w:cs="Times New Roman"/>
        </w:rPr>
      </w:pPr>
      <w:r w:rsidRPr="00D57E3D">
        <w:rPr>
          <w:rFonts w:ascii="Times New Roman" w:eastAsia="Arial" w:hAnsi="Times New Roman" w:cs="Times New Roman"/>
        </w:rPr>
        <w:t>Para fins de comprovação de qualificação econômico-financeira, deverão ser apresentados os seguintes documentos:</w:t>
      </w:r>
    </w:p>
    <w:p w14:paraId="2DB0BBE7" w14:textId="77777777" w:rsidR="00F72BB6" w:rsidRDefault="00E97A0F" w:rsidP="00D32AFD">
      <w:pPr>
        <w:pStyle w:val="PargrafodaLista"/>
        <w:numPr>
          <w:ilvl w:val="1"/>
          <w:numId w:val="6"/>
        </w:numPr>
        <w:spacing w:line="360" w:lineRule="auto"/>
        <w:ind w:left="144" w:hanging="720"/>
        <w:jc w:val="both"/>
        <w:rPr>
          <w:rFonts w:ascii="Times New Roman" w:eastAsia="Batang" w:hAnsi="Times New Roman" w:cs="Times New Roman"/>
        </w:rPr>
      </w:pPr>
      <w:r w:rsidRPr="00D57E3D">
        <w:rPr>
          <w:rFonts w:ascii="Times New Roman" w:eastAsia="Batang" w:hAnsi="Times New Roman" w:cs="Times New Roman"/>
        </w:rPr>
        <w:t>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 ou de execução patrimonial.</w:t>
      </w:r>
      <w:r w:rsidR="00F72BB6">
        <w:rPr>
          <w:rFonts w:ascii="Times New Roman" w:eastAsia="Batang" w:hAnsi="Times New Roman" w:cs="Times New Roman"/>
        </w:rPr>
        <w:t xml:space="preserve"> </w:t>
      </w:r>
    </w:p>
    <w:p w14:paraId="4971BCA2" w14:textId="7B683309" w:rsidR="00E97A0F" w:rsidRDefault="00E97A0F" w:rsidP="00E66F00">
      <w:pPr>
        <w:pStyle w:val="PargrafodaLista"/>
        <w:numPr>
          <w:ilvl w:val="1"/>
          <w:numId w:val="20"/>
        </w:numPr>
        <w:spacing w:line="360" w:lineRule="auto"/>
        <w:jc w:val="both"/>
        <w:rPr>
          <w:rFonts w:ascii="Times New Roman" w:eastAsia="Batang" w:hAnsi="Times New Roman" w:cs="Times New Roman"/>
        </w:rPr>
      </w:pPr>
      <w:r w:rsidRPr="00F72BB6">
        <w:rPr>
          <w:rFonts w:ascii="Times New Roman" w:eastAsia="Batang" w:hAnsi="Times New Roman" w:cs="Times New Roman"/>
        </w:rPr>
        <w:t>Não será causa de inabilitação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2B5E7396" w14:textId="77777777" w:rsidR="00E97A0F" w:rsidRPr="002703BD" w:rsidRDefault="00E97A0F" w:rsidP="00D32AFD">
      <w:pPr>
        <w:spacing w:line="360" w:lineRule="auto"/>
        <w:jc w:val="both"/>
        <w:rPr>
          <w:rFonts w:eastAsia="Times New Roman"/>
          <w:b/>
        </w:rPr>
      </w:pPr>
    </w:p>
    <w:p w14:paraId="0D4B49A1" w14:textId="0B341E24" w:rsidR="00AA1B1D" w:rsidRPr="00B11E09" w:rsidRDefault="00AA1B1D" w:rsidP="1DCE25FD">
      <w:pPr>
        <w:pStyle w:val="PargrafodaLista"/>
        <w:numPr>
          <w:ilvl w:val="1"/>
          <w:numId w:val="2"/>
        </w:numPr>
        <w:spacing w:line="360" w:lineRule="auto"/>
        <w:ind w:left="288"/>
        <w:jc w:val="both"/>
        <w:rPr>
          <w:rFonts w:ascii="Times New Roman" w:eastAsia="Arial" w:hAnsi="Times New Roman" w:cs="Times New Roman"/>
          <w:b/>
          <w:bCs/>
        </w:rPr>
      </w:pPr>
      <w:r w:rsidRPr="00B11E09">
        <w:rPr>
          <w:rFonts w:ascii="Times New Roman" w:eastAsia="Arial" w:hAnsi="Times New Roman" w:cs="Times New Roman"/>
          <w:b/>
          <w:bCs/>
        </w:rPr>
        <w:t>Qualificação Técnica</w:t>
      </w:r>
    </w:p>
    <w:p w14:paraId="1C546DF2" w14:textId="77777777" w:rsidR="0096160F" w:rsidRPr="00B11E09" w:rsidRDefault="0096160F" w:rsidP="1DCE25FD">
      <w:pPr>
        <w:tabs>
          <w:tab w:val="left" w:pos="2760"/>
          <w:tab w:val="left" w:pos="3255"/>
        </w:tabs>
        <w:spacing w:line="360" w:lineRule="auto"/>
        <w:ind w:left="288" w:hanging="720"/>
        <w:jc w:val="both"/>
      </w:pPr>
    </w:p>
    <w:p w14:paraId="2A099332" w14:textId="07CD7610" w:rsidR="0096160F" w:rsidRPr="00690338" w:rsidRDefault="00AA1B1D" w:rsidP="1DCE25FD">
      <w:pPr>
        <w:pStyle w:val="PargrafodaLista"/>
        <w:numPr>
          <w:ilvl w:val="2"/>
          <w:numId w:val="2"/>
        </w:numPr>
        <w:spacing w:line="360" w:lineRule="auto"/>
        <w:ind w:left="288"/>
        <w:jc w:val="both"/>
        <w:rPr>
          <w:rFonts w:ascii="Times New Roman" w:eastAsia="Arial" w:hAnsi="Times New Roman" w:cs="Times New Roman"/>
        </w:rPr>
      </w:pPr>
      <w:r w:rsidRPr="00690338">
        <w:rPr>
          <w:rFonts w:ascii="Times New Roman" w:eastAsia="Arial" w:hAnsi="Times New Roman" w:cs="Times New Roman"/>
        </w:rPr>
        <w:t>Para fins de comprovação de qualificação técnica, dever</w:t>
      </w:r>
      <w:r w:rsidR="0068583F" w:rsidRPr="00690338">
        <w:rPr>
          <w:rFonts w:ascii="Times New Roman" w:eastAsia="Arial" w:hAnsi="Times New Roman" w:cs="Times New Roman"/>
        </w:rPr>
        <w:t>á(</w:t>
      </w:r>
      <w:proofErr w:type="spellStart"/>
      <w:r w:rsidR="0068583F" w:rsidRPr="00690338">
        <w:rPr>
          <w:rFonts w:ascii="Times New Roman" w:eastAsia="Arial" w:hAnsi="Times New Roman" w:cs="Times New Roman"/>
        </w:rPr>
        <w:t>ão</w:t>
      </w:r>
      <w:proofErr w:type="spellEnd"/>
      <w:r w:rsidR="0068583F" w:rsidRPr="00690338">
        <w:rPr>
          <w:rFonts w:ascii="Times New Roman" w:eastAsia="Arial" w:hAnsi="Times New Roman" w:cs="Times New Roman"/>
        </w:rPr>
        <w:t>)</w:t>
      </w:r>
      <w:r w:rsidRPr="00690338">
        <w:rPr>
          <w:rFonts w:ascii="Times New Roman" w:eastAsia="Arial" w:hAnsi="Times New Roman" w:cs="Times New Roman"/>
        </w:rPr>
        <w:t xml:space="preserve"> ser apresentado</w:t>
      </w:r>
      <w:r w:rsidR="0068583F" w:rsidRPr="00690338">
        <w:rPr>
          <w:rFonts w:ascii="Times New Roman" w:eastAsia="Arial" w:hAnsi="Times New Roman" w:cs="Times New Roman"/>
        </w:rPr>
        <w:t>(</w:t>
      </w:r>
      <w:r w:rsidRPr="00690338">
        <w:rPr>
          <w:rFonts w:ascii="Times New Roman" w:eastAsia="Arial" w:hAnsi="Times New Roman" w:cs="Times New Roman"/>
        </w:rPr>
        <w:t>s</w:t>
      </w:r>
      <w:r w:rsidR="0068583F" w:rsidRPr="00690338">
        <w:rPr>
          <w:rFonts w:ascii="Times New Roman" w:eastAsia="Arial" w:hAnsi="Times New Roman" w:cs="Times New Roman"/>
        </w:rPr>
        <w:t>)</w:t>
      </w:r>
      <w:r w:rsidRPr="00690338">
        <w:rPr>
          <w:rFonts w:ascii="Times New Roman" w:eastAsia="Arial" w:hAnsi="Times New Roman" w:cs="Times New Roman"/>
        </w:rPr>
        <w:t xml:space="preserve"> o</w:t>
      </w:r>
      <w:r w:rsidR="0068583F" w:rsidRPr="00690338">
        <w:rPr>
          <w:rFonts w:ascii="Times New Roman" w:eastAsia="Arial" w:hAnsi="Times New Roman" w:cs="Times New Roman"/>
        </w:rPr>
        <w:t>(</w:t>
      </w:r>
      <w:r w:rsidRPr="00690338">
        <w:rPr>
          <w:rFonts w:ascii="Times New Roman" w:eastAsia="Arial" w:hAnsi="Times New Roman" w:cs="Times New Roman"/>
        </w:rPr>
        <w:t>s</w:t>
      </w:r>
      <w:r w:rsidR="0068583F" w:rsidRPr="00690338">
        <w:rPr>
          <w:rFonts w:ascii="Times New Roman" w:eastAsia="Arial" w:hAnsi="Times New Roman" w:cs="Times New Roman"/>
        </w:rPr>
        <w:t>)</w:t>
      </w:r>
      <w:r w:rsidRPr="00690338">
        <w:rPr>
          <w:rFonts w:ascii="Times New Roman" w:eastAsia="Arial" w:hAnsi="Times New Roman" w:cs="Times New Roman"/>
        </w:rPr>
        <w:t xml:space="preserve"> seguinte</w:t>
      </w:r>
      <w:r w:rsidR="0068583F" w:rsidRPr="00690338">
        <w:rPr>
          <w:rFonts w:ascii="Times New Roman" w:eastAsia="Arial" w:hAnsi="Times New Roman" w:cs="Times New Roman"/>
        </w:rPr>
        <w:t>(</w:t>
      </w:r>
      <w:r w:rsidRPr="00690338">
        <w:rPr>
          <w:rFonts w:ascii="Times New Roman" w:eastAsia="Arial" w:hAnsi="Times New Roman" w:cs="Times New Roman"/>
        </w:rPr>
        <w:t>s</w:t>
      </w:r>
      <w:r w:rsidR="0068583F" w:rsidRPr="00690338">
        <w:rPr>
          <w:rFonts w:ascii="Times New Roman" w:eastAsia="Arial" w:hAnsi="Times New Roman" w:cs="Times New Roman"/>
        </w:rPr>
        <w:t>)</w:t>
      </w:r>
      <w:r w:rsidRPr="00690338">
        <w:rPr>
          <w:rFonts w:ascii="Times New Roman" w:eastAsia="Arial" w:hAnsi="Times New Roman" w:cs="Times New Roman"/>
        </w:rPr>
        <w:t xml:space="preserve"> documento</w:t>
      </w:r>
      <w:r w:rsidR="0068583F" w:rsidRPr="00690338">
        <w:rPr>
          <w:rFonts w:ascii="Times New Roman" w:eastAsia="Arial" w:hAnsi="Times New Roman" w:cs="Times New Roman"/>
        </w:rPr>
        <w:t>(</w:t>
      </w:r>
      <w:r w:rsidRPr="00690338">
        <w:rPr>
          <w:rFonts w:ascii="Times New Roman" w:eastAsia="Arial" w:hAnsi="Times New Roman" w:cs="Times New Roman"/>
        </w:rPr>
        <w:t>s</w:t>
      </w:r>
      <w:r w:rsidR="0068583F" w:rsidRPr="00690338">
        <w:rPr>
          <w:rFonts w:ascii="Times New Roman" w:eastAsia="Arial" w:hAnsi="Times New Roman" w:cs="Times New Roman"/>
        </w:rPr>
        <w:t>)</w:t>
      </w:r>
      <w:r w:rsidR="004230D7" w:rsidRPr="00690338">
        <w:rPr>
          <w:rFonts w:ascii="Times New Roman" w:eastAsia="Arial" w:hAnsi="Times New Roman" w:cs="Times New Roman"/>
        </w:rPr>
        <w:t>:</w:t>
      </w:r>
    </w:p>
    <w:p w14:paraId="0AF5AE23" w14:textId="02EC1AA4" w:rsidR="0021166D" w:rsidRPr="00D66995" w:rsidRDefault="0021166D" w:rsidP="00E66F00">
      <w:pPr>
        <w:pStyle w:val="Corpodetexto"/>
        <w:widowControl w:val="0"/>
        <w:numPr>
          <w:ilvl w:val="3"/>
          <w:numId w:val="22"/>
        </w:numPr>
        <w:shd w:val="clear" w:color="auto" w:fill="FFFFFF" w:themeFill="background1"/>
        <w:tabs>
          <w:tab w:val="left" w:pos="851"/>
        </w:tabs>
        <w:autoSpaceDE w:val="0"/>
        <w:autoSpaceDN w:val="0"/>
        <w:spacing w:after="0" w:line="360" w:lineRule="auto"/>
        <w:ind w:right="52"/>
        <w:jc w:val="both"/>
        <w:rPr>
          <w:rFonts w:ascii="Times New Roman" w:hAnsi="Times New Roman" w:cs="Times New Roman"/>
          <w:bCs/>
          <w:sz w:val="24"/>
          <w:szCs w:val="24"/>
          <w:highlight w:val="yellow"/>
        </w:rPr>
      </w:pPr>
      <w:r w:rsidRPr="00690338">
        <w:rPr>
          <w:rFonts w:ascii="Times New Roman" w:eastAsia="Times New Roman" w:hAnsi="Times New Roman" w:cs="Times New Roman"/>
          <w:color w:val="000000"/>
          <w:sz w:val="24"/>
          <w:szCs w:val="24"/>
        </w:rPr>
        <w:t>Licença</w:t>
      </w:r>
      <w:r w:rsidRPr="00B11E09">
        <w:rPr>
          <w:rFonts w:ascii="Times New Roman" w:eastAsia="Times New Roman" w:hAnsi="Times New Roman" w:cs="Times New Roman"/>
          <w:color w:val="000000"/>
          <w:sz w:val="24"/>
          <w:szCs w:val="24"/>
        </w:rPr>
        <w:t xml:space="preserve"> de Funci</w:t>
      </w:r>
      <w:r w:rsidR="00395614">
        <w:rPr>
          <w:rFonts w:ascii="Times New Roman" w:eastAsia="Times New Roman" w:hAnsi="Times New Roman" w:cs="Times New Roman"/>
          <w:color w:val="000000"/>
          <w:sz w:val="24"/>
          <w:szCs w:val="24"/>
        </w:rPr>
        <w:t xml:space="preserve">onamento Sanitário ou Cadastro </w:t>
      </w:r>
      <w:r w:rsidRPr="00B11E09">
        <w:rPr>
          <w:rFonts w:ascii="Times New Roman" w:eastAsia="Times New Roman" w:hAnsi="Times New Roman" w:cs="Times New Roman"/>
          <w:color w:val="000000"/>
          <w:sz w:val="24"/>
          <w:szCs w:val="24"/>
        </w:rPr>
        <w:t>Sanitá</w:t>
      </w:r>
      <w:r w:rsidR="00395614">
        <w:rPr>
          <w:rFonts w:ascii="Times New Roman" w:eastAsia="Times New Roman" w:hAnsi="Times New Roman" w:cs="Times New Roman"/>
          <w:color w:val="000000"/>
          <w:sz w:val="24"/>
          <w:szCs w:val="24"/>
        </w:rPr>
        <w:t xml:space="preserve">rio, conforme a Lei nº. 9.782, de 26 de janeiro de </w:t>
      </w:r>
      <w:proofErr w:type="gramStart"/>
      <w:r w:rsidRPr="00B11E09">
        <w:rPr>
          <w:rFonts w:ascii="Times New Roman" w:eastAsia="Times New Roman" w:hAnsi="Times New Roman" w:cs="Times New Roman"/>
          <w:color w:val="000000"/>
          <w:sz w:val="24"/>
          <w:szCs w:val="24"/>
        </w:rPr>
        <w:t>1999,  Resoluções</w:t>
      </w:r>
      <w:proofErr w:type="gramEnd"/>
      <w:r w:rsidRPr="00B11E09">
        <w:rPr>
          <w:rFonts w:ascii="Times New Roman" w:eastAsia="Times New Roman" w:hAnsi="Times New Roman" w:cs="Times New Roman"/>
          <w:color w:val="000000"/>
          <w:sz w:val="24"/>
          <w:szCs w:val="24"/>
        </w:rPr>
        <w:t xml:space="preserve">  da  Diretoria  Colegiada  da  Agência Nacional de Vigilância Sanitária –RDC n° 153/2017,</w:t>
      </w:r>
      <w:r w:rsidRPr="00F1037C">
        <w:rPr>
          <w:rFonts w:ascii="Times New Roman" w:eastAsia="Times New Roman" w:hAnsi="Times New Roman" w:cs="Times New Roman"/>
          <w:color w:val="000000"/>
          <w:sz w:val="24"/>
          <w:szCs w:val="24"/>
        </w:rPr>
        <w:t xml:space="preserve">  IN n°16, de 26 de abril de 2017  da  ANVISA,  além  das  Leis  n°  </w:t>
      </w:r>
      <w:r w:rsidRPr="00F1037C">
        <w:rPr>
          <w:rFonts w:ascii="Times New Roman" w:eastAsia="Times New Roman" w:hAnsi="Times New Roman" w:cs="Times New Roman"/>
          <w:color w:val="000000"/>
          <w:sz w:val="24"/>
          <w:szCs w:val="24"/>
        </w:rPr>
        <w:lastRenderedPageBreak/>
        <w:t>5.991/73,  n°  6.360/76  e  do  Decreto  n° 8.077/2013 nas seguintes hipóteses:</w:t>
      </w:r>
    </w:p>
    <w:p w14:paraId="0E26269F" w14:textId="399D3798" w:rsidR="0021166D" w:rsidRDefault="00D66995" w:rsidP="00D66995">
      <w:pPr>
        <w:pStyle w:val="Corpodetexto"/>
        <w:widowControl w:val="0"/>
        <w:shd w:val="clear" w:color="auto" w:fill="FFFFFF" w:themeFill="background1"/>
        <w:tabs>
          <w:tab w:val="left" w:pos="851"/>
        </w:tabs>
        <w:autoSpaceDE w:val="0"/>
        <w:autoSpaceDN w:val="0"/>
        <w:spacing w:after="0" w:line="360" w:lineRule="auto"/>
        <w:ind w:left="-216"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a.1. </w:t>
      </w:r>
      <w:r w:rsidR="0021166D" w:rsidRPr="000B0EFB">
        <w:rPr>
          <w:rFonts w:ascii="Times New Roman" w:eastAsia="Times New Roman" w:hAnsi="Times New Roman" w:cs="Times New Roman"/>
          <w:color w:val="000000"/>
          <w:sz w:val="24"/>
          <w:szCs w:val="24"/>
        </w:rPr>
        <w:t xml:space="preserve">A </w:t>
      </w:r>
      <w:r w:rsidR="00B11E09" w:rsidRPr="000B0EFB">
        <w:rPr>
          <w:rFonts w:ascii="Times New Roman" w:eastAsia="Times New Roman" w:hAnsi="Times New Roman" w:cs="Times New Roman"/>
          <w:color w:val="000000"/>
          <w:sz w:val="24"/>
          <w:szCs w:val="24"/>
        </w:rPr>
        <w:t xml:space="preserve">Licença </w:t>
      </w:r>
      <w:proofErr w:type="gramStart"/>
      <w:r w:rsidR="00B11E09" w:rsidRPr="000B0EFB">
        <w:rPr>
          <w:rFonts w:ascii="Times New Roman" w:eastAsia="Times New Roman" w:hAnsi="Times New Roman" w:cs="Times New Roman"/>
          <w:color w:val="000000"/>
          <w:sz w:val="24"/>
          <w:szCs w:val="24"/>
        </w:rPr>
        <w:t>de</w:t>
      </w:r>
      <w:r w:rsidR="0021166D" w:rsidRPr="000B0EFB">
        <w:rPr>
          <w:rFonts w:ascii="Times New Roman" w:eastAsia="Times New Roman" w:hAnsi="Times New Roman" w:cs="Times New Roman"/>
          <w:color w:val="000000"/>
          <w:sz w:val="24"/>
          <w:szCs w:val="24"/>
        </w:rPr>
        <w:t xml:space="preserve">  Funcionamento</w:t>
      </w:r>
      <w:proofErr w:type="gramEnd"/>
      <w:r w:rsidR="0021166D" w:rsidRPr="000B0EFB">
        <w:rPr>
          <w:rFonts w:ascii="Times New Roman" w:eastAsia="Times New Roman" w:hAnsi="Times New Roman" w:cs="Times New Roman"/>
          <w:color w:val="000000"/>
          <w:sz w:val="24"/>
          <w:szCs w:val="24"/>
        </w:rPr>
        <w:t xml:space="preserve">  Sanitário (LFS),  </w:t>
      </w:r>
      <w:r w:rsidR="00B11E09" w:rsidRPr="000B0EFB">
        <w:rPr>
          <w:rFonts w:ascii="Times New Roman" w:eastAsia="Times New Roman" w:hAnsi="Times New Roman" w:cs="Times New Roman"/>
          <w:color w:val="000000"/>
          <w:sz w:val="24"/>
          <w:szCs w:val="24"/>
        </w:rPr>
        <w:t>emitida pelo</w:t>
      </w:r>
      <w:r w:rsidR="0021166D" w:rsidRPr="000B0EFB">
        <w:rPr>
          <w:rFonts w:ascii="Times New Roman" w:eastAsia="Times New Roman" w:hAnsi="Times New Roman" w:cs="Times New Roman"/>
          <w:color w:val="000000"/>
          <w:sz w:val="24"/>
          <w:szCs w:val="24"/>
        </w:rPr>
        <w:t xml:space="preserve">  Órgão  Sanitário competente.  </w:t>
      </w:r>
      <w:r w:rsidR="00B11E09" w:rsidRPr="000B0EFB">
        <w:rPr>
          <w:rFonts w:ascii="Times New Roman" w:eastAsia="Times New Roman" w:hAnsi="Times New Roman" w:cs="Times New Roman"/>
          <w:color w:val="000000"/>
          <w:sz w:val="24"/>
          <w:szCs w:val="24"/>
        </w:rPr>
        <w:t>Caso a</w:t>
      </w:r>
      <w:r w:rsidR="0021166D" w:rsidRPr="000B0EFB">
        <w:rPr>
          <w:rFonts w:ascii="Times New Roman" w:eastAsia="Times New Roman" w:hAnsi="Times New Roman" w:cs="Times New Roman"/>
          <w:color w:val="000000"/>
          <w:sz w:val="24"/>
          <w:szCs w:val="24"/>
        </w:rPr>
        <w:t xml:space="preserve"> </w:t>
      </w:r>
      <w:proofErr w:type="gramStart"/>
      <w:r w:rsidR="0021166D" w:rsidRPr="000B0EFB">
        <w:rPr>
          <w:rFonts w:ascii="Times New Roman" w:eastAsia="Times New Roman" w:hAnsi="Times New Roman" w:cs="Times New Roman"/>
          <w:color w:val="000000"/>
          <w:sz w:val="24"/>
          <w:szCs w:val="24"/>
        </w:rPr>
        <w:t>LFS  esteja</w:t>
      </w:r>
      <w:proofErr w:type="gramEnd"/>
      <w:r w:rsidR="0021166D" w:rsidRPr="000B0EFB">
        <w:rPr>
          <w:rFonts w:ascii="Times New Roman" w:eastAsia="Times New Roman" w:hAnsi="Times New Roman" w:cs="Times New Roman"/>
          <w:color w:val="000000"/>
          <w:sz w:val="24"/>
          <w:szCs w:val="24"/>
        </w:rPr>
        <w:t xml:space="preserve">  vencida,  deverá  ser  apresentado também o documento que comprove seu pedido de revalidação, conforme Lei 6.360/76. </w:t>
      </w:r>
    </w:p>
    <w:p w14:paraId="68A45430" w14:textId="555C5593" w:rsidR="0021166D" w:rsidRDefault="00D66995" w:rsidP="00D66995">
      <w:pPr>
        <w:pStyle w:val="Corpodetexto"/>
        <w:widowControl w:val="0"/>
        <w:shd w:val="clear" w:color="auto" w:fill="FFFFFF" w:themeFill="background1"/>
        <w:tabs>
          <w:tab w:val="left" w:pos="851"/>
        </w:tabs>
        <w:autoSpaceDE w:val="0"/>
        <w:autoSpaceDN w:val="0"/>
        <w:spacing w:after="0" w:line="360" w:lineRule="auto"/>
        <w:ind w:left="-216"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a.2. </w:t>
      </w:r>
      <w:r w:rsidR="0021166D" w:rsidRPr="000B0EFB">
        <w:rPr>
          <w:rFonts w:ascii="Times New Roman" w:eastAsia="Times New Roman" w:hAnsi="Times New Roman" w:cs="Times New Roman"/>
          <w:color w:val="000000"/>
          <w:sz w:val="24"/>
          <w:szCs w:val="24"/>
        </w:rPr>
        <w:t xml:space="preserve">O Cadastro Sanitário poderá ser apresentado no lugar da Licença de Funcionamento Sanitário, desde que sejam juntado </w:t>
      </w:r>
      <w:r w:rsidR="00B11E09" w:rsidRPr="000B0EFB">
        <w:rPr>
          <w:rFonts w:ascii="Times New Roman" w:eastAsia="Times New Roman" w:hAnsi="Times New Roman" w:cs="Times New Roman"/>
          <w:color w:val="000000"/>
          <w:sz w:val="24"/>
          <w:szCs w:val="24"/>
        </w:rPr>
        <w:t>s também</w:t>
      </w:r>
      <w:r w:rsidR="0021166D" w:rsidRPr="000B0EFB">
        <w:rPr>
          <w:rFonts w:ascii="Times New Roman" w:eastAsia="Times New Roman" w:hAnsi="Times New Roman" w:cs="Times New Roman"/>
          <w:color w:val="000000"/>
          <w:sz w:val="24"/>
          <w:szCs w:val="24"/>
        </w:rPr>
        <w:t xml:space="preserve"> </w:t>
      </w:r>
      <w:proofErr w:type="gramStart"/>
      <w:r w:rsidR="0021166D" w:rsidRPr="000B0EFB">
        <w:rPr>
          <w:rFonts w:ascii="Times New Roman" w:eastAsia="Times New Roman" w:hAnsi="Times New Roman" w:cs="Times New Roman"/>
          <w:color w:val="000000"/>
          <w:sz w:val="24"/>
          <w:szCs w:val="24"/>
        </w:rPr>
        <w:t>os  atos</w:t>
      </w:r>
      <w:proofErr w:type="gramEnd"/>
      <w:r w:rsidR="0021166D" w:rsidRPr="000B0EFB">
        <w:rPr>
          <w:rFonts w:ascii="Times New Roman" w:eastAsia="Times New Roman" w:hAnsi="Times New Roman" w:cs="Times New Roman"/>
          <w:color w:val="000000"/>
          <w:sz w:val="24"/>
          <w:szCs w:val="24"/>
        </w:rPr>
        <w:t xml:space="preserve">  normativos que autorizam a substituição.</w:t>
      </w:r>
    </w:p>
    <w:p w14:paraId="033E98A6" w14:textId="61AAE122" w:rsidR="0021166D" w:rsidRPr="00B03301" w:rsidRDefault="00B03301" w:rsidP="00B03301">
      <w:pPr>
        <w:pStyle w:val="Corpodetexto"/>
        <w:widowControl w:val="0"/>
        <w:shd w:val="clear" w:color="auto" w:fill="FFFFFF" w:themeFill="background1"/>
        <w:tabs>
          <w:tab w:val="left" w:pos="851"/>
        </w:tabs>
        <w:autoSpaceDE w:val="0"/>
        <w:autoSpaceDN w:val="0"/>
        <w:spacing w:after="0" w:line="360" w:lineRule="auto"/>
        <w:ind w:left="-216" w:right="52"/>
        <w:jc w:val="both"/>
        <w:rPr>
          <w:rFonts w:ascii="Times New Roman" w:hAnsi="Times New Roman" w:cs="Times New Roman"/>
          <w:bCs/>
          <w:color w:val="FF0000"/>
          <w:sz w:val="24"/>
          <w:szCs w:val="24"/>
          <w:highlight w:val="yellow"/>
        </w:rPr>
      </w:pPr>
      <w:r>
        <w:rPr>
          <w:rFonts w:ascii="Times New Roman" w:eastAsia="Times New Roman" w:hAnsi="Times New Roman" w:cs="Times New Roman"/>
          <w:color w:val="000000"/>
          <w:sz w:val="24"/>
          <w:szCs w:val="24"/>
        </w:rPr>
        <w:t xml:space="preserve">15.5.1.2. </w:t>
      </w:r>
      <w:r w:rsidR="0021166D" w:rsidRPr="000B0EFB">
        <w:rPr>
          <w:rFonts w:ascii="Times New Roman" w:eastAsia="Times New Roman" w:hAnsi="Times New Roman" w:cs="Times New Roman"/>
          <w:color w:val="000000"/>
          <w:sz w:val="24"/>
          <w:szCs w:val="24"/>
        </w:rPr>
        <w:t xml:space="preserve">Registro válido </w:t>
      </w:r>
      <w:proofErr w:type="gramStart"/>
      <w:r w:rsidR="0021166D" w:rsidRPr="000B0EFB">
        <w:rPr>
          <w:rFonts w:ascii="Times New Roman" w:eastAsia="Times New Roman" w:hAnsi="Times New Roman" w:cs="Times New Roman"/>
          <w:color w:val="000000"/>
          <w:sz w:val="24"/>
          <w:szCs w:val="24"/>
        </w:rPr>
        <w:t>na  Agência</w:t>
      </w:r>
      <w:proofErr w:type="gramEnd"/>
      <w:r w:rsidR="0021166D" w:rsidRPr="000B0EFB">
        <w:rPr>
          <w:rFonts w:ascii="Times New Roman" w:eastAsia="Times New Roman" w:hAnsi="Times New Roman" w:cs="Times New Roman"/>
          <w:color w:val="000000"/>
          <w:sz w:val="24"/>
          <w:szCs w:val="24"/>
        </w:rPr>
        <w:t xml:space="preserve"> Nacional de Vigilância Sanitária –</w:t>
      </w:r>
      <w:r w:rsidR="0021166D">
        <w:rPr>
          <w:rFonts w:ascii="Times New Roman" w:eastAsia="Times New Roman" w:hAnsi="Times New Roman" w:cs="Times New Roman"/>
          <w:color w:val="000000"/>
          <w:sz w:val="24"/>
          <w:szCs w:val="24"/>
        </w:rPr>
        <w:t xml:space="preserve"> </w:t>
      </w:r>
      <w:r w:rsidR="0021166D" w:rsidRPr="000B0EFB">
        <w:rPr>
          <w:rFonts w:ascii="Times New Roman" w:eastAsia="Times New Roman" w:hAnsi="Times New Roman" w:cs="Times New Roman"/>
          <w:color w:val="000000"/>
          <w:sz w:val="24"/>
          <w:szCs w:val="24"/>
        </w:rPr>
        <w:t>ANVISA. Se o registro estiver vencido, a empresa deve apresentar cópia do protocolo em que solicita à ANVISA a renovação do certificado nos termos</w:t>
      </w:r>
      <w:r>
        <w:rPr>
          <w:rFonts w:ascii="Times New Roman" w:eastAsia="Times New Roman" w:hAnsi="Times New Roman" w:cs="Times New Roman"/>
          <w:color w:val="000000"/>
          <w:sz w:val="24"/>
          <w:szCs w:val="24"/>
        </w:rPr>
        <w:t xml:space="preserve"> </w:t>
      </w:r>
      <w:r w:rsidR="0021166D" w:rsidRPr="000B0EFB">
        <w:rPr>
          <w:rFonts w:ascii="Times New Roman" w:eastAsia="Times New Roman" w:hAnsi="Times New Roman" w:cs="Times New Roman"/>
          <w:color w:val="000000"/>
          <w:sz w:val="24"/>
          <w:szCs w:val="24"/>
        </w:rPr>
        <w:t xml:space="preserve">do art.1°, da Lei n° 6.360/76 c/c art.1° da Lei n° 5991/73 e RDC185/2001, que trata, entre outras coisas, da revalidação e do cancelamento do registro. </w:t>
      </w:r>
      <w:r w:rsidR="0021166D" w:rsidRPr="0003227D">
        <w:rPr>
          <w:rFonts w:ascii="Times New Roman" w:eastAsia="Times New Roman" w:hAnsi="Times New Roman" w:cs="Times New Roman"/>
          <w:b/>
          <w:bCs/>
          <w:color w:val="000000"/>
          <w:sz w:val="24"/>
          <w:szCs w:val="24"/>
        </w:rPr>
        <w:t>Estes insumos não constam na lista de “Produtos não Regulados pela ANVISA</w:t>
      </w:r>
      <w:r w:rsidR="00573646">
        <w:rPr>
          <w:rFonts w:ascii="Times New Roman" w:eastAsia="Times New Roman" w:hAnsi="Times New Roman" w:cs="Times New Roman"/>
          <w:b/>
          <w:bCs/>
          <w:sz w:val="24"/>
          <w:szCs w:val="24"/>
        </w:rPr>
        <w:t>”, com exceção d</w:t>
      </w:r>
      <w:r w:rsidR="0021166D" w:rsidRPr="0030535A">
        <w:rPr>
          <w:rFonts w:ascii="Times New Roman" w:eastAsia="Times New Roman" w:hAnsi="Times New Roman" w:cs="Times New Roman"/>
          <w:b/>
          <w:bCs/>
          <w:sz w:val="24"/>
          <w:szCs w:val="24"/>
        </w:rPr>
        <w:t>o</w:t>
      </w:r>
      <w:r w:rsidR="0030535A">
        <w:rPr>
          <w:rFonts w:ascii="Times New Roman" w:eastAsia="Times New Roman" w:hAnsi="Times New Roman" w:cs="Times New Roman"/>
          <w:b/>
          <w:bCs/>
          <w:sz w:val="24"/>
          <w:szCs w:val="24"/>
        </w:rPr>
        <w:t>s</w:t>
      </w:r>
      <w:r w:rsidR="0021166D" w:rsidRPr="0030535A">
        <w:rPr>
          <w:rFonts w:ascii="Times New Roman" w:eastAsia="Times New Roman" w:hAnsi="Times New Roman" w:cs="Times New Roman"/>
          <w:b/>
          <w:bCs/>
          <w:sz w:val="24"/>
          <w:szCs w:val="24"/>
        </w:rPr>
        <w:t xml:space="preserve"> </w:t>
      </w:r>
      <w:r w:rsidR="0030535A">
        <w:rPr>
          <w:rFonts w:ascii="Times New Roman" w:eastAsia="Times New Roman" w:hAnsi="Times New Roman" w:cs="Times New Roman"/>
          <w:b/>
          <w:bCs/>
          <w:sz w:val="24"/>
          <w:szCs w:val="24"/>
        </w:rPr>
        <w:t>itens 68 a 74.</w:t>
      </w:r>
    </w:p>
    <w:p w14:paraId="3BC61442" w14:textId="77777777" w:rsidR="00EC23A7" w:rsidRPr="002703BD" w:rsidRDefault="00EC23A7" w:rsidP="00FA7BDE">
      <w:pPr>
        <w:tabs>
          <w:tab w:val="left" w:pos="2120"/>
        </w:tabs>
        <w:spacing w:line="360" w:lineRule="auto"/>
        <w:jc w:val="both"/>
        <w:rPr>
          <w:rFonts w:eastAsia="Arial"/>
        </w:rPr>
      </w:pPr>
    </w:p>
    <w:p w14:paraId="5F70484B" w14:textId="7FF225DA" w:rsidR="005C5AF1" w:rsidRPr="00A12FC7" w:rsidRDefault="004B13D3" w:rsidP="00D32AFD">
      <w:pPr>
        <w:pStyle w:val="PargrafodaLista"/>
        <w:numPr>
          <w:ilvl w:val="1"/>
          <w:numId w:val="2"/>
        </w:numPr>
        <w:spacing w:line="360" w:lineRule="auto"/>
        <w:ind w:left="144"/>
        <w:jc w:val="both"/>
        <w:rPr>
          <w:rFonts w:ascii="Times New Roman" w:hAnsi="Times New Roman" w:cs="Times New Roman"/>
        </w:rPr>
      </w:pPr>
      <w:r w:rsidRPr="00D57E3D">
        <w:rPr>
          <w:rFonts w:ascii="Times New Roman" w:hAnsi="Times New Roman" w:cs="Times New Roman"/>
        </w:rPr>
        <w:t>Os documentos exigidos para fins de habilitação deverão ser apresentados no original ou em cópia reprográfica autenticada, na forma do artigo 32, e seus parágrafo</w:t>
      </w:r>
      <w:r w:rsidR="005C5AF1" w:rsidRPr="00D57E3D">
        <w:rPr>
          <w:rFonts w:ascii="Times New Roman" w:hAnsi="Times New Roman" w:cs="Times New Roman"/>
        </w:rPr>
        <w:t>s, da Lei Federal n.º 8.666/93.</w:t>
      </w:r>
    </w:p>
    <w:p w14:paraId="1220A574" w14:textId="257AD0C5" w:rsidR="005C5AF1" w:rsidRDefault="004B13D3" w:rsidP="00D32AFD">
      <w:pPr>
        <w:pStyle w:val="PargrafodaLista"/>
        <w:numPr>
          <w:ilvl w:val="1"/>
          <w:numId w:val="2"/>
        </w:numPr>
        <w:spacing w:line="360" w:lineRule="auto"/>
        <w:ind w:left="144"/>
        <w:jc w:val="both"/>
        <w:rPr>
          <w:rFonts w:ascii="Times New Roman" w:hAnsi="Times New Roman" w:cs="Times New Roman"/>
          <w:bCs/>
        </w:rPr>
      </w:pPr>
      <w:r w:rsidRPr="00FD08D4">
        <w:rPr>
          <w:rFonts w:ascii="Times New Roman" w:hAnsi="Times New Roman" w:cs="Times New Roman"/>
          <w:bCs/>
        </w:rPr>
        <w:t>As certidões valerão nos prazos que lhes são próprios; inexistindo esse prazo, reputar-se-ão válidas por 90 (noventa) dias, contados de sua expedição.</w:t>
      </w:r>
    </w:p>
    <w:p w14:paraId="61C2AA9A" w14:textId="43AF2893" w:rsidR="0025423A" w:rsidRPr="00B31035" w:rsidRDefault="0025423A" w:rsidP="0025423A">
      <w:pPr>
        <w:numPr>
          <w:ilvl w:val="2"/>
          <w:numId w:val="2"/>
        </w:numPr>
        <w:overflowPunct w:val="0"/>
        <w:adjustRightInd w:val="0"/>
        <w:spacing w:line="360" w:lineRule="auto"/>
        <w:ind w:left="142" w:hanging="709"/>
        <w:jc w:val="both"/>
        <w:rPr>
          <w:b/>
          <w:bCs/>
        </w:rPr>
      </w:pPr>
      <w:r w:rsidRPr="00B31035">
        <w:rPr>
          <w:b/>
          <w:bCs/>
        </w:rPr>
        <w:t>As declarações que forem disponibilizadas pela internet, terão plena validade, desde que dentro do prazo de 30 (trinta) dias, salvo especificação própria referente à validade.</w:t>
      </w:r>
    </w:p>
    <w:p w14:paraId="5C6EEF66" w14:textId="6AA1CC62" w:rsidR="005C5AF1" w:rsidRPr="00A12FC7" w:rsidRDefault="004B13D3" w:rsidP="00D32AFD">
      <w:pPr>
        <w:pStyle w:val="PargrafodaLista"/>
        <w:numPr>
          <w:ilvl w:val="1"/>
          <w:numId w:val="2"/>
        </w:numPr>
        <w:spacing w:line="360" w:lineRule="auto"/>
        <w:ind w:left="144"/>
        <w:jc w:val="both"/>
        <w:rPr>
          <w:rFonts w:ascii="Times New Roman" w:hAnsi="Times New Roman" w:cs="Times New Roman"/>
        </w:rPr>
      </w:pPr>
      <w:r w:rsidRPr="00D57E3D">
        <w:rPr>
          <w:rFonts w:ascii="Times New Roman" w:hAnsi="Times New Roman" w:cs="Times New Roman"/>
        </w:rPr>
        <w:t>Constatado o atendimento das exigências previstas no Edital, o licitante será declarado vencedor, sendo-lhe adjudicado o objeto da licitação pelo próprio Pregoeiro, na hipótese de inexistência de recursos, ou pela AUTORIDADE SUPERIOR na hipótese de existência de recursos.</w:t>
      </w:r>
    </w:p>
    <w:p w14:paraId="26E2F2E6" w14:textId="143A2376" w:rsidR="004B13D3" w:rsidRDefault="004B13D3" w:rsidP="00D32AFD">
      <w:pPr>
        <w:pStyle w:val="PargrafodaLista"/>
        <w:numPr>
          <w:ilvl w:val="1"/>
          <w:numId w:val="2"/>
        </w:numPr>
        <w:spacing w:line="360" w:lineRule="auto"/>
        <w:ind w:left="144"/>
        <w:jc w:val="both"/>
        <w:rPr>
          <w:rFonts w:ascii="Times New Roman" w:hAnsi="Times New Roman" w:cs="Times New Roman"/>
        </w:rPr>
      </w:pPr>
      <w:r w:rsidRPr="00D57E3D">
        <w:rPr>
          <w:rFonts w:ascii="Times New Roman" w:hAnsi="Times New Roman" w:cs="Times New Roman"/>
        </w:rPr>
        <w:t xml:space="preserve">Se o licitante desatender às exigências previstas no item 14, o Pregoeiro examinará a oferta </w:t>
      </w:r>
      <w:r w:rsidR="00EF2DA3" w:rsidRPr="00D57E3D">
        <w:rPr>
          <w:rFonts w:ascii="Times New Roman" w:hAnsi="Times New Roman" w:cs="Times New Roman"/>
        </w:rPr>
        <w:t>subsequente</w:t>
      </w:r>
      <w:r w:rsidRPr="00D57E3D">
        <w:rPr>
          <w:rFonts w:ascii="Times New Roman" w:hAnsi="Times New Roman" w:cs="Times New Roman"/>
        </w:rPr>
        <w:t xml:space="preserve"> na ordem de classificação, verificando a sua aceitabilidade e procedendo a sua habilitação, repetindo esse procedimento sucessivamente, se for necessário, até a apuração de uma proposta que atenda ao Edital, sendo o respectivo licitante declarado vencedor. </w:t>
      </w:r>
    </w:p>
    <w:p w14:paraId="5B64FFAE" w14:textId="77777777" w:rsidR="00DB3942" w:rsidRPr="00CF7222" w:rsidRDefault="00DB3942" w:rsidP="00DB3942">
      <w:pPr>
        <w:numPr>
          <w:ilvl w:val="1"/>
          <w:numId w:val="2"/>
        </w:numPr>
        <w:overflowPunct w:val="0"/>
        <w:adjustRightInd w:val="0"/>
        <w:spacing w:line="360" w:lineRule="auto"/>
        <w:ind w:left="142" w:hanging="709"/>
        <w:jc w:val="both"/>
        <w:rPr>
          <w:b/>
        </w:rPr>
      </w:pPr>
      <w:r w:rsidRPr="00CF7222">
        <w:rPr>
          <w:b/>
        </w:rPr>
        <w:t>Se a documentação de habilitação não estiver completa e correta ou contrariar qualquer dispositivo deste Edital e seus Anexos, deverá a Pregoeira realizar diligências para sanar vícios formais, bem como, verificar a existência de documentos pré-existentes.</w:t>
      </w:r>
    </w:p>
    <w:p w14:paraId="0E909306" w14:textId="6D1DAA21" w:rsidR="00DB3942" w:rsidRDefault="008A2919" w:rsidP="38360187">
      <w:pPr>
        <w:numPr>
          <w:ilvl w:val="1"/>
          <w:numId w:val="2"/>
        </w:numPr>
        <w:overflowPunct w:val="0"/>
        <w:adjustRightInd w:val="0"/>
        <w:spacing w:line="360" w:lineRule="auto"/>
        <w:ind w:left="142" w:hanging="709"/>
        <w:jc w:val="both"/>
        <w:rPr>
          <w:b/>
          <w:bCs/>
        </w:rPr>
      </w:pPr>
      <w:r w:rsidRPr="38360187">
        <w:rPr>
          <w:b/>
          <w:bCs/>
        </w:rPr>
        <w:t>Documentos apresentados com a validade expirada, deverá o pregoeiro proceder na forma do subitem 15.10.</w:t>
      </w:r>
    </w:p>
    <w:p w14:paraId="562698E2" w14:textId="77777777" w:rsidR="005E129D" w:rsidRPr="008A2919" w:rsidRDefault="005E129D" w:rsidP="005E129D">
      <w:pPr>
        <w:numPr>
          <w:ilvl w:val="1"/>
          <w:numId w:val="2"/>
        </w:numPr>
        <w:overflowPunct w:val="0"/>
        <w:adjustRightInd w:val="0"/>
        <w:spacing w:line="360" w:lineRule="auto"/>
        <w:ind w:left="142" w:hanging="709"/>
        <w:jc w:val="both"/>
        <w:rPr>
          <w:b/>
        </w:rPr>
      </w:pPr>
      <w:r w:rsidRPr="008A2919">
        <w:rPr>
          <w:b/>
        </w:rPr>
        <w:t>Eventuais vícios formais na apresentação dos documentos de habilitação poderão ser saneados na Sessão Pública de processamento do Pregão, através da verificação da informação efetuada através de sítio eletrônico oficial e hábil a conferência.</w:t>
      </w:r>
    </w:p>
    <w:p w14:paraId="6B8D2909" w14:textId="77777777" w:rsidR="004B13D3" w:rsidRPr="002703BD" w:rsidRDefault="004B13D3" w:rsidP="00D32AFD">
      <w:pPr>
        <w:pStyle w:val="Corpodetexto"/>
        <w:spacing w:after="0" w:line="360" w:lineRule="auto"/>
        <w:rPr>
          <w:rFonts w:ascii="Times New Roman" w:hAnsi="Times New Roman" w:cs="Times New Roman"/>
          <w:b/>
          <w:sz w:val="24"/>
          <w:szCs w:val="24"/>
        </w:rPr>
      </w:pPr>
    </w:p>
    <w:p w14:paraId="6EFB62ED" w14:textId="6434F766" w:rsidR="009502B7" w:rsidRPr="00D32AFD" w:rsidRDefault="0042365E" w:rsidP="00D32AFD">
      <w:pPr>
        <w:pStyle w:val="PargrafodaLista"/>
        <w:numPr>
          <w:ilvl w:val="0"/>
          <w:numId w:val="2"/>
        </w:numPr>
        <w:spacing w:line="360" w:lineRule="auto"/>
        <w:ind w:left="144" w:hanging="720"/>
        <w:jc w:val="both"/>
        <w:rPr>
          <w:rFonts w:ascii="Times New Roman" w:hAnsi="Times New Roman" w:cs="Times New Roman"/>
        </w:rPr>
      </w:pPr>
      <w:bookmarkStart w:id="9" w:name="page15"/>
      <w:bookmarkEnd w:id="9"/>
      <w:r w:rsidRPr="00A12FC7">
        <w:rPr>
          <w:rFonts w:ascii="Times New Roman" w:eastAsia="Arial" w:hAnsi="Times New Roman" w:cs="Times New Roman"/>
          <w:b/>
        </w:rPr>
        <w:t>DAS AMOSTRAS</w:t>
      </w:r>
    </w:p>
    <w:p w14:paraId="2AD09EC6" w14:textId="4D8CB03F" w:rsidR="0057645E" w:rsidRPr="00110538" w:rsidRDefault="008D1154" w:rsidP="00110538">
      <w:pPr>
        <w:pStyle w:val="PargrafodaLista"/>
        <w:numPr>
          <w:ilvl w:val="1"/>
          <w:numId w:val="2"/>
        </w:numPr>
        <w:spacing w:line="360" w:lineRule="auto"/>
        <w:ind w:left="144"/>
        <w:jc w:val="both"/>
        <w:rPr>
          <w:rFonts w:ascii="Times New Roman" w:hAnsi="Times New Roman" w:cs="Times New Roman"/>
        </w:rPr>
      </w:pPr>
      <w:r w:rsidRPr="00110538">
        <w:rPr>
          <w:rFonts w:ascii="Times New Roman" w:hAnsi="Times New Roman" w:cs="Times New Roman"/>
        </w:rPr>
        <w:t xml:space="preserve">Não </w:t>
      </w:r>
      <w:r w:rsidR="004A35F8" w:rsidRPr="00110538">
        <w:rPr>
          <w:rFonts w:ascii="Times New Roman" w:hAnsi="Times New Roman" w:cs="Times New Roman"/>
        </w:rPr>
        <w:t xml:space="preserve">será exigido do </w:t>
      </w:r>
      <w:r w:rsidR="0042365E" w:rsidRPr="00110538">
        <w:rPr>
          <w:rFonts w:ascii="Times New Roman" w:hAnsi="Times New Roman" w:cs="Times New Roman"/>
        </w:rPr>
        <w:t xml:space="preserve">LICITANTE </w:t>
      </w:r>
      <w:r w:rsidR="00522EAA" w:rsidRPr="00110538">
        <w:rPr>
          <w:rFonts w:ascii="Times New Roman" w:hAnsi="Times New Roman" w:cs="Times New Roman"/>
        </w:rPr>
        <w:t>classificado em primeiro lugar</w:t>
      </w:r>
      <w:r w:rsidR="0042365E" w:rsidRPr="00110538">
        <w:rPr>
          <w:rFonts w:ascii="Times New Roman" w:hAnsi="Times New Roman" w:cs="Times New Roman"/>
        </w:rPr>
        <w:t xml:space="preserve"> a </w:t>
      </w:r>
      <w:r w:rsidR="005C5AF1" w:rsidRPr="00110538">
        <w:rPr>
          <w:rFonts w:ascii="Times New Roman" w:hAnsi="Times New Roman" w:cs="Times New Roman"/>
        </w:rPr>
        <w:t xml:space="preserve">apresentação de </w:t>
      </w:r>
      <w:r w:rsidR="0042365E" w:rsidRPr="00110538">
        <w:rPr>
          <w:rFonts w:ascii="Times New Roman" w:hAnsi="Times New Roman" w:cs="Times New Roman"/>
        </w:rPr>
        <w:t>amostra</w:t>
      </w:r>
      <w:r w:rsidR="005C5AF1" w:rsidRPr="00110538">
        <w:rPr>
          <w:rFonts w:ascii="Times New Roman" w:hAnsi="Times New Roman" w:cs="Times New Roman"/>
        </w:rPr>
        <w:t>s</w:t>
      </w:r>
      <w:r w:rsidR="0042365E" w:rsidRPr="00110538">
        <w:rPr>
          <w:rFonts w:ascii="Times New Roman" w:hAnsi="Times New Roman" w:cs="Times New Roman"/>
        </w:rPr>
        <w:t xml:space="preserve"> </w:t>
      </w:r>
      <w:r w:rsidR="00431F62" w:rsidRPr="00110538">
        <w:rPr>
          <w:rFonts w:ascii="Times New Roman" w:hAnsi="Times New Roman" w:cs="Times New Roman"/>
        </w:rPr>
        <w:t>do produto</w:t>
      </w:r>
      <w:r w:rsidR="00EC30B5" w:rsidRPr="00110538">
        <w:rPr>
          <w:rFonts w:ascii="Times New Roman" w:hAnsi="Times New Roman" w:cs="Times New Roman"/>
        </w:rPr>
        <w:t xml:space="preserve">. </w:t>
      </w:r>
    </w:p>
    <w:p w14:paraId="7DB86EE5" w14:textId="77777777" w:rsidR="009502B7" w:rsidRPr="009502B7" w:rsidRDefault="009502B7" w:rsidP="00D32AFD">
      <w:pPr>
        <w:spacing w:line="360" w:lineRule="auto"/>
        <w:ind w:left="720"/>
        <w:jc w:val="both"/>
        <w:rPr>
          <w:b/>
        </w:rPr>
      </w:pPr>
    </w:p>
    <w:p w14:paraId="2FF5D3FE" w14:textId="25010FB8" w:rsidR="00F643D8" w:rsidRPr="00D32AFD" w:rsidRDefault="0042365E" w:rsidP="00D32AFD">
      <w:pPr>
        <w:pStyle w:val="PargrafodaLista"/>
        <w:numPr>
          <w:ilvl w:val="0"/>
          <w:numId w:val="2"/>
        </w:numPr>
        <w:spacing w:line="360" w:lineRule="auto"/>
        <w:ind w:left="144" w:hanging="720"/>
        <w:jc w:val="both"/>
        <w:rPr>
          <w:rFonts w:ascii="Times New Roman" w:hAnsi="Times New Roman" w:cs="Times New Roman"/>
          <w:b/>
        </w:rPr>
      </w:pPr>
      <w:r w:rsidRPr="00A12FC7">
        <w:rPr>
          <w:rFonts w:ascii="Times New Roman" w:eastAsia="Arial" w:hAnsi="Times New Roman" w:cs="Times New Roman"/>
          <w:b/>
        </w:rPr>
        <w:t>RECURSOS</w:t>
      </w:r>
    </w:p>
    <w:p w14:paraId="553C4AE9" w14:textId="77777777" w:rsidR="00995C90" w:rsidRPr="00905A88" w:rsidRDefault="00995C90" w:rsidP="00995C90">
      <w:pPr>
        <w:pStyle w:val="PargrafodaLista"/>
        <w:numPr>
          <w:ilvl w:val="1"/>
          <w:numId w:val="2"/>
        </w:numPr>
        <w:overflowPunct w:val="0"/>
        <w:adjustRightInd w:val="0"/>
        <w:spacing w:line="360" w:lineRule="auto"/>
        <w:ind w:left="142" w:hanging="709"/>
        <w:jc w:val="both"/>
        <w:rPr>
          <w:rFonts w:ascii="Times New Roman" w:hAnsi="Times New Roman" w:cs="Times New Roman"/>
          <w:b/>
          <w:bCs/>
        </w:rPr>
      </w:pPr>
      <w:r w:rsidRPr="00905A88">
        <w:rPr>
          <w:rFonts w:ascii="Times New Roman" w:hAnsi="Times New Roman" w:cs="Times New Roman"/>
          <w:b/>
          <w:bCs/>
        </w:rPr>
        <w:t>O interesse do licitante em interpor recurso deverá se manifestado, por meio do Compras.Gov, no prazo de 30 (trinta) minutos, após a declaração do vencedor pelo pregoeiro, expondo motivos. Na hipótese de ser aceito o recurso será concedido o prazo de 03 (três) dias úteis para apresentação das razões, ficando desde logo os demais licitantes cientes e intimados para, querendo, apresentarem contrarrazões em igual prazo, que começará a partir do término do prazo do recorrente, sendo-lhes assegurada vista imediata do processo administrativo, mediante requerimento dirigido ao pregoeiro.</w:t>
      </w:r>
    </w:p>
    <w:p w14:paraId="327CBCB1" w14:textId="23E197AB" w:rsidR="001955AC" w:rsidRPr="00F643D8" w:rsidRDefault="001955AC" w:rsidP="00D32AFD">
      <w:pPr>
        <w:pStyle w:val="PargrafodaLista"/>
        <w:numPr>
          <w:ilvl w:val="1"/>
          <w:numId w:val="2"/>
        </w:numPr>
        <w:spacing w:line="360" w:lineRule="auto"/>
        <w:ind w:left="144"/>
        <w:jc w:val="both"/>
        <w:rPr>
          <w:rFonts w:ascii="Times New Roman" w:hAnsi="Times New Roman" w:cs="Times New Roman"/>
        </w:rPr>
      </w:pPr>
      <w:r w:rsidRPr="00A12FC7">
        <w:rPr>
          <w:rFonts w:ascii="Times New Roman" w:hAnsi="Times New Roman" w:cs="Times New Roman"/>
        </w:rPr>
        <w:t>A não apresentação das razões acarretará como consequência a análise do recurso apenas pela síntese da manifestação a que se refere o item 1</w:t>
      </w:r>
      <w:r w:rsidR="00D60ADC" w:rsidRPr="00A12FC7">
        <w:rPr>
          <w:rFonts w:ascii="Times New Roman" w:hAnsi="Times New Roman" w:cs="Times New Roman"/>
        </w:rPr>
        <w:t>7</w:t>
      </w:r>
      <w:r w:rsidRPr="00A12FC7">
        <w:rPr>
          <w:rFonts w:ascii="Times New Roman" w:hAnsi="Times New Roman" w:cs="Times New Roman"/>
        </w:rPr>
        <w:t>.1.</w:t>
      </w:r>
    </w:p>
    <w:p w14:paraId="4EFFB6E3" w14:textId="2B9E16F2" w:rsidR="001955AC" w:rsidRPr="00F643D8" w:rsidRDefault="001955AC" w:rsidP="00D32AFD">
      <w:pPr>
        <w:pStyle w:val="PargrafodaLista"/>
        <w:numPr>
          <w:ilvl w:val="1"/>
          <w:numId w:val="2"/>
        </w:numPr>
        <w:spacing w:line="360" w:lineRule="auto"/>
        <w:ind w:left="144"/>
        <w:jc w:val="both"/>
        <w:rPr>
          <w:rFonts w:ascii="Times New Roman" w:hAnsi="Times New Roman" w:cs="Times New Roman"/>
        </w:rPr>
      </w:pPr>
      <w:r w:rsidRPr="00A12FC7">
        <w:rPr>
          <w:rFonts w:ascii="Times New Roman" w:hAnsi="Times New Roman" w:cs="Times New Roman"/>
        </w:rPr>
        <w:t>A falta de manifestação imediata e motivada do licitante importará a decadência do direito de recurso e a adjudicação do objeto da licitação pelo Pregoeiro ao vencedor.</w:t>
      </w:r>
    </w:p>
    <w:p w14:paraId="0CAF718F" w14:textId="444F0C12" w:rsidR="001955AC" w:rsidRPr="00F643D8" w:rsidRDefault="001955AC" w:rsidP="00D32AFD">
      <w:pPr>
        <w:pStyle w:val="PargrafodaLista"/>
        <w:numPr>
          <w:ilvl w:val="1"/>
          <w:numId w:val="2"/>
        </w:numPr>
        <w:spacing w:line="360" w:lineRule="auto"/>
        <w:ind w:left="144"/>
        <w:jc w:val="both"/>
        <w:rPr>
          <w:rFonts w:ascii="Times New Roman" w:hAnsi="Times New Roman" w:cs="Times New Roman"/>
        </w:rPr>
      </w:pPr>
      <w:r w:rsidRPr="00A12FC7">
        <w:rPr>
          <w:rFonts w:ascii="Times New Roman" w:hAnsi="Times New Roman" w:cs="Times New Roman"/>
        </w:rPr>
        <w:t>O acolhimento do recurso importará a invalidação apenas dos atos insuscetíveis de aproveitamento.</w:t>
      </w:r>
    </w:p>
    <w:p w14:paraId="3B79667D" w14:textId="77777777" w:rsidR="003F4542" w:rsidRPr="00043843" w:rsidRDefault="00595869" w:rsidP="003F4542">
      <w:pPr>
        <w:pStyle w:val="PargrafodaLista"/>
        <w:numPr>
          <w:ilvl w:val="1"/>
          <w:numId w:val="2"/>
        </w:numPr>
        <w:autoSpaceDE w:val="0"/>
        <w:autoSpaceDN w:val="0"/>
        <w:adjustRightInd w:val="0"/>
        <w:spacing w:line="360" w:lineRule="auto"/>
        <w:ind w:left="144"/>
        <w:jc w:val="both"/>
        <w:rPr>
          <w:rFonts w:ascii="Times New Roman" w:hAnsi="Times New Roman" w:cs="Times New Roman"/>
          <w:b/>
          <w:bCs/>
        </w:rPr>
      </w:pPr>
      <w:r w:rsidRPr="00043843">
        <w:rPr>
          <w:rFonts w:ascii="Times New Roman" w:hAnsi="Times New Roman" w:cs="Times New Roman"/>
          <w:b/>
          <w:bCs/>
        </w:rPr>
        <w:t>O pregoeiro, no prazo de 05 (cinco) dias úteis, poderá reconsiderar sua decisão, ou, dirigir</w:t>
      </w:r>
      <w:r w:rsidR="001955AC" w:rsidRPr="00043843">
        <w:rPr>
          <w:rFonts w:ascii="Times New Roman" w:hAnsi="Times New Roman" w:cs="Times New Roman"/>
          <w:b/>
          <w:bCs/>
        </w:rPr>
        <w:t xml:space="preserve"> à autoridade superior</w:t>
      </w:r>
      <w:r w:rsidRPr="00043843">
        <w:rPr>
          <w:rFonts w:ascii="Times New Roman" w:hAnsi="Times New Roman" w:cs="Times New Roman"/>
          <w:b/>
          <w:bCs/>
        </w:rPr>
        <w:t xml:space="preserve"> as razões de recursos</w:t>
      </w:r>
      <w:r w:rsidR="00790192" w:rsidRPr="00043843">
        <w:rPr>
          <w:rFonts w:ascii="Times New Roman" w:hAnsi="Times New Roman" w:cs="Times New Roman"/>
          <w:b/>
          <w:bCs/>
        </w:rPr>
        <w:t>,</w:t>
      </w:r>
      <w:r w:rsidRPr="00043843">
        <w:rPr>
          <w:rFonts w:ascii="Times New Roman" w:hAnsi="Times New Roman" w:cs="Times New Roman"/>
          <w:b/>
          <w:bCs/>
        </w:rPr>
        <w:t xml:space="preserve"> as contrarrazões</w:t>
      </w:r>
      <w:r w:rsidR="00D72CB3" w:rsidRPr="00043843">
        <w:rPr>
          <w:rFonts w:ascii="Times New Roman" w:hAnsi="Times New Roman" w:cs="Times New Roman"/>
          <w:b/>
          <w:bCs/>
        </w:rPr>
        <w:t xml:space="preserve"> e a</w:t>
      </w:r>
      <w:r w:rsidR="00FB5389" w:rsidRPr="00043843">
        <w:rPr>
          <w:rFonts w:ascii="Times New Roman" w:hAnsi="Times New Roman" w:cs="Times New Roman"/>
          <w:b/>
          <w:bCs/>
        </w:rPr>
        <w:t xml:space="preserve"> sua decisão final </w:t>
      </w:r>
      <w:r w:rsidR="00D72CB3" w:rsidRPr="00043843">
        <w:rPr>
          <w:rFonts w:ascii="Times New Roman" w:hAnsi="Times New Roman" w:cs="Times New Roman"/>
          <w:b/>
          <w:bCs/>
        </w:rPr>
        <w:t xml:space="preserve">para que </w:t>
      </w:r>
      <w:r w:rsidR="001955AC" w:rsidRPr="00043843">
        <w:rPr>
          <w:rFonts w:ascii="Times New Roman" w:hAnsi="Times New Roman" w:cs="Times New Roman"/>
          <w:b/>
          <w:bCs/>
        </w:rPr>
        <w:t>no prazo de 0</w:t>
      </w:r>
      <w:r w:rsidR="00F505CC" w:rsidRPr="00043843">
        <w:rPr>
          <w:rFonts w:ascii="Times New Roman" w:hAnsi="Times New Roman" w:cs="Times New Roman"/>
          <w:b/>
          <w:bCs/>
        </w:rPr>
        <w:t>5</w:t>
      </w:r>
      <w:r w:rsidR="001955AC" w:rsidRPr="00043843">
        <w:rPr>
          <w:rFonts w:ascii="Times New Roman" w:hAnsi="Times New Roman" w:cs="Times New Roman"/>
          <w:b/>
          <w:bCs/>
        </w:rPr>
        <w:t xml:space="preserve"> (</w:t>
      </w:r>
      <w:r w:rsidR="00F505CC" w:rsidRPr="00043843">
        <w:rPr>
          <w:rFonts w:ascii="Times New Roman" w:hAnsi="Times New Roman" w:cs="Times New Roman"/>
          <w:b/>
          <w:bCs/>
        </w:rPr>
        <w:t>cinco</w:t>
      </w:r>
      <w:r w:rsidR="001955AC" w:rsidRPr="00043843">
        <w:rPr>
          <w:rFonts w:ascii="Times New Roman" w:hAnsi="Times New Roman" w:cs="Times New Roman"/>
          <w:b/>
          <w:bCs/>
        </w:rPr>
        <w:t>) dias úteis</w:t>
      </w:r>
      <w:r w:rsidR="003F4542" w:rsidRPr="00043843">
        <w:rPr>
          <w:rFonts w:ascii="Times New Roman" w:hAnsi="Times New Roman" w:cs="Times New Roman"/>
          <w:b/>
          <w:bCs/>
        </w:rPr>
        <w:t>,</w:t>
      </w:r>
      <w:r w:rsidR="0006392F" w:rsidRPr="00043843">
        <w:rPr>
          <w:rFonts w:ascii="Times New Roman" w:hAnsi="Times New Roman" w:cs="Times New Roman"/>
          <w:b/>
          <w:bCs/>
        </w:rPr>
        <w:t xml:space="preserve"> decida o recurso. </w:t>
      </w:r>
    </w:p>
    <w:p w14:paraId="54A105BB" w14:textId="77777777" w:rsidR="001955AC" w:rsidRPr="002703BD" w:rsidRDefault="001955AC" w:rsidP="00D32AFD">
      <w:pPr>
        <w:spacing w:line="360" w:lineRule="auto"/>
        <w:jc w:val="both"/>
        <w:rPr>
          <w:rFonts w:eastAsia="Arial"/>
          <w:b/>
        </w:rPr>
      </w:pPr>
    </w:p>
    <w:p w14:paraId="1ABF50A3" w14:textId="1CBD105D" w:rsidR="00BA249D"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F643D8">
        <w:rPr>
          <w:rFonts w:ascii="Times New Roman" w:eastAsia="Arial" w:hAnsi="Times New Roman" w:cs="Times New Roman"/>
          <w:b/>
        </w:rPr>
        <w:t xml:space="preserve">ADJUDICAÇÃO, HOMOLOGAÇÃO E </w:t>
      </w:r>
      <w:r w:rsidR="001955AC" w:rsidRPr="00F643D8">
        <w:rPr>
          <w:rFonts w:ascii="Times New Roman" w:eastAsia="Arial" w:hAnsi="Times New Roman" w:cs="Times New Roman"/>
          <w:b/>
        </w:rPr>
        <w:t>LAVRATURA DA ATA DE REGISTRO DE PREÇOS</w:t>
      </w:r>
    </w:p>
    <w:p w14:paraId="683C8CE3" w14:textId="2351F3D1" w:rsidR="00FF40A5" w:rsidRPr="00F643D8" w:rsidRDefault="0042365E" w:rsidP="00D32AFD">
      <w:pPr>
        <w:pStyle w:val="PargrafodaLista"/>
        <w:numPr>
          <w:ilvl w:val="1"/>
          <w:numId w:val="2"/>
        </w:numPr>
        <w:tabs>
          <w:tab w:val="left" w:pos="583"/>
        </w:tabs>
        <w:spacing w:line="360" w:lineRule="auto"/>
        <w:ind w:left="144"/>
        <w:jc w:val="both"/>
        <w:rPr>
          <w:rFonts w:ascii="Times New Roman" w:eastAsia="Arial" w:hAnsi="Times New Roman" w:cs="Times New Roman"/>
        </w:rPr>
      </w:pPr>
      <w:r w:rsidRPr="00F643D8">
        <w:rPr>
          <w:rFonts w:ascii="Times New Roman" w:eastAsia="Arial" w:hAnsi="Times New Roman" w:cs="Times New Roman"/>
        </w:rPr>
        <w:t xml:space="preserve">Não sendo interposto recurso, o Pregoeiro adjudicará o objeto do certame ao arrematante, com a posterior homologação do resultado pela </w:t>
      </w:r>
      <w:r w:rsidR="00FF40A5" w:rsidRPr="00F643D8">
        <w:rPr>
          <w:rFonts w:ascii="Times New Roman" w:eastAsia="Arial" w:hAnsi="Times New Roman" w:cs="Times New Roman"/>
        </w:rPr>
        <w:t>AUTORIDADE COMPETENTE</w:t>
      </w:r>
      <w:r w:rsidRPr="00F643D8">
        <w:rPr>
          <w:rFonts w:ascii="Times New Roman" w:eastAsia="Arial" w:hAnsi="Times New Roman" w:cs="Times New Roman"/>
        </w:rPr>
        <w:t xml:space="preserve">. Havendo interposição de recurso, após o julgamento, a </w:t>
      </w:r>
      <w:r w:rsidR="00FF40A5" w:rsidRPr="00F643D8">
        <w:rPr>
          <w:rFonts w:ascii="Times New Roman" w:eastAsia="Arial" w:hAnsi="Times New Roman" w:cs="Times New Roman"/>
        </w:rPr>
        <w:t xml:space="preserve">AUTORIDADE COMPETENTE </w:t>
      </w:r>
      <w:r w:rsidRPr="00F643D8">
        <w:rPr>
          <w:rFonts w:ascii="Times New Roman" w:eastAsia="Arial" w:hAnsi="Times New Roman" w:cs="Times New Roman"/>
        </w:rPr>
        <w:t>adjudica</w:t>
      </w:r>
      <w:r w:rsidR="00FF40A5" w:rsidRPr="00F643D8">
        <w:rPr>
          <w:rFonts w:ascii="Times New Roman" w:eastAsia="Arial" w:hAnsi="Times New Roman" w:cs="Times New Roman"/>
        </w:rPr>
        <w:t>rá e homologará o procedimento.</w:t>
      </w:r>
    </w:p>
    <w:p w14:paraId="6F608F59" w14:textId="1A9C4DF7" w:rsidR="0042365E" w:rsidRPr="00F643D8" w:rsidRDefault="0042365E" w:rsidP="00D32AFD">
      <w:pPr>
        <w:pStyle w:val="PargrafodaLista"/>
        <w:numPr>
          <w:ilvl w:val="1"/>
          <w:numId w:val="2"/>
        </w:numPr>
        <w:tabs>
          <w:tab w:val="left" w:pos="583"/>
        </w:tabs>
        <w:spacing w:line="360" w:lineRule="auto"/>
        <w:ind w:left="144"/>
        <w:jc w:val="both"/>
        <w:rPr>
          <w:rFonts w:ascii="Times New Roman" w:eastAsia="Arial" w:hAnsi="Times New Roman" w:cs="Times New Roman"/>
        </w:rPr>
      </w:pPr>
      <w:r w:rsidRPr="00F643D8">
        <w:rPr>
          <w:rFonts w:ascii="Times New Roman" w:eastAsia="Arial" w:hAnsi="Times New Roman" w:cs="Times New Roman"/>
        </w:rPr>
        <w:t>Uma vez homologad</w:t>
      </w:r>
      <w:r w:rsidR="00FF40A5" w:rsidRPr="00F643D8">
        <w:rPr>
          <w:rFonts w:ascii="Times New Roman" w:eastAsia="Arial" w:hAnsi="Times New Roman" w:cs="Times New Roman"/>
        </w:rPr>
        <w:t>o</w:t>
      </w:r>
      <w:r w:rsidRPr="00F643D8">
        <w:rPr>
          <w:rFonts w:ascii="Times New Roman" w:eastAsia="Arial" w:hAnsi="Times New Roman" w:cs="Times New Roman"/>
        </w:rPr>
        <w:t xml:space="preserve"> o resultado da licitação pela </w:t>
      </w:r>
      <w:r w:rsidR="00FF40A5" w:rsidRPr="00F643D8">
        <w:rPr>
          <w:rFonts w:ascii="Times New Roman" w:eastAsia="Arial" w:hAnsi="Times New Roman" w:cs="Times New Roman"/>
        </w:rPr>
        <w:t>AUTORIDADE COMPETENTE</w:t>
      </w:r>
      <w:r w:rsidRPr="00F643D8">
        <w:rPr>
          <w:rFonts w:ascii="Times New Roman" w:eastAsia="Arial" w:hAnsi="Times New Roman" w:cs="Times New Roman"/>
        </w:rPr>
        <w:t xml:space="preserve">, </w:t>
      </w:r>
      <w:r w:rsidR="00FF40A5" w:rsidRPr="00F643D8">
        <w:rPr>
          <w:rFonts w:ascii="Times New Roman" w:hAnsi="Times New Roman" w:cs="Times New Roman"/>
        </w:rPr>
        <w:t>o licitante vencedor</w:t>
      </w:r>
      <w:r w:rsidR="00D60ADC" w:rsidRPr="00F643D8">
        <w:rPr>
          <w:rFonts w:ascii="Times New Roman" w:hAnsi="Times New Roman" w:cs="Times New Roman"/>
        </w:rPr>
        <w:t xml:space="preserve">, </w:t>
      </w:r>
      <w:r w:rsidR="00D60ADC" w:rsidRPr="00F643D8">
        <w:rPr>
          <w:rFonts w:ascii="Times New Roman" w:eastAsia="Arial" w:hAnsi="Times New Roman" w:cs="Times New Roman"/>
        </w:rPr>
        <w:t xml:space="preserve">assim como </w:t>
      </w:r>
      <w:r w:rsidR="00D60ADC" w:rsidRPr="00F643D8">
        <w:rPr>
          <w:rFonts w:ascii="Times New Roman" w:hAnsi="Times New Roman" w:cs="Times New Roman"/>
          <w:color w:val="231F20"/>
        </w:rPr>
        <w:t>os licitantes que reduziram seus preços ao valor da proposta do licitante mais bem classificado, para a formação do Cadastro de Reserva,</w:t>
      </w:r>
      <w:r w:rsidR="00FF40A5" w:rsidRPr="00F643D8">
        <w:rPr>
          <w:rFonts w:ascii="Times New Roman" w:hAnsi="Times New Roman" w:cs="Times New Roman"/>
        </w:rPr>
        <w:t xml:space="preserve"> ser</w:t>
      </w:r>
      <w:r w:rsidR="00D60ADC" w:rsidRPr="00F643D8">
        <w:rPr>
          <w:rFonts w:ascii="Times New Roman" w:hAnsi="Times New Roman" w:cs="Times New Roman"/>
        </w:rPr>
        <w:t>ão</w:t>
      </w:r>
      <w:r w:rsidR="00FF40A5" w:rsidRPr="00F643D8">
        <w:rPr>
          <w:rFonts w:ascii="Times New Roman" w:hAnsi="Times New Roman" w:cs="Times New Roman"/>
        </w:rPr>
        <w:t xml:space="preserve"> convocado</w:t>
      </w:r>
      <w:r w:rsidR="00D60ADC" w:rsidRPr="00F643D8">
        <w:rPr>
          <w:rFonts w:ascii="Times New Roman" w:hAnsi="Times New Roman" w:cs="Times New Roman"/>
        </w:rPr>
        <w:t>s</w:t>
      </w:r>
      <w:r w:rsidR="00FF40A5" w:rsidRPr="00F643D8">
        <w:rPr>
          <w:rFonts w:ascii="Times New Roman" w:hAnsi="Times New Roman" w:cs="Times New Roman"/>
        </w:rPr>
        <w:t xml:space="preserve">, por escrito, com uma antecedência mínima de 24 (vinte e quatro) horas, para a lavratura da ata de registro de preços. </w:t>
      </w:r>
    </w:p>
    <w:p w14:paraId="18EF2A25" w14:textId="5ABD2F94" w:rsidR="00A77FAF" w:rsidRDefault="0073112B" w:rsidP="00D32AFD">
      <w:pPr>
        <w:pStyle w:val="PargrafodaLista"/>
        <w:numPr>
          <w:ilvl w:val="2"/>
          <w:numId w:val="2"/>
        </w:numPr>
        <w:tabs>
          <w:tab w:val="left" w:pos="1404"/>
        </w:tabs>
        <w:spacing w:line="360" w:lineRule="auto"/>
        <w:ind w:left="144"/>
        <w:jc w:val="both"/>
        <w:rPr>
          <w:rFonts w:ascii="Times New Roman" w:eastAsia="Arial" w:hAnsi="Times New Roman" w:cs="Times New Roman"/>
        </w:rPr>
      </w:pPr>
      <w:r w:rsidRPr="00F643D8">
        <w:rPr>
          <w:rFonts w:ascii="Times New Roman" w:eastAsia="Arial" w:hAnsi="Times New Roman" w:cs="Times New Roman"/>
        </w:rPr>
        <w:t>Na Ata de Registro de Preços são registrados os preços, os fornecedores</w:t>
      </w:r>
      <w:r w:rsidR="0069330D" w:rsidRPr="00F643D8">
        <w:rPr>
          <w:rFonts w:ascii="Times New Roman" w:eastAsia="Arial" w:hAnsi="Times New Roman" w:cs="Times New Roman"/>
        </w:rPr>
        <w:t xml:space="preserve"> </w:t>
      </w:r>
      <w:r w:rsidRPr="00F643D8">
        <w:rPr>
          <w:rFonts w:ascii="Times New Roman" w:eastAsia="Arial" w:hAnsi="Times New Roman" w:cs="Times New Roman"/>
        </w:rPr>
        <w:t>e as condições a serem praticadas, conforme definido neste edital e no Anexo I – Termo de Referência.</w:t>
      </w:r>
      <w:bookmarkStart w:id="10" w:name="page20"/>
      <w:bookmarkEnd w:id="10"/>
    </w:p>
    <w:p w14:paraId="3BFC60CD" w14:textId="2442556A" w:rsidR="0024607E" w:rsidRPr="008D2958" w:rsidRDefault="0024607E" w:rsidP="00D32AFD">
      <w:pPr>
        <w:pStyle w:val="PargrafodaLista"/>
        <w:numPr>
          <w:ilvl w:val="1"/>
          <w:numId w:val="2"/>
        </w:numPr>
        <w:tabs>
          <w:tab w:val="left" w:pos="583"/>
        </w:tabs>
        <w:spacing w:line="360" w:lineRule="auto"/>
        <w:ind w:left="144"/>
        <w:jc w:val="both"/>
        <w:rPr>
          <w:rFonts w:ascii="Times New Roman" w:eastAsia="Arial" w:hAnsi="Times New Roman" w:cs="Times New Roman"/>
        </w:rPr>
      </w:pPr>
      <w:r w:rsidRPr="008D2958">
        <w:rPr>
          <w:rFonts w:ascii="Times New Roman" w:eastAsia="Arial" w:hAnsi="Times New Roman" w:cs="Times New Roman"/>
        </w:rPr>
        <w:lastRenderedPageBreak/>
        <w:t xml:space="preserve">Como condição para a lavratura da ata de registro de preços o vencedor, assim como os licitantes que reduziram seus preços ao valor da proposta do licitante mais bem classificado, para a formação do Cadastro de Reserva, deverão assinalar na página do </w:t>
      </w:r>
      <w:r w:rsidR="006B7A68" w:rsidRPr="008D2958">
        <w:rPr>
          <w:rFonts w:ascii="Times New Roman" w:eastAsia="Arial" w:hAnsi="Times New Roman" w:cs="Times New Roman"/>
        </w:rPr>
        <w:t>Compras.Gov</w:t>
      </w:r>
      <w:r w:rsidRPr="008D2958">
        <w:rPr>
          <w:rFonts w:ascii="Times New Roman" w:eastAsia="Arial" w:hAnsi="Times New Roman" w:cs="Times New Roman"/>
        </w:rPr>
        <w:t>, em campo próprio do sistema informatizado, que a proposta apresentada foi elaborada de maneira independente.</w:t>
      </w:r>
    </w:p>
    <w:p w14:paraId="26383638" w14:textId="4CE2D766" w:rsidR="00C857A6" w:rsidRPr="00B4772B" w:rsidRDefault="00C857A6" w:rsidP="00D32AFD">
      <w:pPr>
        <w:pStyle w:val="PargrafodaLista"/>
        <w:numPr>
          <w:ilvl w:val="1"/>
          <w:numId w:val="2"/>
        </w:numPr>
        <w:spacing w:line="360" w:lineRule="auto"/>
        <w:ind w:left="144"/>
        <w:jc w:val="both"/>
        <w:rPr>
          <w:rFonts w:ascii="Times New Roman" w:hAnsi="Times New Roman" w:cs="Times New Roman"/>
          <w:b/>
        </w:rPr>
      </w:pPr>
      <w:r w:rsidRPr="00B4772B">
        <w:rPr>
          <w:rFonts w:ascii="Times New Roman" w:hAnsi="Times New Roman" w:cs="Times New Roman"/>
        </w:rPr>
        <w:t>Na hipótese de não</w:t>
      </w:r>
      <w:r w:rsidR="0024607E">
        <w:rPr>
          <w:rFonts w:ascii="Times New Roman" w:hAnsi="Times New Roman" w:cs="Times New Roman"/>
        </w:rPr>
        <w:t xml:space="preserve"> atendimento do item 18.3 poderá o </w:t>
      </w:r>
      <w:r w:rsidRPr="00B4772B">
        <w:rPr>
          <w:rFonts w:ascii="Times New Roman" w:hAnsi="Times New Roman" w:cs="Times New Roman"/>
          <w:b/>
        </w:rPr>
        <w:t>ÓRGÃO GERENCIADOR</w:t>
      </w:r>
      <w:r w:rsidRPr="00B4772B">
        <w:rPr>
          <w:rFonts w:ascii="Times New Roman" w:hAnsi="Times New Roman" w:cs="Times New Roman"/>
        </w:rPr>
        <w:t xml:space="preserve"> proceder à convocação dos demais licitantes, </w:t>
      </w:r>
      <w:r w:rsidR="00D60ADC" w:rsidRPr="00B4772B">
        <w:rPr>
          <w:rFonts w:ascii="Times New Roman" w:hAnsi="Times New Roman" w:cs="Times New Roman"/>
        </w:rPr>
        <w:t xml:space="preserve">caso não tenha sido formado o Cadastro de Reserva mencionado no item 13, </w:t>
      </w:r>
      <w:r w:rsidRPr="00B4772B">
        <w:rPr>
          <w:rFonts w:ascii="Times New Roman" w:hAnsi="Times New Roman" w:cs="Times New Roman"/>
        </w:rPr>
        <w:t>observada a ordem de classificação, sem prejuízo da aplicação da penalidade a que se refere o art. 8</w:t>
      </w:r>
      <w:r w:rsidR="0093527A" w:rsidRPr="00B4772B">
        <w:rPr>
          <w:rFonts w:ascii="Times New Roman" w:hAnsi="Times New Roman" w:cs="Times New Roman"/>
        </w:rPr>
        <w:t>1</w:t>
      </w:r>
      <w:r w:rsidRPr="00B4772B">
        <w:rPr>
          <w:rFonts w:ascii="Times New Roman" w:hAnsi="Times New Roman" w:cs="Times New Roman"/>
        </w:rPr>
        <w:t xml:space="preserve"> da Lei n.º 8.666/93.</w:t>
      </w:r>
    </w:p>
    <w:p w14:paraId="63AF77E0" w14:textId="0C505D3B" w:rsidR="00D60ADC" w:rsidRPr="00ED5070" w:rsidRDefault="00C857A6" w:rsidP="00D32AFD">
      <w:pPr>
        <w:pStyle w:val="PargrafodaLista"/>
        <w:numPr>
          <w:ilvl w:val="1"/>
          <w:numId w:val="2"/>
        </w:numPr>
        <w:spacing w:line="360" w:lineRule="auto"/>
        <w:ind w:left="144"/>
        <w:jc w:val="both"/>
        <w:rPr>
          <w:rFonts w:ascii="Times New Roman" w:hAnsi="Times New Roman" w:cs="Times New Roman"/>
        </w:rPr>
      </w:pPr>
      <w:r w:rsidRPr="00ED5070">
        <w:rPr>
          <w:rFonts w:ascii="Times New Roman" w:hAnsi="Times New Roman" w:cs="Times New Roman"/>
        </w:rPr>
        <w:t xml:space="preserve">Deixando o adjudicatário de </w:t>
      </w:r>
      <w:r w:rsidR="00203E7A" w:rsidRPr="00ED5070">
        <w:rPr>
          <w:rFonts w:ascii="Times New Roman" w:hAnsi="Times New Roman" w:cs="Times New Roman"/>
        </w:rPr>
        <w:t xml:space="preserve">lavrar a Ata de Registro de Preços </w:t>
      </w:r>
      <w:r w:rsidRPr="00ED5070">
        <w:rPr>
          <w:rFonts w:ascii="Times New Roman" w:hAnsi="Times New Roman" w:cs="Times New Roman"/>
        </w:rPr>
        <w:t xml:space="preserve">no prazo fixado, sem prejuízo da aplicação das sanções administrativas ao faltoso, após a licitação ter retornado a fase de habilitação pela Autoridade Superior, poderá o Pregoeiro examinar as ofertas </w:t>
      </w:r>
      <w:r w:rsidR="00203E7A" w:rsidRPr="00ED5070">
        <w:rPr>
          <w:rFonts w:ascii="Times New Roman" w:hAnsi="Times New Roman" w:cs="Times New Roman"/>
        </w:rPr>
        <w:t>subsequentes</w:t>
      </w:r>
      <w:r w:rsidRPr="00ED5070">
        <w:rPr>
          <w:rFonts w:ascii="Times New Roman" w:hAnsi="Times New Roman" w:cs="Times New Roman"/>
        </w:rPr>
        <w:t xml:space="preserve"> e a qualificação dos licitantes, na ordem de classificação, até a apuração de uma que atenda ao </w:t>
      </w:r>
      <w:r w:rsidR="00231C94" w:rsidRPr="00ED5070">
        <w:rPr>
          <w:rFonts w:ascii="Times New Roman" w:hAnsi="Times New Roman" w:cs="Times New Roman"/>
        </w:rPr>
        <w:t>E</w:t>
      </w:r>
      <w:r w:rsidRPr="00ED5070">
        <w:rPr>
          <w:rFonts w:ascii="Times New Roman" w:hAnsi="Times New Roman" w:cs="Times New Roman"/>
        </w:rPr>
        <w:t>dital</w:t>
      </w:r>
      <w:r w:rsidR="00D60ADC" w:rsidRPr="00ED5070">
        <w:rPr>
          <w:rFonts w:ascii="Times New Roman" w:hAnsi="Times New Roman" w:cs="Times New Roman"/>
        </w:rPr>
        <w:t>, caso não tenha sido formado o Cadastro de Reserva mencionado no item 13.</w:t>
      </w:r>
    </w:p>
    <w:p w14:paraId="7AA698CB" w14:textId="78595684" w:rsidR="00410992" w:rsidRPr="00F643D8" w:rsidRDefault="00D60ADC" w:rsidP="00D32AFD">
      <w:pPr>
        <w:pStyle w:val="PargrafodaLista"/>
        <w:numPr>
          <w:ilvl w:val="1"/>
          <w:numId w:val="2"/>
        </w:numPr>
        <w:spacing w:line="360" w:lineRule="auto"/>
        <w:ind w:left="144"/>
        <w:jc w:val="both"/>
        <w:rPr>
          <w:rFonts w:ascii="Times New Roman" w:hAnsi="Times New Roman" w:cs="Times New Roman"/>
        </w:rPr>
      </w:pPr>
      <w:r w:rsidRPr="00F643D8">
        <w:rPr>
          <w:rFonts w:ascii="Times New Roman" w:hAnsi="Times New Roman" w:cs="Times New Roman"/>
        </w:rPr>
        <w:t xml:space="preserve">Uma vez formado o Cadastro de Reserva mencionado no item 13, serão os fornecedores convocados na ordem </w:t>
      </w:r>
      <w:r w:rsidR="0090365A" w:rsidRPr="00F643D8">
        <w:rPr>
          <w:rFonts w:ascii="Times New Roman" w:hAnsi="Times New Roman" w:cs="Times New Roman"/>
        </w:rPr>
        <w:t>de classificação</w:t>
      </w:r>
      <w:r w:rsidR="00C857A6" w:rsidRPr="00F643D8">
        <w:rPr>
          <w:rFonts w:ascii="Times New Roman" w:hAnsi="Times New Roman" w:cs="Times New Roman"/>
        </w:rPr>
        <w:t>.</w:t>
      </w:r>
    </w:p>
    <w:p w14:paraId="1B43BC9D" w14:textId="206B1071" w:rsidR="00410992" w:rsidRPr="00426E6B" w:rsidRDefault="00203E7A" w:rsidP="00D32AFD">
      <w:pPr>
        <w:pStyle w:val="PargrafodaLista"/>
        <w:numPr>
          <w:ilvl w:val="1"/>
          <w:numId w:val="2"/>
        </w:numPr>
        <w:spacing w:line="360" w:lineRule="auto"/>
        <w:ind w:left="144"/>
        <w:jc w:val="both"/>
        <w:rPr>
          <w:rFonts w:ascii="Times New Roman" w:hAnsi="Times New Roman" w:cs="Times New Roman"/>
        </w:rPr>
      </w:pPr>
      <w:r w:rsidRPr="00426E6B">
        <w:rPr>
          <w:rFonts w:ascii="Times New Roman" w:hAnsi="Times New Roman" w:cs="Times New Roman"/>
        </w:rPr>
        <w:t xml:space="preserve">Uma vez lavrada a Ata de Registro de Preços o </w:t>
      </w:r>
      <w:r w:rsidRPr="00426E6B">
        <w:rPr>
          <w:rFonts w:ascii="Times New Roman" w:hAnsi="Times New Roman" w:cs="Times New Roman"/>
          <w:b/>
        </w:rPr>
        <w:t>ÓRGÃO GERENCIADOR</w:t>
      </w:r>
      <w:r w:rsidR="00E34CC2" w:rsidRPr="00426E6B">
        <w:rPr>
          <w:rFonts w:ascii="Times New Roman" w:hAnsi="Times New Roman" w:cs="Times New Roman"/>
        </w:rPr>
        <w:t xml:space="preserve"> </w:t>
      </w:r>
      <w:r w:rsidRPr="00426E6B">
        <w:rPr>
          <w:rFonts w:ascii="Times New Roman" w:hAnsi="Times New Roman" w:cs="Times New Roman"/>
        </w:rPr>
        <w:t>estar</w:t>
      </w:r>
      <w:r w:rsidR="002F1CEC" w:rsidRPr="00426E6B">
        <w:rPr>
          <w:rFonts w:ascii="Times New Roman" w:hAnsi="Times New Roman" w:cs="Times New Roman"/>
        </w:rPr>
        <w:t>á</w:t>
      </w:r>
      <w:r w:rsidRPr="00426E6B">
        <w:rPr>
          <w:rFonts w:ascii="Times New Roman" w:hAnsi="Times New Roman" w:cs="Times New Roman"/>
        </w:rPr>
        <w:t xml:space="preserve"> apto a proceder </w:t>
      </w:r>
      <w:r w:rsidR="00231C94" w:rsidRPr="00426E6B">
        <w:rPr>
          <w:rFonts w:ascii="Times New Roman" w:hAnsi="Times New Roman" w:cs="Times New Roman"/>
        </w:rPr>
        <w:t>a</w:t>
      </w:r>
      <w:r w:rsidRPr="00426E6B">
        <w:rPr>
          <w:rFonts w:ascii="Times New Roman" w:hAnsi="Times New Roman" w:cs="Times New Roman"/>
        </w:rPr>
        <w:t xml:space="preserve">os procedimentos para </w:t>
      </w:r>
      <w:r w:rsidR="00231C94" w:rsidRPr="00426E6B">
        <w:rPr>
          <w:rFonts w:ascii="Times New Roman" w:hAnsi="Times New Roman" w:cs="Times New Roman"/>
        </w:rPr>
        <w:t>as</w:t>
      </w:r>
      <w:r w:rsidR="00BD0591" w:rsidRPr="00426E6B">
        <w:rPr>
          <w:rFonts w:ascii="Times New Roman" w:hAnsi="Times New Roman" w:cs="Times New Roman"/>
        </w:rPr>
        <w:t xml:space="preserve"> respectivas contratações</w:t>
      </w:r>
      <w:r w:rsidR="002F1CEC" w:rsidRPr="00426E6B">
        <w:rPr>
          <w:rFonts w:ascii="Times New Roman" w:hAnsi="Times New Roman" w:cs="Times New Roman"/>
        </w:rPr>
        <w:t>.</w:t>
      </w:r>
    </w:p>
    <w:p w14:paraId="10A7A682" w14:textId="18F1DC2D" w:rsidR="00410992" w:rsidRPr="00F643D8" w:rsidRDefault="00410992" w:rsidP="00D32AFD">
      <w:pPr>
        <w:pStyle w:val="PargrafodaLista"/>
        <w:numPr>
          <w:ilvl w:val="1"/>
          <w:numId w:val="2"/>
        </w:numPr>
        <w:spacing w:line="360" w:lineRule="auto"/>
        <w:ind w:left="144"/>
        <w:jc w:val="both"/>
        <w:rPr>
          <w:rFonts w:ascii="Times New Roman" w:hAnsi="Times New Roman" w:cs="Times New Roman"/>
        </w:rPr>
      </w:pPr>
      <w:r w:rsidRPr="00F643D8">
        <w:rPr>
          <w:rFonts w:ascii="Times New Roman" w:hAnsi="Times New Roman" w:cs="Times New Roman"/>
        </w:rPr>
        <w:t>O</w:t>
      </w:r>
      <w:r w:rsidRPr="00F643D8">
        <w:rPr>
          <w:rFonts w:ascii="Times New Roman" w:hAnsi="Times New Roman" w:cs="Times New Roman"/>
          <w:color w:val="231F20"/>
        </w:rPr>
        <w:t xml:space="preserve"> preço registrado com indicação dos fornecedores será divulgado no Portal de Compras do Estado e ficará disponibilizado durante a vigência da ata de registro de preços.</w:t>
      </w:r>
    </w:p>
    <w:p w14:paraId="0AAB8A0B" w14:textId="77777777" w:rsidR="00410992" w:rsidRPr="002703BD" w:rsidRDefault="00410992" w:rsidP="00D32AFD">
      <w:pPr>
        <w:spacing w:line="360" w:lineRule="auto"/>
        <w:ind w:left="144" w:hanging="720"/>
        <w:jc w:val="both"/>
      </w:pPr>
    </w:p>
    <w:p w14:paraId="0CCBFABE" w14:textId="7071ED3E" w:rsidR="00BA249D" w:rsidRPr="00D32AFD" w:rsidRDefault="00967B47" w:rsidP="00D32AFD">
      <w:pPr>
        <w:pStyle w:val="PargrafodaLista"/>
        <w:numPr>
          <w:ilvl w:val="0"/>
          <w:numId w:val="2"/>
        </w:numPr>
        <w:spacing w:line="360" w:lineRule="auto"/>
        <w:ind w:left="144" w:hanging="720"/>
        <w:jc w:val="both"/>
        <w:rPr>
          <w:rFonts w:ascii="Times New Roman" w:hAnsi="Times New Roman" w:cs="Times New Roman"/>
          <w:b/>
        </w:rPr>
      </w:pPr>
      <w:r w:rsidRPr="00F643D8">
        <w:rPr>
          <w:rFonts w:ascii="Times New Roman" w:hAnsi="Times New Roman" w:cs="Times New Roman"/>
          <w:b/>
        </w:rPr>
        <w:t>DO ÓRGÃO GERENCIADOR</w:t>
      </w:r>
    </w:p>
    <w:p w14:paraId="41DA2934" w14:textId="578D8C48" w:rsidR="00231C94" w:rsidRPr="00D32AFD" w:rsidRDefault="00F466C0" w:rsidP="00D32AFD">
      <w:pPr>
        <w:pStyle w:val="PargrafodaLista"/>
        <w:numPr>
          <w:ilvl w:val="1"/>
          <w:numId w:val="2"/>
        </w:numPr>
        <w:spacing w:line="360" w:lineRule="auto"/>
        <w:ind w:left="144"/>
        <w:jc w:val="both"/>
        <w:rPr>
          <w:rFonts w:ascii="Times New Roman" w:hAnsi="Times New Roman"/>
        </w:rPr>
      </w:pPr>
      <w:r w:rsidRPr="00F643D8">
        <w:rPr>
          <w:rFonts w:ascii="Times New Roman" w:hAnsi="Times New Roman"/>
        </w:rPr>
        <w:t>Dentre outras atribuições inerentes à licitação, cabe ao</w:t>
      </w:r>
      <w:r w:rsidRPr="00F643D8">
        <w:rPr>
          <w:rFonts w:ascii="Times New Roman" w:hAnsi="Times New Roman"/>
          <w:b/>
        </w:rPr>
        <w:t xml:space="preserve"> ÓRGÃO GERENCIADOR</w:t>
      </w:r>
      <w:r w:rsidRPr="00F643D8">
        <w:rPr>
          <w:rFonts w:ascii="Times New Roman" w:hAnsi="Times New Roman"/>
        </w:rPr>
        <w:t>:</w:t>
      </w:r>
    </w:p>
    <w:p w14:paraId="696B86E1" w14:textId="337C58F1" w:rsidR="00967B47" w:rsidRDefault="00967B47" w:rsidP="00D32AFD">
      <w:pPr>
        <w:pStyle w:val="PargrafodaLista"/>
        <w:numPr>
          <w:ilvl w:val="1"/>
          <w:numId w:val="4"/>
        </w:numPr>
        <w:autoSpaceDE w:val="0"/>
        <w:autoSpaceDN w:val="0"/>
        <w:adjustRightInd w:val="0"/>
        <w:spacing w:line="360" w:lineRule="auto"/>
        <w:ind w:left="144" w:hanging="720"/>
        <w:jc w:val="both"/>
        <w:rPr>
          <w:rFonts w:ascii="Times New Roman" w:hAnsi="Times New Roman" w:cs="Times New Roman"/>
          <w:color w:val="231F20"/>
        </w:rPr>
      </w:pPr>
      <w:r w:rsidRPr="00F643D8">
        <w:rPr>
          <w:rFonts w:ascii="Times New Roman" w:hAnsi="Times New Roman" w:cs="Times New Roman"/>
          <w:color w:val="231F20"/>
        </w:rPr>
        <w:t>gerenciar a ata de registro de preços;</w:t>
      </w:r>
    </w:p>
    <w:p w14:paraId="34AE1C8C" w14:textId="3DB1F6CE" w:rsidR="00231C94" w:rsidRPr="00F643D8" w:rsidRDefault="00F466C0" w:rsidP="00D32AFD">
      <w:pPr>
        <w:pStyle w:val="PargrafodaLista"/>
        <w:numPr>
          <w:ilvl w:val="1"/>
          <w:numId w:val="4"/>
        </w:numPr>
        <w:autoSpaceDE w:val="0"/>
        <w:autoSpaceDN w:val="0"/>
        <w:adjustRightInd w:val="0"/>
        <w:spacing w:line="360" w:lineRule="auto"/>
        <w:ind w:left="144" w:hanging="720"/>
        <w:jc w:val="both"/>
        <w:rPr>
          <w:rFonts w:ascii="Times New Roman" w:hAnsi="Times New Roman" w:cs="Times New Roman"/>
          <w:color w:val="231F20"/>
        </w:rPr>
      </w:pPr>
      <w:r w:rsidRPr="00F643D8">
        <w:rPr>
          <w:rFonts w:ascii="Times New Roman" w:hAnsi="Times New Roman"/>
        </w:rPr>
        <w:t xml:space="preserve">realizar ampla pesquisa de preços semestralmente para aferir a compatibilidade de preços registrados com os efetivamente praticados; </w:t>
      </w:r>
    </w:p>
    <w:p w14:paraId="47FBDCAE" w14:textId="1108D98B" w:rsidR="00231C94" w:rsidRPr="00F643D8" w:rsidRDefault="00967B47" w:rsidP="00D32AFD">
      <w:pPr>
        <w:pStyle w:val="PargrafodaLista"/>
        <w:numPr>
          <w:ilvl w:val="0"/>
          <w:numId w:val="4"/>
        </w:numPr>
        <w:autoSpaceDE w:val="0"/>
        <w:autoSpaceDN w:val="0"/>
        <w:adjustRightInd w:val="0"/>
        <w:spacing w:line="360" w:lineRule="auto"/>
        <w:ind w:left="144" w:hanging="720"/>
        <w:jc w:val="both"/>
        <w:rPr>
          <w:rFonts w:ascii="Times New Roman" w:hAnsi="Times New Roman" w:cs="Times New Roman"/>
          <w:color w:val="231F20"/>
        </w:rPr>
      </w:pPr>
      <w:r w:rsidRPr="00F643D8">
        <w:rPr>
          <w:rFonts w:ascii="Times New Roman" w:hAnsi="Times New Roman" w:cs="Times New Roman"/>
          <w:color w:val="231F20"/>
        </w:rPr>
        <w:t>conduzir os procedimentos relativos a eventuais renegociações</w:t>
      </w:r>
      <w:r w:rsidR="00161912" w:rsidRPr="00F643D8">
        <w:rPr>
          <w:rFonts w:ascii="Times New Roman" w:hAnsi="Times New Roman" w:cs="Times New Roman"/>
          <w:color w:val="231F20"/>
        </w:rPr>
        <w:t xml:space="preserve"> </w:t>
      </w:r>
      <w:r w:rsidRPr="00F643D8">
        <w:rPr>
          <w:rFonts w:ascii="Times New Roman" w:hAnsi="Times New Roman" w:cs="Times New Roman"/>
          <w:color w:val="231F20"/>
        </w:rPr>
        <w:t>dos preços registrados;</w:t>
      </w:r>
    </w:p>
    <w:p w14:paraId="601B0EB6" w14:textId="4144D9B8" w:rsidR="00231C94" w:rsidRPr="00F643D8" w:rsidRDefault="00F466C0" w:rsidP="00D32AFD">
      <w:pPr>
        <w:pStyle w:val="PargrafodaLista"/>
        <w:numPr>
          <w:ilvl w:val="0"/>
          <w:numId w:val="4"/>
        </w:numPr>
        <w:spacing w:line="360" w:lineRule="auto"/>
        <w:ind w:left="144" w:hanging="720"/>
        <w:jc w:val="both"/>
        <w:rPr>
          <w:rFonts w:ascii="Times New Roman" w:hAnsi="Times New Roman"/>
        </w:rPr>
      </w:pPr>
      <w:r w:rsidRPr="00F643D8">
        <w:rPr>
          <w:rFonts w:ascii="Times New Roman" w:hAnsi="Times New Roman"/>
        </w:rPr>
        <w:t>publicar n</w:t>
      </w:r>
      <w:r w:rsidR="00766C2E" w:rsidRPr="00F643D8">
        <w:rPr>
          <w:rFonts w:ascii="Times New Roman" w:hAnsi="Times New Roman"/>
        </w:rPr>
        <w:t>o Portal do Poder Executivo Municipal</w:t>
      </w:r>
      <w:r w:rsidRPr="00F643D8">
        <w:rPr>
          <w:rFonts w:ascii="Times New Roman" w:hAnsi="Times New Roman"/>
        </w:rPr>
        <w:t>, os preços registrados e suas atualizações</w:t>
      </w:r>
      <w:r w:rsidR="009077D7">
        <w:rPr>
          <w:rFonts w:ascii="Times New Roman" w:hAnsi="Times New Roman"/>
        </w:rPr>
        <w:t>.</w:t>
      </w:r>
    </w:p>
    <w:p w14:paraId="4FE4134D" w14:textId="77777777" w:rsidR="00967B47" w:rsidRPr="002703BD" w:rsidRDefault="00967B47" w:rsidP="00D32AFD">
      <w:pPr>
        <w:spacing w:line="360" w:lineRule="auto"/>
        <w:jc w:val="both"/>
        <w:rPr>
          <w:b/>
        </w:rPr>
      </w:pPr>
    </w:p>
    <w:p w14:paraId="5D26E476" w14:textId="6B067FAD" w:rsidR="00BA249D" w:rsidRPr="00D32AFD" w:rsidRDefault="00203E7A" w:rsidP="00D32AFD">
      <w:pPr>
        <w:pStyle w:val="PargrafodaLista"/>
        <w:numPr>
          <w:ilvl w:val="0"/>
          <w:numId w:val="2"/>
        </w:numPr>
        <w:spacing w:line="360" w:lineRule="auto"/>
        <w:ind w:left="144" w:hanging="720"/>
        <w:jc w:val="both"/>
        <w:rPr>
          <w:rFonts w:ascii="Times New Roman" w:hAnsi="Times New Roman" w:cs="Times New Roman"/>
          <w:b/>
        </w:rPr>
      </w:pPr>
      <w:r w:rsidRPr="00F643D8">
        <w:rPr>
          <w:rFonts w:ascii="Times New Roman" w:hAnsi="Times New Roman" w:cs="Times New Roman"/>
          <w:b/>
        </w:rPr>
        <w:t xml:space="preserve">A CONTRATAÇÃO PELO ÓRGÃO GERENCIADOR </w:t>
      </w:r>
    </w:p>
    <w:p w14:paraId="77A1EB81" w14:textId="3EA40D14" w:rsidR="0073112B" w:rsidRPr="00F643D8" w:rsidRDefault="0073112B" w:rsidP="00D32AFD">
      <w:pPr>
        <w:pStyle w:val="PargrafodaLista"/>
        <w:numPr>
          <w:ilvl w:val="1"/>
          <w:numId w:val="2"/>
        </w:numPr>
        <w:spacing w:line="360" w:lineRule="auto"/>
        <w:ind w:left="144"/>
        <w:jc w:val="both"/>
        <w:rPr>
          <w:rFonts w:ascii="Times New Roman" w:eastAsia="Arial" w:hAnsi="Times New Roman" w:cs="Times New Roman"/>
        </w:rPr>
      </w:pPr>
      <w:r w:rsidRPr="00F643D8">
        <w:rPr>
          <w:rFonts w:ascii="Times New Roman" w:eastAsia="Arial" w:hAnsi="Times New Roman" w:cs="Times New Roman"/>
        </w:rPr>
        <w:t>A Ata de Registro de Preços é documento vinculativo, de caráter obrigacional, com efeito de compromisso para futura contratação, nos termos definidos no Anexo I – Termo de Referência.</w:t>
      </w:r>
    </w:p>
    <w:p w14:paraId="200D31BF" w14:textId="73A9E5DE" w:rsidR="0073112B" w:rsidRPr="00F643D8" w:rsidRDefault="0073112B" w:rsidP="00D32AFD">
      <w:pPr>
        <w:pStyle w:val="PargrafodaLista"/>
        <w:numPr>
          <w:ilvl w:val="1"/>
          <w:numId w:val="2"/>
        </w:numPr>
        <w:spacing w:line="360" w:lineRule="auto"/>
        <w:ind w:left="144"/>
        <w:jc w:val="both"/>
        <w:rPr>
          <w:rFonts w:ascii="Times New Roman" w:hAnsi="Times New Roman" w:cs="Times New Roman"/>
          <w:b/>
        </w:rPr>
      </w:pPr>
      <w:r w:rsidRPr="00F643D8">
        <w:rPr>
          <w:rFonts w:ascii="Times New Roman" w:hAnsi="Times New Roman" w:cs="Times New Roman"/>
        </w:rPr>
        <w:t xml:space="preserve">A contratação com o fornecedor registrado não é obrigatória e será realizada de acordo com a necessidade do </w:t>
      </w:r>
      <w:r w:rsidRPr="00F643D8">
        <w:rPr>
          <w:rFonts w:ascii="Times New Roman" w:hAnsi="Times New Roman" w:cs="Times New Roman"/>
          <w:b/>
        </w:rPr>
        <w:t>ÓRGÃO GERENCIADOR</w:t>
      </w:r>
      <w:r w:rsidR="00045079">
        <w:rPr>
          <w:rFonts w:ascii="Times New Roman" w:hAnsi="Times New Roman" w:cs="Times New Roman"/>
          <w:b/>
        </w:rPr>
        <w:t>.</w:t>
      </w:r>
    </w:p>
    <w:p w14:paraId="155A8B21" w14:textId="434533B2" w:rsidR="0073112B" w:rsidRPr="00F643D8" w:rsidRDefault="0073112B" w:rsidP="00D32AFD">
      <w:pPr>
        <w:pStyle w:val="PargrafodaLista"/>
        <w:numPr>
          <w:ilvl w:val="1"/>
          <w:numId w:val="2"/>
        </w:numPr>
        <w:tabs>
          <w:tab w:val="left" w:pos="1404"/>
        </w:tabs>
        <w:spacing w:line="360" w:lineRule="auto"/>
        <w:ind w:left="144"/>
        <w:jc w:val="both"/>
        <w:rPr>
          <w:rFonts w:ascii="Times New Roman" w:eastAsia="Arial" w:hAnsi="Times New Roman" w:cs="Times New Roman"/>
        </w:rPr>
      </w:pPr>
      <w:r w:rsidRPr="00F643D8">
        <w:rPr>
          <w:rFonts w:ascii="Times New Roman" w:eastAsia="Arial" w:hAnsi="Times New Roman" w:cs="Times New Roman"/>
        </w:rPr>
        <w:lastRenderedPageBreak/>
        <w:t xml:space="preserve">Compete </w:t>
      </w:r>
      <w:r w:rsidR="008E2975" w:rsidRPr="00F643D8">
        <w:rPr>
          <w:rFonts w:ascii="Times New Roman" w:eastAsia="Arial" w:hAnsi="Times New Roman" w:cs="Times New Roman"/>
        </w:rPr>
        <w:t xml:space="preserve">ao </w:t>
      </w:r>
      <w:r w:rsidR="008E2975" w:rsidRPr="00F643D8">
        <w:rPr>
          <w:rFonts w:ascii="Times New Roman" w:hAnsi="Times New Roman" w:cs="Times New Roman"/>
          <w:b/>
        </w:rPr>
        <w:t xml:space="preserve">ÓRGÃO GERENCIADOR </w:t>
      </w:r>
      <w:r w:rsidRPr="00F643D8">
        <w:rPr>
          <w:rFonts w:ascii="Times New Roman" w:eastAsia="Arial" w:hAnsi="Times New Roman" w:cs="Times New Roman"/>
        </w:rPr>
        <w:t>promover as ações necessárias para as suas próprias contratações, durante o prazo de validade da Ata de Registro de Preços.</w:t>
      </w:r>
    </w:p>
    <w:p w14:paraId="602C015E" w14:textId="485266BC" w:rsidR="00967B47" w:rsidRPr="00F643D8" w:rsidRDefault="00045079" w:rsidP="00D32AFD">
      <w:pPr>
        <w:pStyle w:val="PargrafodaLista"/>
        <w:numPr>
          <w:ilvl w:val="1"/>
          <w:numId w:val="2"/>
        </w:numPr>
        <w:tabs>
          <w:tab w:val="left" w:pos="0"/>
        </w:tabs>
        <w:spacing w:line="360" w:lineRule="auto"/>
        <w:ind w:left="144"/>
        <w:jc w:val="both"/>
        <w:rPr>
          <w:rFonts w:ascii="Times New Roman" w:hAnsi="Times New Roman" w:cs="Times New Roman"/>
        </w:rPr>
      </w:pPr>
      <w:r>
        <w:rPr>
          <w:rFonts w:ascii="Times New Roman" w:hAnsi="Times New Roman" w:cs="Times New Roman"/>
        </w:rPr>
        <w:t xml:space="preserve">   </w:t>
      </w:r>
      <w:r w:rsidR="005974FD" w:rsidRPr="00F643D8">
        <w:rPr>
          <w:rFonts w:ascii="Times New Roman" w:hAnsi="Times New Roman" w:cs="Times New Roman"/>
        </w:rPr>
        <w:t xml:space="preserve">A contratação realizada pelo </w:t>
      </w:r>
      <w:r w:rsidR="005974FD" w:rsidRPr="00F643D8">
        <w:rPr>
          <w:rFonts w:ascii="Times New Roman" w:hAnsi="Times New Roman" w:cs="Times New Roman"/>
          <w:b/>
        </w:rPr>
        <w:t xml:space="preserve">ÓRGÃO GERENCIADOR </w:t>
      </w:r>
      <w:r w:rsidR="005974FD" w:rsidRPr="00F643D8">
        <w:rPr>
          <w:rFonts w:ascii="Times New Roman" w:hAnsi="Times New Roman" w:cs="Times New Roman"/>
        </w:rPr>
        <w:t xml:space="preserve">será </w:t>
      </w:r>
      <w:r w:rsidR="00203E7A" w:rsidRPr="00F643D8">
        <w:rPr>
          <w:rFonts w:ascii="Times New Roman" w:hAnsi="Times New Roman" w:cs="Times New Roman"/>
        </w:rPr>
        <w:t>formalizada por inter</w:t>
      </w:r>
      <w:r w:rsidR="00236A44" w:rsidRPr="00F643D8">
        <w:rPr>
          <w:rFonts w:ascii="Times New Roman" w:hAnsi="Times New Roman" w:cs="Times New Roman"/>
        </w:rPr>
        <w:t>médio de instrumento contratual</w:t>
      </w:r>
      <w:r w:rsidR="00F643D8">
        <w:rPr>
          <w:rFonts w:ascii="Times New Roman" w:hAnsi="Times New Roman" w:cs="Times New Roman"/>
        </w:rPr>
        <w:t xml:space="preserve">, </w:t>
      </w:r>
      <w:r w:rsidR="00203E7A" w:rsidRPr="00F643D8">
        <w:rPr>
          <w:rFonts w:ascii="Times New Roman" w:hAnsi="Times New Roman" w:cs="Times New Roman"/>
        </w:rPr>
        <w:t>emissão de nota de empenho de despesa, autorização de compra ou outro instrumento similar, conforme disposto no artigo 62 da Lei nº 8.666, de 1993</w:t>
      </w:r>
      <w:r w:rsidR="0073112B" w:rsidRPr="00F643D8">
        <w:rPr>
          <w:rFonts w:ascii="Times New Roman" w:hAnsi="Times New Roman" w:cs="Times New Roman"/>
        </w:rPr>
        <w:t>.</w:t>
      </w:r>
    </w:p>
    <w:p w14:paraId="33D03FC9" w14:textId="30741B11" w:rsidR="00967B47" w:rsidRPr="00F643D8" w:rsidRDefault="00967B47" w:rsidP="00D32AFD">
      <w:pPr>
        <w:pStyle w:val="PargrafodaLista"/>
        <w:numPr>
          <w:ilvl w:val="1"/>
          <w:numId w:val="2"/>
        </w:numPr>
        <w:tabs>
          <w:tab w:val="left" w:pos="1031"/>
        </w:tabs>
        <w:spacing w:line="360" w:lineRule="auto"/>
        <w:ind w:left="144"/>
        <w:jc w:val="both"/>
        <w:rPr>
          <w:rFonts w:ascii="Times New Roman" w:hAnsi="Times New Roman" w:cs="Times New Roman"/>
        </w:rPr>
      </w:pPr>
      <w:r w:rsidRPr="00F643D8">
        <w:rPr>
          <w:rFonts w:ascii="Times New Roman" w:hAnsi="Times New Roman" w:cs="Times New Roman"/>
        </w:rPr>
        <w:t xml:space="preserve">O </w:t>
      </w:r>
      <w:r w:rsidRPr="00F643D8">
        <w:rPr>
          <w:rFonts w:ascii="Times New Roman" w:hAnsi="Times New Roman" w:cs="Times New Roman"/>
          <w:b/>
        </w:rPr>
        <w:t xml:space="preserve">ÓRGÃO GERENCIADOR </w:t>
      </w:r>
      <w:r w:rsidRPr="00F643D8">
        <w:rPr>
          <w:rFonts w:ascii="Times New Roman" w:hAnsi="Times New Roman" w:cs="Times New Roman"/>
        </w:rPr>
        <w:t>dever</w:t>
      </w:r>
      <w:r w:rsidR="00045079">
        <w:rPr>
          <w:rFonts w:ascii="Times New Roman" w:hAnsi="Times New Roman" w:cs="Times New Roman"/>
        </w:rPr>
        <w:t>á</w:t>
      </w:r>
      <w:r w:rsidRPr="00F643D8">
        <w:rPr>
          <w:rFonts w:ascii="Times New Roman" w:hAnsi="Times New Roman" w:cs="Times New Roman"/>
        </w:rPr>
        <w:t xml:space="preserve"> verificar a manutenção das condi</w:t>
      </w:r>
      <w:r w:rsidR="00B62144" w:rsidRPr="00F643D8">
        <w:rPr>
          <w:rFonts w:ascii="Times New Roman" w:hAnsi="Times New Roman" w:cs="Times New Roman"/>
        </w:rPr>
        <w:t>ções de habilitação e proceder à</w:t>
      </w:r>
      <w:r w:rsidRPr="00F643D8">
        <w:rPr>
          <w:rFonts w:ascii="Times New Roman" w:hAnsi="Times New Roman" w:cs="Times New Roman"/>
        </w:rPr>
        <w:t xml:space="preserve"> consulta ao Cadastro Nacional de Empresas Inidôneas e Suspensas – CEIS, do Portal Transparência da Controladoria Geral da União</w:t>
      </w:r>
      <w:r w:rsidR="00B62144" w:rsidRPr="00F643D8">
        <w:rPr>
          <w:rFonts w:ascii="Times New Roman" w:hAnsi="Times New Roman" w:cs="Times New Roman"/>
        </w:rPr>
        <w:t>,</w:t>
      </w:r>
      <w:r w:rsidRPr="00F643D8">
        <w:rPr>
          <w:rFonts w:ascii="Times New Roman" w:hAnsi="Times New Roman" w:cs="Times New Roman"/>
        </w:rPr>
        <w:t xml:space="preserve"> para consta</w:t>
      </w:r>
      <w:r w:rsidR="00B62144" w:rsidRPr="00F643D8">
        <w:rPr>
          <w:rFonts w:ascii="Times New Roman" w:hAnsi="Times New Roman" w:cs="Times New Roman"/>
        </w:rPr>
        <w:t>ta</w:t>
      </w:r>
      <w:r w:rsidRPr="00F643D8">
        <w:rPr>
          <w:rFonts w:ascii="Times New Roman" w:hAnsi="Times New Roman" w:cs="Times New Roman"/>
        </w:rPr>
        <w:t xml:space="preserve">r a inexistência de penalidade cujo efeito ainda vigore. </w:t>
      </w:r>
    </w:p>
    <w:p w14:paraId="572BE466" w14:textId="546FFDBC" w:rsidR="0073112B" w:rsidRPr="00F643D8" w:rsidRDefault="00967B47" w:rsidP="00D32AFD">
      <w:pPr>
        <w:pStyle w:val="PargrafodaLista"/>
        <w:numPr>
          <w:ilvl w:val="1"/>
          <w:numId w:val="2"/>
        </w:numPr>
        <w:spacing w:line="360" w:lineRule="auto"/>
        <w:ind w:left="144"/>
        <w:jc w:val="both"/>
        <w:rPr>
          <w:rFonts w:ascii="Times New Roman" w:hAnsi="Times New Roman" w:cs="Times New Roman"/>
        </w:rPr>
      </w:pPr>
      <w:r w:rsidRPr="00F643D8">
        <w:rPr>
          <w:rFonts w:ascii="Times New Roman" w:hAnsi="Times New Roman" w:cs="Times New Roman"/>
        </w:rPr>
        <w:t xml:space="preserve">O fornecedor registrado </w:t>
      </w:r>
      <w:r w:rsidR="0073112B" w:rsidRPr="00F643D8">
        <w:rPr>
          <w:rFonts w:ascii="Times New Roman" w:hAnsi="Times New Roman" w:cs="Times New Roman"/>
        </w:rPr>
        <w:t xml:space="preserve">deverá manter durante toda a </w:t>
      </w:r>
      <w:r w:rsidRPr="00F643D8">
        <w:rPr>
          <w:rFonts w:ascii="Times New Roman" w:hAnsi="Times New Roman" w:cs="Times New Roman"/>
        </w:rPr>
        <w:t xml:space="preserve">vigência da Ata de Registro de Preços a </w:t>
      </w:r>
      <w:r w:rsidR="0073112B" w:rsidRPr="00F643D8">
        <w:rPr>
          <w:rFonts w:ascii="Times New Roman" w:hAnsi="Times New Roman" w:cs="Times New Roman"/>
        </w:rPr>
        <w:t xml:space="preserve">compatibilidade com as obrigações assumidas, </w:t>
      </w:r>
      <w:r w:rsidRPr="00F643D8">
        <w:rPr>
          <w:rFonts w:ascii="Times New Roman" w:hAnsi="Times New Roman" w:cs="Times New Roman"/>
        </w:rPr>
        <w:t xml:space="preserve">assim como todas </w:t>
      </w:r>
      <w:r w:rsidR="0073112B" w:rsidRPr="00F643D8">
        <w:rPr>
          <w:rFonts w:ascii="Times New Roman" w:hAnsi="Times New Roman" w:cs="Times New Roman"/>
        </w:rPr>
        <w:t xml:space="preserve">as condições </w:t>
      </w:r>
      <w:r w:rsidRPr="00F643D8">
        <w:rPr>
          <w:rFonts w:ascii="Times New Roman" w:hAnsi="Times New Roman" w:cs="Times New Roman"/>
        </w:rPr>
        <w:t xml:space="preserve">exigidas na licitação, inclusive </w:t>
      </w:r>
      <w:proofErr w:type="gramStart"/>
      <w:r w:rsidR="00483B8F">
        <w:rPr>
          <w:rFonts w:ascii="Times New Roman" w:hAnsi="Times New Roman" w:cs="Times New Roman"/>
        </w:rPr>
        <w:t>a</w:t>
      </w:r>
      <w:r w:rsidR="00483B8F" w:rsidRPr="00F643D8">
        <w:rPr>
          <w:rFonts w:ascii="Times New Roman" w:hAnsi="Times New Roman" w:cs="Times New Roman"/>
        </w:rPr>
        <w:t>s referentes</w:t>
      </w:r>
      <w:proofErr w:type="gramEnd"/>
      <w:r w:rsidRPr="00F643D8">
        <w:rPr>
          <w:rFonts w:ascii="Times New Roman" w:hAnsi="Times New Roman" w:cs="Times New Roman"/>
        </w:rPr>
        <w:t xml:space="preserve"> à habilitação e às condições de participação. </w:t>
      </w:r>
    </w:p>
    <w:p w14:paraId="49E609DA" w14:textId="77777777" w:rsidR="00E14A78" w:rsidRPr="002703BD" w:rsidRDefault="00E14A78" w:rsidP="00D32AFD">
      <w:pPr>
        <w:spacing w:line="360" w:lineRule="auto"/>
        <w:ind w:left="144" w:hanging="720"/>
        <w:jc w:val="both"/>
      </w:pPr>
    </w:p>
    <w:p w14:paraId="02CFEEC6" w14:textId="1C1A5812" w:rsidR="00BA249D"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F643D8">
        <w:rPr>
          <w:rFonts w:ascii="Times New Roman" w:eastAsia="Arial" w:hAnsi="Times New Roman" w:cs="Times New Roman"/>
          <w:b/>
        </w:rPr>
        <w:t>CONDIÇÕES DE PAGAMENTO</w:t>
      </w:r>
    </w:p>
    <w:p w14:paraId="0FCECEB9" w14:textId="45EF8C3E" w:rsidR="00466640" w:rsidRPr="00AA2DB3" w:rsidRDefault="0042365E" w:rsidP="00D32AFD">
      <w:pPr>
        <w:pStyle w:val="PargrafodaLista"/>
        <w:numPr>
          <w:ilvl w:val="1"/>
          <w:numId w:val="2"/>
        </w:numPr>
        <w:spacing w:line="360" w:lineRule="auto"/>
        <w:ind w:left="144"/>
        <w:jc w:val="both"/>
        <w:rPr>
          <w:rFonts w:ascii="Times New Roman" w:hAnsi="Times New Roman" w:cs="Times New Roman"/>
        </w:rPr>
      </w:pPr>
      <w:r w:rsidRPr="00AA2DB3">
        <w:rPr>
          <w:rFonts w:ascii="Times New Roman" w:eastAsia="Arial" w:hAnsi="Times New Roman" w:cs="Times New Roman"/>
        </w:rPr>
        <w:t xml:space="preserve">Os pagamentos serão </w:t>
      </w:r>
      <w:r w:rsidR="00B62144" w:rsidRPr="00AA2DB3">
        <w:rPr>
          <w:rFonts w:ascii="Times New Roman" w:eastAsia="Arial" w:hAnsi="Times New Roman" w:cs="Times New Roman"/>
        </w:rPr>
        <w:t xml:space="preserve">realizados pelo </w:t>
      </w:r>
      <w:r w:rsidR="00B62144" w:rsidRPr="00AA2DB3">
        <w:rPr>
          <w:rFonts w:ascii="Times New Roman" w:hAnsi="Times New Roman" w:cs="Times New Roman"/>
          <w:b/>
        </w:rPr>
        <w:t>ÓRGÃO GERENCIADOR</w:t>
      </w:r>
      <w:r w:rsidR="00873131" w:rsidRPr="00AA2DB3">
        <w:rPr>
          <w:rFonts w:ascii="Times New Roman" w:hAnsi="Times New Roman" w:cs="Times New Roman"/>
        </w:rPr>
        <w:t xml:space="preserve"> </w:t>
      </w:r>
      <w:r w:rsidR="00B62144" w:rsidRPr="00AA2DB3">
        <w:rPr>
          <w:rFonts w:ascii="Times New Roman" w:hAnsi="Times New Roman" w:cs="Times New Roman"/>
        </w:rPr>
        <w:t>de acordo com as contratações</w:t>
      </w:r>
      <w:r w:rsidR="00466640" w:rsidRPr="00AA2DB3">
        <w:rPr>
          <w:rFonts w:ascii="Times New Roman" w:hAnsi="Times New Roman" w:cs="Times New Roman"/>
        </w:rPr>
        <w:t xml:space="preserve"> realizadas por </w:t>
      </w:r>
      <w:r w:rsidR="00631806" w:rsidRPr="00AA2DB3">
        <w:rPr>
          <w:rFonts w:ascii="Times New Roman" w:hAnsi="Times New Roman" w:cs="Times New Roman"/>
        </w:rPr>
        <w:t>ele.</w:t>
      </w:r>
      <w:r w:rsidR="00466640" w:rsidRPr="00AA2DB3">
        <w:rPr>
          <w:rFonts w:ascii="Times New Roman" w:hAnsi="Times New Roman" w:cs="Times New Roman"/>
        </w:rPr>
        <w:t xml:space="preserve"> </w:t>
      </w:r>
    </w:p>
    <w:p w14:paraId="1F18F1E4" w14:textId="77777777" w:rsidR="00926ADF" w:rsidRPr="00AA2DB3" w:rsidRDefault="00926ADF" w:rsidP="00926ADF">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Os pagamentos serão efetuados, preferencialmente, mediante crédito em conta corrente da contratada em instituição financeira contratada pelo CONTRATANTE, contados do primeiro dia útil do envio via fax ou e-mail do respectivo Certificado de Aceitação referente ao recebimento definitivo.</w:t>
      </w:r>
      <w:r w:rsidRPr="00AA2DB3">
        <w:rPr>
          <w:rStyle w:val="eop"/>
          <w:rFonts w:ascii="Times New Roman" w:hAnsi="Times New Roman" w:cs="Times New Roman"/>
        </w:rPr>
        <w:t> </w:t>
      </w:r>
    </w:p>
    <w:p w14:paraId="28D9249F" w14:textId="289E112D" w:rsidR="00AA2DB3" w:rsidRPr="00AA2DB3" w:rsidRDefault="00AA2DB3" w:rsidP="00AA2DB3">
      <w:pPr>
        <w:pStyle w:val="PargrafodaLista"/>
        <w:spacing w:line="360" w:lineRule="auto"/>
        <w:ind w:left="144"/>
        <w:jc w:val="both"/>
        <w:rPr>
          <w:rFonts w:ascii="Times New Roman" w:hAnsi="Times New Roman" w:cs="Times New Roman"/>
        </w:rPr>
      </w:pPr>
      <w:r w:rsidRPr="00AA2DB3">
        <w:rPr>
          <w:rStyle w:val="eop"/>
          <w:rFonts w:ascii="Times New Roman" w:hAnsi="Times New Roman" w:cs="Times New Roman"/>
        </w:rPr>
        <w:t xml:space="preserve">21.2.1. </w:t>
      </w:r>
      <w:r w:rsidR="00926ADF" w:rsidRPr="00AA2DB3">
        <w:rPr>
          <w:rStyle w:val="normaltextrun"/>
          <w:rFonts w:ascii="Times New Roman" w:hAnsi="Times New Roman" w:cs="Times New Roman"/>
        </w:rPr>
        <w:t>No caso de a CONTRATADA estar estabelecida em localidade que não possua agência da instituição financeira contratada pelo CONTRATANTE ou caso verificada pelo CONTRATANTE a impossibilidade de a CONTRATADA, em razão de negativa expressa da instituição financeira contratada pelo CONTRATANTE, abrir ou manter conta corrente naquela instituição financeira, o pagamento poderá ser feito mediante boleto bancário ou crédito em conta corrente de outra instituição financeira. Nesse caso, eventuais ônus financeiros e/ou contratuais adicionais serão suportados exclusivamente pela CONTRATADA.</w:t>
      </w:r>
      <w:r w:rsidR="00926ADF" w:rsidRPr="00AA2DB3">
        <w:rPr>
          <w:rStyle w:val="eop"/>
          <w:rFonts w:ascii="Times New Roman" w:hAnsi="Times New Roman" w:cs="Times New Roman"/>
        </w:rPr>
        <w:t> </w:t>
      </w:r>
    </w:p>
    <w:p w14:paraId="17FC2E51" w14:textId="77777777"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 xml:space="preserve">O prazo de pagamento será de até </w:t>
      </w:r>
      <w:r w:rsidRPr="00AA2DB3">
        <w:rPr>
          <w:rStyle w:val="normaltextrun"/>
          <w:rFonts w:ascii="Times New Roman" w:hAnsi="Times New Roman" w:cs="Times New Roman"/>
          <w:b/>
          <w:bCs/>
        </w:rPr>
        <w:t>10 (dez) dias úteis</w:t>
      </w:r>
      <w:r w:rsidRPr="00AA2DB3">
        <w:rPr>
          <w:rStyle w:val="normaltextrun"/>
          <w:rFonts w:ascii="Times New Roman" w:hAnsi="Times New Roman" w:cs="Times New Roman"/>
        </w:rPr>
        <w:t>, a contar da data final do período de adimplemento de cada parcela.</w:t>
      </w:r>
      <w:r w:rsidRPr="00AA2DB3">
        <w:rPr>
          <w:rStyle w:val="eop"/>
          <w:rFonts w:ascii="Times New Roman" w:hAnsi="Times New Roman" w:cs="Times New Roman"/>
        </w:rPr>
        <w:t> </w:t>
      </w:r>
    </w:p>
    <w:p w14:paraId="40898842" w14:textId="77777777"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Considera-se adimplemento o cumprimento da prestação com a entrega do objeto, devidamente atestada pelo(s) agente(s) competente(s).</w:t>
      </w:r>
      <w:r w:rsidRPr="00AA2DB3">
        <w:rPr>
          <w:rStyle w:val="eop"/>
          <w:rFonts w:ascii="Times New Roman" w:hAnsi="Times New Roman" w:cs="Times New Roman"/>
        </w:rPr>
        <w:t> </w:t>
      </w:r>
    </w:p>
    <w:p w14:paraId="773D139B" w14:textId="77777777"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Caso se faça necessária a reapresentação de qualquer fatura ou nota fiscal por culpa do CONTRATADO, o prazo de 10 (dez) dias ficará suspenso, prosseguindo a sua contagem a partir da data da respectiva reapresentação.</w:t>
      </w:r>
      <w:r w:rsidRPr="00AA2DB3">
        <w:rPr>
          <w:rStyle w:val="eop"/>
          <w:rFonts w:ascii="Times New Roman" w:hAnsi="Times New Roman" w:cs="Times New Roman"/>
        </w:rPr>
        <w:t> </w:t>
      </w:r>
    </w:p>
    <w:p w14:paraId="7D261405" w14:textId="77777777"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lastRenderedPageBreak/>
        <w:t>Os pagamentos eventualmente realizados com atraso, desde que não decorram de ato ou fato atribuível à CONTRATADA, sofrerão a incidência de juros moratórios de 0,5% ao mês, calculado pro rata die, e aqueles pagos em prazo inferior ao estabelecido neste edital serão feitos mediante desconto de 0,5% ao mês pro rata die.</w:t>
      </w:r>
      <w:r w:rsidRPr="00AA2DB3">
        <w:rPr>
          <w:rStyle w:val="eop"/>
          <w:rFonts w:ascii="Times New Roman" w:hAnsi="Times New Roman" w:cs="Times New Roman"/>
        </w:rPr>
        <w:t> </w:t>
      </w:r>
    </w:p>
    <w:p w14:paraId="38DB079E" w14:textId="77777777"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A(s) Nota(s) Fiscal(</w:t>
      </w:r>
      <w:proofErr w:type="spellStart"/>
      <w:r w:rsidRPr="00AA2DB3">
        <w:rPr>
          <w:rStyle w:val="normaltextrun"/>
          <w:rFonts w:ascii="Times New Roman" w:hAnsi="Times New Roman" w:cs="Times New Roman"/>
        </w:rPr>
        <w:t>is</w:t>
      </w:r>
      <w:proofErr w:type="spellEnd"/>
      <w:r w:rsidRPr="00AA2DB3">
        <w:rPr>
          <w:rStyle w:val="normaltextrun"/>
          <w:rFonts w:ascii="Times New Roman" w:hAnsi="Times New Roman" w:cs="Times New Roman"/>
        </w:rPr>
        <w:t>)/Fatura(s) deverá(</w:t>
      </w:r>
      <w:proofErr w:type="spellStart"/>
      <w:r w:rsidRPr="00AA2DB3">
        <w:rPr>
          <w:rStyle w:val="normaltextrun"/>
          <w:rFonts w:ascii="Times New Roman" w:hAnsi="Times New Roman" w:cs="Times New Roman"/>
        </w:rPr>
        <w:t>ão</w:t>
      </w:r>
      <w:proofErr w:type="spellEnd"/>
      <w:r w:rsidRPr="00AA2DB3">
        <w:rPr>
          <w:rStyle w:val="normaltextrun"/>
          <w:rFonts w:ascii="Times New Roman" w:hAnsi="Times New Roman" w:cs="Times New Roman"/>
        </w:rPr>
        <w:t>) ser entregue(s) juntamente com a mercadoria, não podendo conter rasuras e devendo corresponder ao(s) item(s) fornecido(s). Será(</w:t>
      </w:r>
      <w:proofErr w:type="spellStart"/>
      <w:r w:rsidRPr="00AA2DB3">
        <w:rPr>
          <w:rStyle w:val="normaltextrun"/>
          <w:rFonts w:ascii="Times New Roman" w:hAnsi="Times New Roman" w:cs="Times New Roman"/>
        </w:rPr>
        <w:t>ão</w:t>
      </w:r>
      <w:proofErr w:type="spellEnd"/>
      <w:r w:rsidRPr="00AA2DB3">
        <w:rPr>
          <w:rStyle w:val="normaltextrun"/>
          <w:rFonts w:ascii="Times New Roman" w:hAnsi="Times New Roman" w:cs="Times New Roman"/>
        </w:rPr>
        <w:t>) conferida(s) e atestada(s) pela FeSaúde na pessoa do funcionário responsável, desde que não haja fator impeditivo provocado pela empresa vencedora.</w:t>
      </w:r>
      <w:r w:rsidRPr="00AA2DB3">
        <w:rPr>
          <w:rStyle w:val="eop"/>
          <w:rFonts w:ascii="Times New Roman" w:hAnsi="Times New Roman" w:cs="Times New Roman"/>
        </w:rPr>
        <w:t> </w:t>
      </w:r>
    </w:p>
    <w:p w14:paraId="45BFFF5B" w14:textId="77777777"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A(s) Nota(s) Fiscal(</w:t>
      </w:r>
      <w:proofErr w:type="spellStart"/>
      <w:r w:rsidRPr="00AA2DB3">
        <w:rPr>
          <w:rStyle w:val="normaltextrun"/>
          <w:rFonts w:ascii="Times New Roman" w:hAnsi="Times New Roman" w:cs="Times New Roman"/>
        </w:rPr>
        <w:t>is</w:t>
      </w:r>
      <w:proofErr w:type="spellEnd"/>
      <w:r w:rsidRPr="00AA2DB3">
        <w:rPr>
          <w:rStyle w:val="normaltextrun"/>
          <w:rFonts w:ascii="Times New Roman" w:hAnsi="Times New Roman" w:cs="Times New Roman"/>
        </w:rPr>
        <w:t>)/Fatura(s) deverá(</w:t>
      </w:r>
      <w:proofErr w:type="spellStart"/>
      <w:r w:rsidRPr="00AA2DB3">
        <w:rPr>
          <w:rStyle w:val="normaltextrun"/>
          <w:rFonts w:ascii="Times New Roman" w:hAnsi="Times New Roman" w:cs="Times New Roman"/>
        </w:rPr>
        <w:t>ão</w:t>
      </w:r>
      <w:proofErr w:type="spellEnd"/>
      <w:r w:rsidRPr="00AA2DB3">
        <w:rPr>
          <w:rStyle w:val="normaltextrun"/>
          <w:rFonts w:ascii="Times New Roman" w:hAnsi="Times New Roman" w:cs="Times New Roman"/>
        </w:rPr>
        <w:t>) ter o mesmo CNPJ da Proposta de Preços, pois a divergência impossibilitará a apropriação e o pagamento. </w:t>
      </w:r>
      <w:r w:rsidRPr="00AA2DB3">
        <w:rPr>
          <w:rStyle w:val="eop"/>
          <w:rFonts w:ascii="Times New Roman" w:hAnsi="Times New Roman" w:cs="Times New Roman"/>
        </w:rPr>
        <w:t> </w:t>
      </w:r>
    </w:p>
    <w:p w14:paraId="71B4206B" w14:textId="77777777"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Nenhum pagamento será efetuado à licitante vencedora enquanto pendente de liquidação de qualquer obrigação financeira que lhe for imposta, em virtude de penalidade ou inadimplência, sem que isso gere direito ao pleito de reajustamento de preços ou correção monetária.</w:t>
      </w:r>
      <w:r w:rsidRPr="00AA2DB3">
        <w:rPr>
          <w:rStyle w:val="eop"/>
          <w:rFonts w:ascii="Times New Roman" w:hAnsi="Times New Roman" w:cs="Times New Roman"/>
        </w:rPr>
        <w:t> </w:t>
      </w:r>
    </w:p>
    <w:p w14:paraId="264CAB53" w14:textId="59B7B471" w:rsidR="00926ADF" w:rsidRPr="00AA2DB3" w:rsidRDefault="00926ADF" w:rsidP="00AA2DB3">
      <w:pPr>
        <w:pStyle w:val="PargrafodaLista"/>
        <w:numPr>
          <w:ilvl w:val="1"/>
          <w:numId w:val="2"/>
        </w:numPr>
        <w:spacing w:line="360" w:lineRule="auto"/>
        <w:ind w:left="144"/>
        <w:jc w:val="both"/>
        <w:rPr>
          <w:rStyle w:val="eop"/>
          <w:rFonts w:ascii="Times New Roman" w:hAnsi="Times New Roman" w:cs="Times New Roman"/>
        </w:rPr>
      </w:pPr>
      <w:r w:rsidRPr="00AA2DB3">
        <w:rPr>
          <w:rStyle w:val="normaltextrun"/>
          <w:rFonts w:ascii="Times New Roman" w:hAnsi="Times New Roman" w:cs="Times New Roman"/>
        </w:rPr>
        <w:t>A(s) Nota(s) Fiscal(</w:t>
      </w:r>
      <w:proofErr w:type="spellStart"/>
      <w:r w:rsidRPr="00AA2DB3">
        <w:rPr>
          <w:rStyle w:val="normaltextrun"/>
          <w:rFonts w:ascii="Times New Roman" w:hAnsi="Times New Roman" w:cs="Times New Roman"/>
        </w:rPr>
        <w:t>is</w:t>
      </w:r>
      <w:proofErr w:type="spellEnd"/>
      <w:r w:rsidRPr="00AA2DB3">
        <w:rPr>
          <w:rStyle w:val="normaltextrun"/>
          <w:rFonts w:ascii="Times New Roman" w:hAnsi="Times New Roman" w:cs="Times New Roman"/>
        </w:rPr>
        <w:t>) deverá(</w:t>
      </w:r>
      <w:proofErr w:type="spellStart"/>
      <w:r w:rsidRPr="00AA2DB3">
        <w:rPr>
          <w:rStyle w:val="normaltextrun"/>
          <w:rFonts w:ascii="Times New Roman" w:hAnsi="Times New Roman" w:cs="Times New Roman"/>
        </w:rPr>
        <w:t>ão</w:t>
      </w:r>
      <w:proofErr w:type="spellEnd"/>
      <w:r w:rsidRPr="00AA2DB3">
        <w:rPr>
          <w:rStyle w:val="normaltextrun"/>
          <w:rFonts w:ascii="Times New Roman" w:hAnsi="Times New Roman" w:cs="Times New Roman"/>
        </w:rPr>
        <w:t xml:space="preserve">) ser emitida(s) em favor da Fundação Estatal de Saúde de </w:t>
      </w:r>
      <w:proofErr w:type="gramStart"/>
      <w:r w:rsidRPr="00AA2DB3">
        <w:rPr>
          <w:rStyle w:val="normaltextrun"/>
          <w:rFonts w:ascii="Times New Roman" w:hAnsi="Times New Roman" w:cs="Times New Roman"/>
        </w:rPr>
        <w:t>Niterói,  CNPJ</w:t>
      </w:r>
      <w:proofErr w:type="gramEnd"/>
      <w:r w:rsidRPr="00AA2DB3">
        <w:rPr>
          <w:rStyle w:val="normaltextrun"/>
          <w:rFonts w:ascii="Times New Roman" w:hAnsi="Times New Roman" w:cs="Times New Roman"/>
        </w:rPr>
        <w:t xml:space="preserve"> n.º 34.906.284/0001-00, Inscrição Estadual:  Isento, endereço: </w:t>
      </w:r>
      <w:r w:rsidR="00690338">
        <w:rPr>
          <w:rStyle w:val="normaltextrun"/>
          <w:rFonts w:ascii="Times New Roman" w:hAnsi="Times New Roman" w:cs="Times New Roman"/>
        </w:rPr>
        <w:t>Rua Santa Clara, 102, Ponta d’Areia, Niterói/RJ, CEP: 24040-050</w:t>
      </w:r>
      <w:r w:rsidRPr="00AA2DB3">
        <w:rPr>
          <w:rStyle w:val="normaltextrun"/>
          <w:rFonts w:ascii="Times New Roman" w:hAnsi="Times New Roman" w:cs="Times New Roman"/>
        </w:rPr>
        <w:t>. Telefone: (21) 2714-6579.</w:t>
      </w:r>
      <w:r w:rsidRPr="00AA2DB3">
        <w:rPr>
          <w:rStyle w:val="eop"/>
          <w:rFonts w:ascii="Times New Roman" w:hAnsi="Times New Roman" w:cs="Times New Roman"/>
        </w:rPr>
        <w:t> </w:t>
      </w:r>
    </w:p>
    <w:p w14:paraId="66554BC4" w14:textId="3B6DF649" w:rsidR="00926ADF" w:rsidRPr="00AA2DB3" w:rsidRDefault="00926ADF" w:rsidP="00AA2DB3">
      <w:pPr>
        <w:pStyle w:val="PargrafodaLista"/>
        <w:numPr>
          <w:ilvl w:val="1"/>
          <w:numId w:val="2"/>
        </w:numPr>
        <w:spacing w:line="360" w:lineRule="auto"/>
        <w:ind w:left="144"/>
        <w:jc w:val="both"/>
        <w:rPr>
          <w:rFonts w:ascii="Times New Roman" w:hAnsi="Times New Roman" w:cs="Times New Roman"/>
        </w:rPr>
      </w:pPr>
      <w:r w:rsidRPr="00AA2DB3">
        <w:rPr>
          <w:rStyle w:val="normaltextrun"/>
          <w:rFonts w:ascii="Times New Roman" w:hAnsi="Times New Roman" w:cs="Times New Roman"/>
          <w:b/>
          <w:bCs/>
        </w:rPr>
        <w:t>A(s) Nota(s) Fiscal(</w:t>
      </w:r>
      <w:proofErr w:type="spellStart"/>
      <w:r w:rsidRPr="00AA2DB3">
        <w:rPr>
          <w:rStyle w:val="normaltextrun"/>
          <w:rFonts w:ascii="Times New Roman" w:hAnsi="Times New Roman" w:cs="Times New Roman"/>
          <w:b/>
          <w:bCs/>
        </w:rPr>
        <w:t>is</w:t>
      </w:r>
      <w:proofErr w:type="spellEnd"/>
      <w:r w:rsidRPr="00AA2DB3">
        <w:rPr>
          <w:rStyle w:val="normaltextrun"/>
          <w:rFonts w:ascii="Times New Roman" w:hAnsi="Times New Roman" w:cs="Times New Roman"/>
          <w:b/>
          <w:bCs/>
        </w:rPr>
        <w:t>)/Fatura(s) deverá(</w:t>
      </w:r>
      <w:proofErr w:type="spellStart"/>
      <w:r w:rsidRPr="00AA2DB3">
        <w:rPr>
          <w:rStyle w:val="normaltextrun"/>
          <w:rFonts w:ascii="Times New Roman" w:hAnsi="Times New Roman" w:cs="Times New Roman"/>
          <w:b/>
          <w:bCs/>
        </w:rPr>
        <w:t>ão</w:t>
      </w:r>
      <w:proofErr w:type="spellEnd"/>
      <w:r w:rsidRPr="00AA2DB3">
        <w:rPr>
          <w:rStyle w:val="normaltextrun"/>
          <w:rFonts w:ascii="Times New Roman" w:hAnsi="Times New Roman" w:cs="Times New Roman"/>
          <w:b/>
          <w:bCs/>
        </w:rPr>
        <w:t xml:space="preserve">) ser encaminhada para pagamento, no período de 01 a 24 de cada mês, à Diretoria de Administração e Finanças da FeSaúde, situada à </w:t>
      </w:r>
      <w:r w:rsidR="00395614" w:rsidRPr="00395614">
        <w:rPr>
          <w:rFonts w:ascii="Times New Roman" w:hAnsi="Times New Roman" w:cs="Times New Roman"/>
          <w:b/>
        </w:rPr>
        <w:t>Rua Santa Clara, 102, Ponta d’Areia, Niterói/RJ</w:t>
      </w:r>
      <w:r w:rsidRPr="00395614">
        <w:rPr>
          <w:rStyle w:val="normaltextrun"/>
          <w:rFonts w:ascii="Times New Roman" w:hAnsi="Times New Roman" w:cs="Times New Roman"/>
          <w:b/>
          <w:bCs/>
        </w:rPr>
        <w:t>,</w:t>
      </w:r>
      <w:r w:rsidRPr="00AA2DB3">
        <w:rPr>
          <w:rStyle w:val="normaltextrun"/>
          <w:rFonts w:ascii="Times New Roman" w:hAnsi="Times New Roman" w:cs="Times New Roman"/>
          <w:b/>
          <w:bCs/>
        </w:rPr>
        <w:t xml:space="preserve"> ou através do e-mail: </w:t>
      </w:r>
      <w:hyperlink r:id="rId22" w:tgtFrame="_blank" w:history="1">
        <w:r w:rsidRPr="00AA2DB3">
          <w:rPr>
            <w:rStyle w:val="normaltextrun"/>
            <w:rFonts w:ascii="Times New Roman" w:hAnsi="Times New Roman" w:cs="Times New Roman"/>
            <w:b/>
            <w:bCs/>
            <w:color w:val="0000FF"/>
            <w:u w:val="single"/>
          </w:rPr>
          <w:t>contratos@fesaude.niteroi.rj.gov.br</w:t>
        </w:r>
      </w:hyperlink>
      <w:r w:rsidRPr="00AA2DB3">
        <w:rPr>
          <w:rStyle w:val="normaltextrun"/>
          <w:rFonts w:ascii="Times New Roman" w:hAnsi="Times New Roman" w:cs="Times New Roman"/>
          <w:b/>
          <w:bCs/>
        </w:rPr>
        <w:t>, não podendo conter rasuras e devendo corresponder ao(s) serviço fornecido, acompanhada do comprovante de recolhimento de FGTS e INSS, bem como atendimento de todos os encargos relativos à mão e obra empregada no contrato. Caso a fatura/ nota fiscal seja enviada fora do período mencionado, será solicitado o cancelamento e reemissão de acordo com o período estipulado pela Fundação</w:t>
      </w:r>
      <w:r w:rsidR="00AA2DB3" w:rsidRPr="00AA2DB3">
        <w:rPr>
          <w:rStyle w:val="normaltextrun"/>
          <w:rFonts w:ascii="Times New Roman" w:hAnsi="Times New Roman" w:cs="Times New Roman"/>
          <w:b/>
          <w:bCs/>
        </w:rPr>
        <w:t>.</w:t>
      </w:r>
    </w:p>
    <w:p w14:paraId="5D983E6E" w14:textId="77777777" w:rsidR="00926ADF" w:rsidRPr="002703BD" w:rsidRDefault="00926ADF" w:rsidP="00D32AFD">
      <w:pPr>
        <w:spacing w:line="360" w:lineRule="auto"/>
        <w:jc w:val="both"/>
        <w:rPr>
          <w:rFonts w:eastAsia="Arial"/>
        </w:rPr>
      </w:pPr>
    </w:p>
    <w:p w14:paraId="18FBE869" w14:textId="50FDCFE4" w:rsidR="00BA249D" w:rsidRPr="00EA7B9B" w:rsidRDefault="00466640" w:rsidP="00D32AFD">
      <w:pPr>
        <w:pStyle w:val="PargrafodaLista"/>
        <w:numPr>
          <w:ilvl w:val="0"/>
          <w:numId w:val="2"/>
        </w:numPr>
        <w:tabs>
          <w:tab w:val="left" w:pos="497"/>
        </w:tabs>
        <w:spacing w:line="360" w:lineRule="auto"/>
        <w:ind w:left="144" w:hanging="720"/>
        <w:jc w:val="both"/>
        <w:rPr>
          <w:rFonts w:ascii="Times New Roman" w:eastAsia="Arial" w:hAnsi="Times New Roman" w:cs="Times New Roman"/>
          <w:b/>
        </w:rPr>
      </w:pPr>
      <w:r w:rsidRPr="00EA7B9B">
        <w:rPr>
          <w:rFonts w:ascii="Times New Roman" w:eastAsia="Arial" w:hAnsi="Times New Roman" w:cs="Times New Roman"/>
          <w:b/>
        </w:rPr>
        <w:t>ADESÃO À ATA DE REGISTRO DE PREÇOS POR ÓRGÃO ADERENTE</w:t>
      </w:r>
    </w:p>
    <w:p w14:paraId="12BFEA0C" w14:textId="6C7A10BD" w:rsidR="000350D0" w:rsidRPr="00EA7B9B" w:rsidRDefault="003D1F88" w:rsidP="00D32AFD">
      <w:pPr>
        <w:pStyle w:val="PargrafodaLista"/>
        <w:widowControl w:val="0"/>
        <w:numPr>
          <w:ilvl w:val="1"/>
          <w:numId w:val="2"/>
        </w:numPr>
        <w:overflowPunct w:val="0"/>
        <w:adjustRightInd w:val="0"/>
        <w:spacing w:line="360" w:lineRule="auto"/>
        <w:ind w:left="144"/>
        <w:jc w:val="both"/>
        <w:rPr>
          <w:rStyle w:val="normaltextrun"/>
          <w:rFonts w:ascii="Times New Roman" w:hAnsi="Times New Roman" w:cs="Times New Roman"/>
          <w:shd w:val="clear" w:color="auto" w:fill="FFFFFF"/>
        </w:rPr>
      </w:pPr>
      <w:r w:rsidRPr="00EA7B9B">
        <w:rPr>
          <w:rStyle w:val="normaltextrun"/>
          <w:rFonts w:ascii="Times New Roman" w:hAnsi="Times New Roman" w:cs="Times New Roman"/>
          <w:shd w:val="clear" w:color="auto" w:fill="FFFFFF"/>
        </w:rPr>
        <w:t xml:space="preserve">Não será </w:t>
      </w:r>
      <w:r w:rsidR="00784BC5" w:rsidRPr="00EA7B9B">
        <w:rPr>
          <w:rStyle w:val="normaltextrun"/>
          <w:rFonts w:ascii="Times New Roman" w:hAnsi="Times New Roman" w:cs="Times New Roman"/>
          <w:shd w:val="clear" w:color="auto" w:fill="FFFFFF"/>
        </w:rPr>
        <w:t xml:space="preserve">admitida </w:t>
      </w:r>
      <w:r w:rsidR="006E3688" w:rsidRPr="00EA7B9B">
        <w:rPr>
          <w:rStyle w:val="normaltextrun"/>
          <w:rFonts w:ascii="Times New Roman" w:hAnsi="Times New Roman" w:cs="Times New Roman"/>
          <w:shd w:val="clear" w:color="auto" w:fill="FFFFFF"/>
        </w:rPr>
        <w:t xml:space="preserve">a adesão </w:t>
      </w:r>
      <w:r w:rsidR="00AD1125" w:rsidRPr="00EA7B9B">
        <w:rPr>
          <w:rStyle w:val="normaltextrun"/>
          <w:rFonts w:ascii="Times New Roman" w:hAnsi="Times New Roman" w:cs="Times New Roman"/>
          <w:shd w:val="clear" w:color="auto" w:fill="FFFFFF"/>
        </w:rPr>
        <w:t xml:space="preserve">à ata de registro de preços </w:t>
      </w:r>
      <w:r w:rsidR="00C6208B" w:rsidRPr="00EA7B9B">
        <w:rPr>
          <w:rStyle w:val="normaltextrun"/>
          <w:rFonts w:ascii="Times New Roman" w:hAnsi="Times New Roman" w:cs="Times New Roman"/>
          <w:shd w:val="clear" w:color="auto" w:fill="FFFFFF"/>
        </w:rPr>
        <w:t xml:space="preserve">decorrente </w:t>
      </w:r>
      <w:r w:rsidR="00CB52BA" w:rsidRPr="00EA7B9B">
        <w:rPr>
          <w:rStyle w:val="normaltextrun"/>
          <w:rFonts w:ascii="Times New Roman" w:hAnsi="Times New Roman" w:cs="Times New Roman"/>
          <w:shd w:val="clear" w:color="auto" w:fill="FFFFFF"/>
        </w:rPr>
        <w:t xml:space="preserve">desta licitação. </w:t>
      </w:r>
    </w:p>
    <w:p w14:paraId="5ACC51D5" w14:textId="77777777" w:rsidR="00CB52BA" w:rsidRPr="00CB52BA" w:rsidRDefault="00CB52BA" w:rsidP="00D32AFD">
      <w:pPr>
        <w:pStyle w:val="PargrafodaLista"/>
        <w:widowControl w:val="0"/>
        <w:overflowPunct w:val="0"/>
        <w:adjustRightInd w:val="0"/>
        <w:spacing w:line="360" w:lineRule="auto"/>
        <w:ind w:left="144"/>
        <w:jc w:val="both"/>
        <w:rPr>
          <w:rStyle w:val="normaltextrun"/>
          <w:rFonts w:ascii="Times New Roman" w:hAnsi="Times New Roman" w:cs="Times New Roman"/>
          <w:color w:val="FF0000"/>
          <w:shd w:val="clear" w:color="auto" w:fill="FFFFFF"/>
        </w:rPr>
      </w:pPr>
    </w:p>
    <w:p w14:paraId="510CE173" w14:textId="4BEEDBC6" w:rsidR="007C0802" w:rsidRPr="00D32AFD" w:rsidRDefault="003B1CDF" w:rsidP="00D32AFD">
      <w:pPr>
        <w:pStyle w:val="PargrafodaLista"/>
        <w:numPr>
          <w:ilvl w:val="0"/>
          <w:numId w:val="2"/>
        </w:numPr>
        <w:tabs>
          <w:tab w:val="left" w:pos="5505"/>
        </w:tabs>
        <w:spacing w:line="360" w:lineRule="auto"/>
        <w:ind w:left="144" w:hanging="720"/>
        <w:jc w:val="both"/>
        <w:rPr>
          <w:rFonts w:ascii="Times New Roman" w:hAnsi="Times New Roman" w:cs="Times New Roman"/>
          <w:b/>
        </w:rPr>
      </w:pPr>
      <w:r w:rsidRPr="007C0802">
        <w:rPr>
          <w:rFonts w:ascii="Times New Roman" w:hAnsi="Times New Roman" w:cs="Times New Roman"/>
          <w:b/>
        </w:rPr>
        <w:t xml:space="preserve">CANCELAMENTO DO REGISTRO DE PREÇOS: </w:t>
      </w:r>
    </w:p>
    <w:p w14:paraId="160371AC" w14:textId="5226CE99" w:rsidR="00A97321" w:rsidRPr="007C0802" w:rsidRDefault="00A97321" w:rsidP="00D32AFD">
      <w:pPr>
        <w:pStyle w:val="PargrafodaLista"/>
        <w:numPr>
          <w:ilvl w:val="1"/>
          <w:numId w:val="2"/>
        </w:numPr>
        <w:tabs>
          <w:tab w:val="left" w:pos="5505"/>
        </w:tabs>
        <w:spacing w:line="360" w:lineRule="auto"/>
        <w:ind w:left="144"/>
        <w:jc w:val="both"/>
        <w:rPr>
          <w:rFonts w:ascii="Times New Roman" w:hAnsi="Times New Roman" w:cs="Times New Roman"/>
        </w:rPr>
      </w:pPr>
      <w:r w:rsidRPr="007C0802">
        <w:rPr>
          <w:rFonts w:ascii="Times New Roman" w:hAnsi="Times New Roman" w:cs="Times New Roman"/>
          <w:color w:val="231F20"/>
        </w:rPr>
        <w:t>O registro do fornecedor será cancelado quando:</w:t>
      </w:r>
    </w:p>
    <w:p w14:paraId="1D2CA36F" w14:textId="54CF9A28" w:rsidR="00A97321" w:rsidRPr="007C0802" w:rsidRDefault="003B1CDF" w:rsidP="00D32AFD">
      <w:pPr>
        <w:pStyle w:val="PargrafodaLista"/>
        <w:numPr>
          <w:ilvl w:val="0"/>
          <w:numId w:val="7"/>
        </w:numPr>
        <w:autoSpaceDE w:val="0"/>
        <w:autoSpaceDN w:val="0"/>
        <w:adjustRightInd w:val="0"/>
        <w:spacing w:line="360" w:lineRule="auto"/>
        <w:ind w:left="144" w:hanging="720"/>
        <w:jc w:val="both"/>
        <w:rPr>
          <w:rFonts w:ascii="Times New Roman" w:hAnsi="Times New Roman" w:cs="Times New Roman"/>
          <w:color w:val="231F20"/>
        </w:rPr>
      </w:pPr>
      <w:r w:rsidRPr="007C0802">
        <w:rPr>
          <w:rFonts w:ascii="Times New Roman" w:hAnsi="Times New Roman" w:cs="Times New Roman"/>
          <w:bCs/>
          <w:color w:val="231F20"/>
        </w:rPr>
        <w:t xml:space="preserve">forem descumpridas </w:t>
      </w:r>
      <w:r w:rsidR="00A97321" w:rsidRPr="007C0802">
        <w:rPr>
          <w:rFonts w:ascii="Times New Roman" w:hAnsi="Times New Roman" w:cs="Times New Roman"/>
          <w:color w:val="231F20"/>
        </w:rPr>
        <w:t>as condições da ata de registro de preços;</w:t>
      </w:r>
    </w:p>
    <w:p w14:paraId="5486ABE5" w14:textId="5DFF4EA1" w:rsidR="00A97321" w:rsidRPr="007C0802" w:rsidRDefault="00A97321" w:rsidP="00D32AFD">
      <w:pPr>
        <w:pStyle w:val="PargrafodaLista"/>
        <w:numPr>
          <w:ilvl w:val="0"/>
          <w:numId w:val="7"/>
        </w:numPr>
        <w:autoSpaceDE w:val="0"/>
        <w:autoSpaceDN w:val="0"/>
        <w:adjustRightInd w:val="0"/>
        <w:spacing w:line="360" w:lineRule="auto"/>
        <w:ind w:left="144" w:hanging="720"/>
        <w:jc w:val="both"/>
        <w:rPr>
          <w:rFonts w:ascii="Times New Roman" w:hAnsi="Times New Roman" w:cs="Times New Roman"/>
          <w:color w:val="231F20"/>
        </w:rPr>
      </w:pPr>
      <w:r w:rsidRPr="007C0802">
        <w:rPr>
          <w:rFonts w:ascii="Times New Roman" w:hAnsi="Times New Roman" w:cs="Times New Roman"/>
          <w:color w:val="231F20"/>
        </w:rPr>
        <w:t xml:space="preserve">não </w:t>
      </w:r>
      <w:r w:rsidR="003B1CDF" w:rsidRPr="007C0802">
        <w:rPr>
          <w:rFonts w:ascii="Times New Roman" w:hAnsi="Times New Roman" w:cs="Times New Roman"/>
          <w:color w:val="231F20"/>
        </w:rPr>
        <w:t xml:space="preserve">for </w:t>
      </w:r>
      <w:r w:rsidRPr="007C0802">
        <w:rPr>
          <w:rFonts w:ascii="Times New Roman" w:hAnsi="Times New Roman" w:cs="Times New Roman"/>
          <w:color w:val="231F20"/>
        </w:rPr>
        <w:t>retira</w:t>
      </w:r>
      <w:r w:rsidR="003B1CDF" w:rsidRPr="007C0802">
        <w:rPr>
          <w:rFonts w:ascii="Times New Roman" w:hAnsi="Times New Roman" w:cs="Times New Roman"/>
          <w:color w:val="231F20"/>
        </w:rPr>
        <w:t>da</w:t>
      </w:r>
      <w:r w:rsidRPr="007C0802">
        <w:rPr>
          <w:rFonts w:ascii="Times New Roman" w:hAnsi="Times New Roman" w:cs="Times New Roman"/>
          <w:color w:val="231F20"/>
        </w:rPr>
        <w:t xml:space="preserve"> a nota de empenho ou instrumento equivalente no prazo</w:t>
      </w:r>
      <w:r w:rsidR="003B1CDF" w:rsidRPr="007C0802">
        <w:rPr>
          <w:rFonts w:ascii="Times New Roman" w:hAnsi="Times New Roman" w:cs="Times New Roman"/>
          <w:color w:val="231F20"/>
        </w:rPr>
        <w:t xml:space="preserve"> </w:t>
      </w:r>
      <w:r w:rsidRPr="007C0802">
        <w:rPr>
          <w:rFonts w:ascii="Times New Roman" w:hAnsi="Times New Roman" w:cs="Times New Roman"/>
          <w:color w:val="231F20"/>
        </w:rPr>
        <w:t>estabelecido pela Administração, sem justificativa aceitável;</w:t>
      </w:r>
    </w:p>
    <w:p w14:paraId="4D7D5079" w14:textId="14416C6E" w:rsidR="00A97321" w:rsidRPr="007C0802" w:rsidRDefault="00A97321" w:rsidP="00D32AFD">
      <w:pPr>
        <w:pStyle w:val="PargrafodaLista"/>
        <w:numPr>
          <w:ilvl w:val="0"/>
          <w:numId w:val="7"/>
        </w:numPr>
        <w:autoSpaceDE w:val="0"/>
        <w:autoSpaceDN w:val="0"/>
        <w:adjustRightInd w:val="0"/>
        <w:spacing w:line="360" w:lineRule="auto"/>
        <w:ind w:left="144" w:hanging="720"/>
        <w:jc w:val="both"/>
        <w:rPr>
          <w:rFonts w:ascii="Times New Roman" w:hAnsi="Times New Roman" w:cs="Times New Roman"/>
          <w:color w:val="231F20"/>
        </w:rPr>
      </w:pPr>
      <w:r w:rsidRPr="007C0802">
        <w:rPr>
          <w:rFonts w:ascii="Times New Roman" w:hAnsi="Times New Roman" w:cs="Times New Roman"/>
          <w:color w:val="231F20"/>
        </w:rPr>
        <w:lastRenderedPageBreak/>
        <w:t>não aceitar reduzir o seu preço registrado, na hipótese deste se</w:t>
      </w:r>
      <w:r w:rsidR="00F86C95" w:rsidRPr="007C0802">
        <w:rPr>
          <w:rFonts w:ascii="Times New Roman" w:hAnsi="Times New Roman" w:cs="Times New Roman"/>
          <w:color w:val="231F20"/>
        </w:rPr>
        <w:t xml:space="preserve"> </w:t>
      </w:r>
      <w:r w:rsidRPr="007C0802">
        <w:rPr>
          <w:rFonts w:ascii="Times New Roman" w:hAnsi="Times New Roman" w:cs="Times New Roman"/>
          <w:color w:val="231F20"/>
        </w:rPr>
        <w:t>tornar superior àqueles praticados no mercado; ou</w:t>
      </w:r>
    </w:p>
    <w:p w14:paraId="1C7B27C1" w14:textId="55C0BEE3" w:rsidR="003B1CDF" w:rsidRPr="007C0802" w:rsidRDefault="00A97321" w:rsidP="00D32AFD">
      <w:pPr>
        <w:pStyle w:val="PargrafodaLista"/>
        <w:numPr>
          <w:ilvl w:val="0"/>
          <w:numId w:val="7"/>
        </w:numPr>
        <w:autoSpaceDE w:val="0"/>
        <w:autoSpaceDN w:val="0"/>
        <w:adjustRightInd w:val="0"/>
        <w:spacing w:line="360" w:lineRule="auto"/>
        <w:ind w:left="144" w:hanging="720"/>
        <w:jc w:val="both"/>
        <w:rPr>
          <w:rFonts w:ascii="Times New Roman" w:hAnsi="Times New Roman" w:cs="Times New Roman"/>
          <w:color w:val="231F20"/>
        </w:rPr>
      </w:pPr>
      <w:r w:rsidRPr="007C0802">
        <w:rPr>
          <w:rFonts w:ascii="Times New Roman" w:hAnsi="Times New Roman" w:cs="Times New Roman"/>
          <w:color w:val="231F20"/>
        </w:rPr>
        <w:t>sofrer sanção prevista nos incisos III ou IV do caput do art. 87 da</w:t>
      </w:r>
      <w:r w:rsidR="00F86C95" w:rsidRPr="007C0802">
        <w:rPr>
          <w:rFonts w:ascii="Times New Roman" w:hAnsi="Times New Roman" w:cs="Times New Roman"/>
          <w:color w:val="231F20"/>
        </w:rPr>
        <w:t xml:space="preserve"> </w:t>
      </w:r>
      <w:r w:rsidRPr="007C0802">
        <w:rPr>
          <w:rFonts w:ascii="Times New Roman" w:hAnsi="Times New Roman" w:cs="Times New Roman"/>
          <w:color w:val="231F20"/>
        </w:rPr>
        <w:t>Lei nº 8.666, de 1993, ou no art. 7º da Lei nº 10.520, de 2002.</w:t>
      </w:r>
    </w:p>
    <w:p w14:paraId="0B6F50F7" w14:textId="793EC0ED" w:rsidR="003B1CDF" w:rsidRPr="007C0802" w:rsidRDefault="00A97321"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color w:val="231F20"/>
        </w:rPr>
      </w:pPr>
      <w:r w:rsidRPr="007C0802">
        <w:rPr>
          <w:rFonts w:ascii="Times New Roman" w:hAnsi="Times New Roman" w:cs="Times New Roman"/>
          <w:color w:val="231F20"/>
        </w:rPr>
        <w:t>O cancelamento d</w:t>
      </w:r>
      <w:r w:rsidR="003B1CDF" w:rsidRPr="007C0802">
        <w:rPr>
          <w:rFonts w:ascii="Times New Roman" w:hAnsi="Times New Roman" w:cs="Times New Roman"/>
          <w:color w:val="231F20"/>
        </w:rPr>
        <w:t>o</w:t>
      </w:r>
      <w:r w:rsidRPr="007C0802">
        <w:rPr>
          <w:rFonts w:ascii="Times New Roman" w:hAnsi="Times New Roman" w:cs="Times New Roman"/>
          <w:color w:val="231F20"/>
        </w:rPr>
        <w:t xml:space="preserve"> registro nas hipóteses previstas</w:t>
      </w:r>
      <w:r w:rsidR="003B1CDF" w:rsidRPr="007C0802">
        <w:rPr>
          <w:rFonts w:ascii="Times New Roman" w:hAnsi="Times New Roman" w:cs="Times New Roman"/>
          <w:color w:val="231F20"/>
        </w:rPr>
        <w:t xml:space="preserve"> nas alíneas </w:t>
      </w:r>
      <w:r w:rsidR="003B1CDF" w:rsidRPr="007C0802">
        <w:rPr>
          <w:rFonts w:ascii="Times New Roman" w:hAnsi="Times New Roman" w:cs="Times New Roman"/>
          <w:color w:val="231F20"/>
          <w:u w:val="single"/>
        </w:rPr>
        <w:t>a</w:t>
      </w:r>
      <w:r w:rsidR="003B1CDF" w:rsidRPr="007C0802">
        <w:rPr>
          <w:rFonts w:ascii="Times New Roman" w:hAnsi="Times New Roman" w:cs="Times New Roman"/>
          <w:color w:val="231F20"/>
        </w:rPr>
        <w:t xml:space="preserve">, </w:t>
      </w:r>
      <w:r w:rsidR="003B1CDF" w:rsidRPr="007C0802">
        <w:rPr>
          <w:rFonts w:ascii="Times New Roman" w:hAnsi="Times New Roman" w:cs="Times New Roman"/>
          <w:color w:val="231F20"/>
          <w:u w:val="single"/>
        </w:rPr>
        <w:t>b</w:t>
      </w:r>
      <w:r w:rsidR="003B1CDF" w:rsidRPr="007C0802">
        <w:rPr>
          <w:rFonts w:ascii="Times New Roman" w:hAnsi="Times New Roman" w:cs="Times New Roman"/>
          <w:color w:val="231F20"/>
        </w:rPr>
        <w:t xml:space="preserve"> e </w:t>
      </w:r>
      <w:r w:rsidR="003B1CDF" w:rsidRPr="007C0802">
        <w:rPr>
          <w:rFonts w:ascii="Times New Roman" w:hAnsi="Times New Roman" w:cs="Times New Roman"/>
          <w:color w:val="231F20"/>
          <w:u w:val="single"/>
        </w:rPr>
        <w:t>d</w:t>
      </w:r>
      <w:r w:rsidR="003B1CDF" w:rsidRPr="007C0802">
        <w:rPr>
          <w:rFonts w:ascii="Times New Roman" w:hAnsi="Times New Roman" w:cs="Times New Roman"/>
          <w:color w:val="231F20"/>
        </w:rPr>
        <w:t xml:space="preserve"> do item </w:t>
      </w:r>
      <w:r w:rsidR="002F682A" w:rsidRPr="007C0802">
        <w:rPr>
          <w:rFonts w:ascii="Times New Roman" w:hAnsi="Times New Roman" w:cs="Times New Roman"/>
          <w:color w:val="231F20"/>
        </w:rPr>
        <w:t>23</w:t>
      </w:r>
      <w:r w:rsidR="003B1CDF" w:rsidRPr="007C0802">
        <w:rPr>
          <w:rFonts w:ascii="Times New Roman" w:hAnsi="Times New Roman" w:cs="Times New Roman"/>
          <w:color w:val="231F20"/>
        </w:rPr>
        <w:t xml:space="preserve">.1 </w:t>
      </w:r>
      <w:r w:rsidRPr="007C0802">
        <w:rPr>
          <w:rFonts w:ascii="Times New Roman" w:hAnsi="Times New Roman" w:cs="Times New Roman"/>
          <w:color w:val="231F20"/>
        </w:rPr>
        <w:t>será formalizado por despacho</w:t>
      </w:r>
      <w:r w:rsidR="003B1CDF" w:rsidRPr="007C0802">
        <w:rPr>
          <w:rFonts w:ascii="Times New Roman" w:hAnsi="Times New Roman" w:cs="Times New Roman"/>
          <w:color w:val="231F20"/>
        </w:rPr>
        <w:t xml:space="preserve"> </w:t>
      </w:r>
      <w:r w:rsidRPr="007C0802">
        <w:rPr>
          <w:rFonts w:ascii="Times New Roman" w:hAnsi="Times New Roman" w:cs="Times New Roman"/>
          <w:color w:val="231F20"/>
        </w:rPr>
        <w:t xml:space="preserve">do </w:t>
      </w:r>
      <w:r w:rsidR="00F26448" w:rsidRPr="007C0802">
        <w:rPr>
          <w:rFonts w:ascii="Times New Roman" w:hAnsi="Times New Roman" w:cs="Times New Roman"/>
          <w:b/>
        </w:rPr>
        <w:t>ÓRGÃO GERENCIADOR</w:t>
      </w:r>
      <w:r w:rsidRPr="007C0802">
        <w:rPr>
          <w:rFonts w:ascii="Times New Roman" w:hAnsi="Times New Roman" w:cs="Times New Roman"/>
          <w:color w:val="231F20"/>
        </w:rPr>
        <w:t xml:space="preserve">, assegurado o contraditório e a ampla </w:t>
      </w:r>
      <w:r w:rsidR="003B1CDF" w:rsidRPr="007C0802">
        <w:rPr>
          <w:rFonts w:ascii="Times New Roman" w:hAnsi="Times New Roman" w:cs="Times New Roman"/>
          <w:color w:val="231F20"/>
        </w:rPr>
        <w:t xml:space="preserve">e prévia </w:t>
      </w:r>
      <w:r w:rsidRPr="007C0802">
        <w:rPr>
          <w:rFonts w:ascii="Times New Roman" w:hAnsi="Times New Roman" w:cs="Times New Roman"/>
          <w:color w:val="231F20"/>
        </w:rPr>
        <w:t>defesa.</w:t>
      </w:r>
    </w:p>
    <w:p w14:paraId="4881D85D" w14:textId="23B4BA18" w:rsidR="00A97321" w:rsidRPr="007C0802" w:rsidRDefault="00A97321"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color w:val="231F20"/>
        </w:rPr>
      </w:pPr>
      <w:r w:rsidRPr="007C0802">
        <w:rPr>
          <w:rFonts w:ascii="Times New Roman" w:hAnsi="Times New Roman" w:cs="Times New Roman"/>
          <w:color w:val="231F20"/>
        </w:rPr>
        <w:t>O cancelamento do registro de preços poderá ocorrer por</w:t>
      </w:r>
      <w:r w:rsidR="003B1CDF" w:rsidRPr="007C0802">
        <w:rPr>
          <w:rFonts w:ascii="Times New Roman" w:hAnsi="Times New Roman" w:cs="Times New Roman"/>
          <w:color w:val="231F20"/>
        </w:rPr>
        <w:t xml:space="preserve"> </w:t>
      </w:r>
      <w:r w:rsidRPr="007C0802">
        <w:rPr>
          <w:rFonts w:ascii="Times New Roman" w:hAnsi="Times New Roman" w:cs="Times New Roman"/>
          <w:color w:val="231F20"/>
        </w:rPr>
        <w:t>fato superveniente, decorrente de caso fortuito ou força maior, que</w:t>
      </w:r>
      <w:r w:rsidR="003B1CDF" w:rsidRPr="007C0802">
        <w:rPr>
          <w:rFonts w:ascii="Times New Roman" w:hAnsi="Times New Roman" w:cs="Times New Roman"/>
          <w:color w:val="231F20"/>
        </w:rPr>
        <w:t xml:space="preserve"> </w:t>
      </w:r>
      <w:r w:rsidRPr="007C0802">
        <w:rPr>
          <w:rFonts w:ascii="Times New Roman" w:hAnsi="Times New Roman" w:cs="Times New Roman"/>
          <w:color w:val="231F20"/>
        </w:rPr>
        <w:t>prejudique o cumprimento da ata, devidamente comprovados e justificados:</w:t>
      </w:r>
    </w:p>
    <w:p w14:paraId="38565050" w14:textId="2653D867" w:rsidR="003B1CDF" w:rsidRPr="007C0802" w:rsidRDefault="00A97321" w:rsidP="00D32AFD">
      <w:pPr>
        <w:pStyle w:val="PargrafodaLista"/>
        <w:numPr>
          <w:ilvl w:val="0"/>
          <w:numId w:val="8"/>
        </w:numPr>
        <w:tabs>
          <w:tab w:val="left" w:pos="7685"/>
        </w:tabs>
        <w:autoSpaceDE w:val="0"/>
        <w:autoSpaceDN w:val="0"/>
        <w:adjustRightInd w:val="0"/>
        <w:spacing w:line="360" w:lineRule="auto"/>
        <w:ind w:left="144" w:hanging="720"/>
        <w:jc w:val="both"/>
        <w:rPr>
          <w:rFonts w:ascii="Times New Roman" w:hAnsi="Times New Roman" w:cs="Times New Roman"/>
          <w:b/>
          <w:color w:val="231F20"/>
        </w:rPr>
      </w:pPr>
      <w:r w:rsidRPr="007C0802">
        <w:rPr>
          <w:rFonts w:ascii="Times New Roman" w:hAnsi="Times New Roman" w:cs="Times New Roman"/>
          <w:color w:val="231F20"/>
        </w:rPr>
        <w:t>por</w:t>
      </w:r>
      <w:r w:rsidR="003B1CDF" w:rsidRPr="007C0802">
        <w:rPr>
          <w:rFonts w:ascii="Times New Roman" w:hAnsi="Times New Roman" w:cs="Times New Roman"/>
          <w:color w:val="231F20"/>
        </w:rPr>
        <w:t xml:space="preserve"> razão de interesse público; ou</w:t>
      </w:r>
      <w:r w:rsidR="007C0802" w:rsidRPr="007C0802">
        <w:rPr>
          <w:rFonts w:ascii="Times New Roman" w:hAnsi="Times New Roman" w:cs="Times New Roman"/>
          <w:color w:val="231F20"/>
        </w:rPr>
        <w:tab/>
      </w:r>
    </w:p>
    <w:p w14:paraId="6253CF72" w14:textId="0C7BCD56" w:rsidR="00A97321" w:rsidRPr="007C0802" w:rsidRDefault="00A97321" w:rsidP="00D32AFD">
      <w:pPr>
        <w:pStyle w:val="PargrafodaLista"/>
        <w:numPr>
          <w:ilvl w:val="0"/>
          <w:numId w:val="8"/>
        </w:numPr>
        <w:autoSpaceDE w:val="0"/>
        <w:autoSpaceDN w:val="0"/>
        <w:adjustRightInd w:val="0"/>
        <w:spacing w:line="360" w:lineRule="auto"/>
        <w:ind w:left="144" w:hanging="720"/>
        <w:jc w:val="both"/>
        <w:rPr>
          <w:rFonts w:ascii="Times New Roman" w:hAnsi="Times New Roman" w:cs="Times New Roman"/>
          <w:color w:val="231F20"/>
        </w:rPr>
      </w:pPr>
      <w:r w:rsidRPr="007C0802">
        <w:rPr>
          <w:rFonts w:ascii="Times New Roman" w:hAnsi="Times New Roman" w:cs="Times New Roman"/>
          <w:color w:val="231F20"/>
        </w:rPr>
        <w:t>a pedido do fornecedor.</w:t>
      </w:r>
    </w:p>
    <w:p w14:paraId="444A4612" w14:textId="77777777" w:rsidR="0042365E" w:rsidRPr="002703BD" w:rsidRDefault="0042365E" w:rsidP="00D32AFD">
      <w:pPr>
        <w:spacing w:line="360" w:lineRule="auto"/>
        <w:jc w:val="both"/>
        <w:rPr>
          <w:rFonts w:eastAsia="Times New Roman"/>
        </w:rPr>
      </w:pPr>
    </w:p>
    <w:p w14:paraId="06736FDF" w14:textId="57E86BDC" w:rsidR="00DD467B"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1C28F9">
        <w:rPr>
          <w:rFonts w:ascii="Times New Roman" w:eastAsia="Arial" w:hAnsi="Times New Roman" w:cs="Times New Roman"/>
          <w:b/>
        </w:rPr>
        <w:t>DAS SANÇÕES ADMINISTRATIVAS E DEMAIS PENALIDADES</w:t>
      </w:r>
    </w:p>
    <w:p w14:paraId="6D8ABE59" w14:textId="7D74B129" w:rsidR="00BA249D"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14:paraId="0BFCC45B" w14:textId="311170D3" w:rsidR="00BA249D" w:rsidRPr="001C28F9" w:rsidRDefault="00283439" w:rsidP="00D32AFD">
      <w:pPr>
        <w:pStyle w:val="PargrafodaLista"/>
        <w:numPr>
          <w:ilvl w:val="0"/>
          <w:numId w:val="9"/>
        </w:numPr>
        <w:spacing w:line="360" w:lineRule="auto"/>
        <w:ind w:left="144" w:hanging="720"/>
        <w:jc w:val="both"/>
        <w:rPr>
          <w:rFonts w:ascii="Times New Roman" w:hAnsi="Times New Roman" w:cs="Times New Roman"/>
        </w:rPr>
      </w:pPr>
      <w:r w:rsidRPr="001C28F9">
        <w:rPr>
          <w:rFonts w:ascii="Times New Roman" w:hAnsi="Times New Roman" w:cs="Times New Roman"/>
        </w:rPr>
        <w:t xml:space="preserve">impedimento de licitar e contratar com a Administração Pública do </w:t>
      </w:r>
      <w:r w:rsidR="00020DD5" w:rsidRPr="001C28F9">
        <w:rPr>
          <w:rFonts w:ascii="Times New Roman" w:hAnsi="Times New Roman" w:cs="Times New Roman"/>
        </w:rPr>
        <w:t>Município de Niterói</w:t>
      </w:r>
      <w:r w:rsidRPr="001C28F9">
        <w:rPr>
          <w:rFonts w:ascii="Times New Roman" w:hAnsi="Times New Roman" w:cs="Times New Roman"/>
        </w:rPr>
        <w:t>, com a consequente suspensão de seu registro no Cadastro de Fornecedores, pelo prazo de até 5 (cinco) anos;</w:t>
      </w:r>
    </w:p>
    <w:p w14:paraId="1CB211B0" w14:textId="665DE07C" w:rsidR="00283439" w:rsidRPr="001C28F9" w:rsidRDefault="00283439" w:rsidP="00D32AFD">
      <w:pPr>
        <w:pStyle w:val="PargrafodaLista"/>
        <w:numPr>
          <w:ilvl w:val="0"/>
          <w:numId w:val="9"/>
        </w:numPr>
        <w:spacing w:line="360" w:lineRule="auto"/>
        <w:ind w:left="144" w:hanging="720"/>
        <w:jc w:val="both"/>
        <w:rPr>
          <w:rFonts w:ascii="Times New Roman" w:hAnsi="Times New Roman" w:cs="Times New Roman"/>
        </w:rPr>
      </w:pPr>
      <w:r w:rsidRPr="001C28F9">
        <w:rPr>
          <w:rFonts w:ascii="Times New Roman" w:hAnsi="Times New Roman" w:cs="Times New Roman"/>
        </w:rPr>
        <w:t>multas previstas em edital e no contrato.</w:t>
      </w:r>
    </w:p>
    <w:p w14:paraId="765D5265" w14:textId="0B0F78DA" w:rsidR="00283439" w:rsidRPr="001C28F9" w:rsidRDefault="00283439" w:rsidP="00D32AFD">
      <w:pPr>
        <w:pStyle w:val="PargrafodaLista"/>
        <w:numPr>
          <w:ilvl w:val="2"/>
          <w:numId w:val="2"/>
        </w:numPr>
        <w:spacing w:line="360" w:lineRule="auto"/>
        <w:ind w:left="144"/>
        <w:jc w:val="both"/>
        <w:rPr>
          <w:rFonts w:ascii="Times New Roman" w:hAnsi="Times New Roman" w:cs="Times New Roman"/>
          <w:iCs/>
        </w:rPr>
      </w:pPr>
      <w:r w:rsidRPr="001C28F9">
        <w:rPr>
          <w:rFonts w:ascii="Times New Roman" w:hAnsi="Times New Roman" w:cs="Times New Roman"/>
          <w:iCs/>
        </w:rPr>
        <w:t>As condutas do contratado, verificadas pela Administração Pública contratante, para fins deste item são assim consideradas:</w:t>
      </w:r>
    </w:p>
    <w:p w14:paraId="752ED523" w14:textId="3A79E165" w:rsidR="00283439" w:rsidRPr="001C28F9" w:rsidRDefault="00283439" w:rsidP="00D32AFD">
      <w:pPr>
        <w:spacing w:line="360" w:lineRule="auto"/>
        <w:ind w:left="144" w:hanging="720"/>
        <w:contextualSpacing/>
        <w:jc w:val="both"/>
        <w:rPr>
          <w:iCs/>
        </w:rPr>
      </w:pPr>
      <w:r w:rsidRPr="001C28F9">
        <w:rPr>
          <w:iCs/>
        </w:rPr>
        <w:t xml:space="preserve">I – </w:t>
      </w:r>
      <w:r w:rsidR="001C28F9">
        <w:rPr>
          <w:iCs/>
        </w:rPr>
        <w:tab/>
      </w:r>
      <w:proofErr w:type="gramStart"/>
      <w:r w:rsidRPr="001C28F9">
        <w:rPr>
          <w:iCs/>
        </w:rPr>
        <w:t>retardar</w:t>
      </w:r>
      <w:proofErr w:type="gramEnd"/>
      <w:r w:rsidRPr="001C28F9">
        <w:rPr>
          <w:iCs/>
        </w:rPr>
        <w:t xml:space="preserve">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14:paraId="20B3A803" w14:textId="70C8AC31" w:rsidR="00283439" w:rsidRPr="001C28F9" w:rsidRDefault="00283439" w:rsidP="00D32AFD">
      <w:pPr>
        <w:spacing w:line="360" w:lineRule="auto"/>
        <w:ind w:left="144" w:hanging="720"/>
        <w:contextualSpacing/>
        <w:jc w:val="both"/>
        <w:rPr>
          <w:iCs/>
        </w:rPr>
      </w:pPr>
      <w:r w:rsidRPr="001C28F9">
        <w:rPr>
          <w:iCs/>
        </w:rPr>
        <w:t xml:space="preserve">II – </w:t>
      </w:r>
      <w:r w:rsidR="001C28F9">
        <w:rPr>
          <w:iCs/>
        </w:rPr>
        <w:tab/>
      </w:r>
      <w:proofErr w:type="gramStart"/>
      <w:r w:rsidRPr="001C28F9">
        <w:rPr>
          <w:iCs/>
        </w:rPr>
        <w:t>não</w:t>
      </w:r>
      <w:proofErr w:type="gramEnd"/>
      <w:r w:rsidRPr="001C28F9">
        <w:rPr>
          <w:iCs/>
        </w:rPr>
        <w:t xml:space="preserve">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27413E27" w14:textId="5D82BF19" w:rsidR="00283439" w:rsidRPr="001C28F9" w:rsidRDefault="00283439" w:rsidP="00D32AFD">
      <w:pPr>
        <w:spacing w:line="360" w:lineRule="auto"/>
        <w:ind w:left="144" w:hanging="720"/>
        <w:contextualSpacing/>
        <w:jc w:val="both"/>
        <w:rPr>
          <w:iCs/>
        </w:rPr>
      </w:pPr>
      <w:r w:rsidRPr="001C28F9">
        <w:rPr>
          <w:iCs/>
        </w:rPr>
        <w:t xml:space="preserve">III – </w:t>
      </w:r>
      <w:r w:rsidR="001C28F9">
        <w:rPr>
          <w:iCs/>
        </w:rPr>
        <w:tab/>
      </w:r>
      <w:r w:rsidRPr="001C28F9">
        <w:rPr>
          <w:iCs/>
        </w:rPr>
        <w:t>falhar na execução contratual, o inadimplemento grave ou inescusável de obrigação assumida pelo contratado;</w:t>
      </w:r>
    </w:p>
    <w:p w14:paraId="0CFA2774" w14:textId="7BEA001D" w:rsidR="00283439" w:rsidRPr="001C28F9" w:rsidRDefault="00283439" w:rsidP="00D32AFD">
      <w:pPr>
        <w:spacing w:line="360" w:lineRule="auto"/>
        <w:ind w:left="144" w:hanging="720"/>
        <w:contextualSpacing/>
        <w:jc w:val="both"/>
        <w:rPr>
          <w:iCs/>
        </w:rPr>
      </w:pPr>
      <w:r w:rsidRPr="001C28F9">
        <w:rPr>
          <w:iCs/>
        </w:rPr>
        <w:t xml:space="preserve">IV – </w:t>
      </w:r>
      <w:r w:rsidR="001C28F9">
        <w:rPr>
          <w:iCs/>
        </w:rPr>
        <w:tab/>
      </w:r>
      <w:proofErr w:type="gramStart"/>
      <w:r w:rsidRPr="001C28F9">
        <w:rPr>
          <w:iCs/>
        </w:rPr>
        <w:t>fraudar</w:t>
      </w:r>
      <w:proofErr w:type="gramEnd"/>
      <w:r w:rsidRPr="001C28F9">
        <w:rPr>
          <w:iCs/>
        </w:rPr>
        <w:t xml:space="preserve"> na execução contratual, a prática de qualquer ato destinado à obtenção de vantagem ilícita, induzindo ou mantendo em erro a Administração Pública; e</w:t>
      </w:r>
    </w:p>
    <w:p w14:paraId="6258969B" w14:textId="1003BF33" w:rsidR="00283439" w:rsidRPr="001C28F9" w:rsidRDefault="00283439" w:rsidP="00D32AFD">
      <w:pPr>
        <w:spacing w:line="360" w:lineRule="auto"/>
        <w:ind w:left="144" w:hanging="720"/>
        <w:contextualSpacing/>
        <w:jc w:val="both"/>
        <w:rPr>
          <w:iCs/>
        </w:rPr>
      </w:pPr>
      <w:r w:rsidRPr="001C28F9">
        <w:rPr>
          <w:iCs/>
        </w:rPr>
        <w:lastRenderedPageBreak/>
        <w:t xml:space="preserve">V – </w:t>
      </w:r>
      <w:r w:rsidR="001C28F9">
        <w:rPr>
          <w:iCs/>
        </w:rPr>
        <w:tab/>
      </w:r>
      <w:proofErr w:type="gramStart"/>
      <w:r w:rsidRPr="001C28F9">
        <w:rPr>
          <w:iCs/>
        </w:rPr>
        <w:t>comportar-se</w:t>
      </w:r>
      <w:proofErr w:type="gramEnd"/>
      <w:r w:rsidRPr="001C28F9">
        <w:rPr>
          <w:iCs/>
        </w:rPr>
        <w:t xml:space="preserv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14:paraId="7B96A6D3" w14:textId="727680CC"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Ocorrendo qualquer outra infração legal ou contratual, o contratado estará sujeito, sem prejuízo da responsabilidade civil ou criminal que couber, às seguintes penalidades, que deverá(</w:t>
      </w:r>
      <w:proofErr w:type="spellStart"/>
      <w:r w:rsidRPr="001C28F9">
        <w:rPr>
          <w:rFonts w:ascii="Times New Roman" w:hAnsi="Times New Roman" w:cs="Times New Roman"/>
        </w:rPr>
        <w:t>ão</w:t>
      </w:r>
      <w:proofErr w:type="spellEnd"/>
      <w:r w:rsidRPr="001C28F9">
        <w:rPr>
          <w:rFonts w:ascii="Times New Roman" w:hAnsi="Times New Roman" w:cs="Times New Roman"/>
        </w:rPr>
        <w:t xml:space="preserve">) ser graduada(s) de acordo com a gravidade da infração: </w:t>
      </w:r>
    </w:p>
    <w:p w14:paraId="5D8AE9C8" w14:textId="58716F94" w:rsidR="00283439" w:rsidRPr="001C28F9" w:rsidRDefault="00283439" w:rsidP="00D32AFD">
      <w:pPr>
        <w:pStyle w:val="PargrafodaLista"/>
        <w:numPr>
          <w:ilvl w:val="0"/>
          <w:numId w:val="10"/>
        </w:numPr>
        <w:spacing w:line="360" w:lineRule="auto"/>
        <w:ind w:left="144" w:hanging="720"/>
        <w:jc w:val="both"/>
        <w:rPr>
          <w:rFonts w:ascii="Times New Roman" w:hAnsi="Times New Roman" w:cs="Times New Roman"/>
        </w:rPr>
      </w:pPr>
      <w:r w:rsidRPr="001C28F9">
        <w:rPr>
          <w:rFonts w:ascii="Times New Roman" w:hAnsi="Times New Roman" w:cs="Times New Roman"/>
        </w:rPr>
        <w:t>advertência;</w:t>
      </w:r>
    </w:p>
    <w:p w14:paraId="353784AF" w14:textId="19EFFD73" w:rsidR="00283439" w:rsidRPr="001C28F9" w:rsidRDefault="00283439" w:rsidP="00D32AFD">
      <w:pPr>
        <w:pStyle w:val="PargrafodaLista"/>
        <w:numPr>
          <w:ilvl w:val="0"/>
          <w:numId w:val="10"/>
        </w:numPr>
        <w:spacing w:line="360" w:lineRule="auto"/>
        <w:ind w:left="144" w:hanging="720"/>
        <w:jc w:val="both"/>
        <w:rPr>
          <w:rFonts w:ascii="Times New Roman" w:hAnsi="Times New Roman" w:cs="Times New Roman"/>
        </w:rPr>
      </w:pPr>
      <w:r w:rsidRPr="001C28F9">
        <w:rPr>
          <w:rFonts w:ascii="Times New Roman" w:hAnsi="Times New Roman" w:cs="Times New Roman"/>
        </w:rPr>
        <w:t xml:space="preserve">multa administrativa; </w:t>
      </w:r>
    </w:p>
    <w:p w14:paraId="2DE9FE0C" w14:textId="1D9490F4" w:rsidR="00283439" w:rsidRPr="001C28F9" w:rsidRDefault="00283439" w:rsidP="00D32AFD">
      <w:pPr>
        <w:pStyle w:val="PargrafodaLista"/>
        <w:numPr>
          <w:ilvl w:val="0"/>
          <w:numId w:val="10"/>
        </w:numPr>
        <w:spacing w:line="360" w:lineRule="auto"/>
        <w:ind w:left="144" w:hanging="720"/>
        <w:jc w:val="both"/>
        <w:rPr>
          <w:rFonts w:ascii="Times New Roman" w:hAnsi="Times New Roman" w:cs="Times New Roman"/>
        </w:rPr>
      </w:pPr>
      <w:r w:rsidRPr="001C28F9">
        <w:rPr>
          <w:rFonts w:ascii="Times New Roman" w:hAnsi="Times New Roman" w:cs="Times New Roman"/>
        </w:rPr>
        <w:t xml:space="preserve">suspensão temporária da participação em licitação e impedimento de contratar com a Administração Pública do </w:t>
      </w:r>
      <w:r w:rsidR="00020DD5" w:rsidRPr="001C28F9">
        <w:rPr>
          <w:rFonts w:ascii="Times New Roman" w:hAnsi="Times New Roman" w:cs="Times New Roman"/>
        </w:rPr>
        <w:t>Município de Niterói</w:t>
      </w:r>
      <w:r w:rsidRPr="001C28F9">
        <w:rPr>
          <w:rFonts w:ascii="Times New Roman" w:hAnsi="Times New Roman" w:cs="Times New Roman"/>
        </w:rPr>
        <w:t>;</w:t>
      </w:r>
    </w:p>
    <w:p w14:paraId="6BC1ECC4" w14:textId="3F956909" w:rsidR="00283439" w:rsidRPr="001C28F9" w:rsidRDefault="00283439" w:rsidP="00D32AFD">
      <w:pPr>
        <w:pStyle w:val="PargrafodaLista"/>
        <w:numPr>
          <w:ilvl w:val="0"/>
          <w:numId w:val="10"/>
        </w:numPr>
        <w:spacing w:line="360" w:lineRule="auto"/>
        <w:ind w:left="144" w:hanging="720"/>
        <w:jc w:val="both"/>
        <w:rPr>
          <w:rFonts w:ascii="Times New Roman" w:hAnsi="Times New Roman" w:cs="Times New Roman"/>
        </w:rPr>
      </w:pPr>
      <w:r w:rsidRPr="001C28F9">
        <w:rPr>
          <w:rFonts w:ascii="Times New Roman" w:hAnsi="Times New Roman" w:cs="Times New Roman"/>
        </w:rPr>
        <w:t>declaração de inidoneidade para licitar e contratar com a Administração Pública.</w:t>
      </w:r>
    </w:p>
    <w:p w14:paraId="1B16D931" w14:textId="00B7F363"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 xml:space="preserve">A sanção administrativa deve ser determinada de acordo com a natureza, a gravidade da falta cometida, os danos causados à Administração Pública e as circunstâncias agravantes e atenuantes. </w:t>
      </w:r>
    </w:p>
    <w:p w14:paraId="62115FEA" w14:textId="5E6A245D" w:rsidR="00283439" w:rsidRPr="001C28F9" w:rsidRDefault="00283439" w:rsidP="00D32AFD">
      <w:pPr>
        <w:pStyle w:val="PargrafodaLista"/>
        <w:numPr>
          <w:ilvl w:val="2"/>
          <w:numId w:val="2"/>
        </w:numPr>
        <w:spacing w:line="360" w:lineRule="auto"/>
        <w:ind w:left="144"/>
        <w:jc w:val="both"/>
        <w:rPr>
          <w:rFonts w:ascii="Times New Roman" w:hAnsi="Times New Roman" w:cs="Times New Roman"/>
        </w:rPr>
      </w:pPr>
      <w:r w:rsidRPr="001C28F9">
        <w:rPr>
          <w:rFonts w:ascii="Times New Roman" w:hAnsi="Times New Roman" w:cs="Times New Roman"/>
        </w:rPr>
        <w:t xml:space="preserve">Quando a penalidade envolver prazo ou valor, os critérios estabelecidos no item 24.3 também deverão ser considerados para a sua fixação. </w:t>
      </w:r>
    </w:p>
    <w:p w14:paraId="4EEC4EEA" w14:textId="05A71231" w:rsidR="00283439" w:rsidRPr="001C28F9" w:rsidRDefault="00283439" w:rsidP="00D32AFD">
      <w:pPr>
        <w:pStyle w:val="PargrafodaLista"/>
        <w:numPr>
          <w:ilvl w:val="1"/>
          <w:numId w:val="2"/>
        </w:numPr>
        <w:spacing w:line="360" w:lineRule="auto"/>
        <w:ind w:left="144"/>
        <w:jc w:val="both"/>
        <w:rPr>
          <w:rFonts w:ascii="Times New Roman" w:hAnsi="Times New Roman" w:cs="Times New Roman"/>
          <w:color w:val="231F20"/>
        </w:rPr>
      </w:pPr>
      <w:r w:rsidRPr="001C28F9">
        <w:rPr>
          <w:rFonts w:ascii="Times New Roman" w:eastAsia="Arial" w:hAnsi="Times New Roman" w:cs="Times New Roman"/>
        </w:rPr>
        <w:t xml:space="preserve">A imposição das penalidades é de competência exclusiva do órgão contratante, podendo ser aplicado pelo </w:t>
      </w:r>
      <w:r w:rsidRPr="001C28F9">
        <w:rPr>
          <w:rFonts w:ascii="Times New Roman" w:hAnsi="Times New Roman" w:cs="Times New Roman"/>
          <w:b/>
        </w:rPr>
        <w:t>ÓRGÃO GERENCIADOR</w:t>
      </w:r>
      <w:r w:rsidRPr="001C28F9">
        <w:rPr>
          <w:rFonts w:ascii="Times New Roman" w:hAnsi="Times New Roman" w:cs="Times New Roman"/>
        </w:rPr>
        <w:t xml:space="preserve">, nesta qualidade, </w:t>
      </w:r>
      <w:r w:rsidRPr="001C28F9">
        <w:rPr>
          <w:rFonts w:ascii="Times New Roman" w:hAnsi="Times New Roman" w:cs="Times New Roman"/>
          <w:color w:val="231F20"/>
        </w:rPr>
        <w:t>em relação às respectivas contratações.</w:t>
      </w:r>
    </w:p>
    <w:p w14:paraId="36F7DBF0" w14:textId="5C76B81B" w:rsidR="00283439" w:rsidRPr="001C28F9" w:rsidRDefault="00A37246" w:rsidP="00D32AFD">
      <w:pPr>
        <w:pStyle w:val="PargrafodaLista"/>
        <w:numPr>
          <w:ilvl w:val="2"/>
          <w:numId w:val="2"/>
        </w:numPr>
        <w:autoSpaceDE w:val="0"/>
        <w:autoSpaceDN w:val="0"/>
        <w:adjustRightInd w:val="0"/>
        <w:spacing w:line="360" w:lineRule="auto"/>
        <w:ind w:left="144"/>
        <w:jc w:val="both"/>
        <w:rPr>
          <w:rFonts w:ascii="Times New Roman" w:hAnsi="Times New Roman" w:cs="Times New Roman"/>
          <w:color w:val="231F20"/>
        </w:rPr>
      </w:pPr>
      <w:r>
        <w:rPr>
          <w:rFonts w:ascii="Times New Roman" w:hAnsi="Times New Roman" w:cs="Times New Roman"/>
          <w:color w:val="231F20"/>
        </w:rPr>
        <w:t>C</w:t>
      </w:r>
      <w:r w:rsidR="00283439" w:rsidRPr="001C28F9">
        <w:rPr>
          <w:rFonts w:ascii="Times New Roman" w:hAnsi="Times New Roman" w:cs="Times New Roman"/>
          <w:color w:val="231F20"/>
        </w:rPr>
        <w:t xml:space="preserve">abe ao </w:t>
      </w:r>
      <w:r w:rsidR="00283439" w:rsidRPr="001C28F9">
        <w:rPr>
          <w:rFonts w:ascii="Times New Roman" w:hAnsi="Times New Roman" w:cs="Times New Roman"/>
          <w:b/>
        </w:rPr>
        <w:t>ÓRGÃO GERENCIADOR</w:t>
      </w:r>
      <w:r w:rsidR="00283439" w:rsidRPr="001C28F9">
        <w:rPr>
          <w:rFonts w:ascii="Times New Roman" w:hAnsi="Times New Roman" w:cs="Times New Roman"/>
          <w:color w:val="231F20"/>
        </w:rPr>
        <w:t xml:space="preserve"> aplicar as penalidades decorrentes de infrações no procedimento licitatório ou do descumprimento do pactuado na Ata de Registro de Preços. </w:t>
      </w:r>
    </w:p>
    <w:p w14:paraId="677D528A" w14:textId="77777777" w:rsidR="001C28F9" w:rsidRPr="001C28F9" w:rsidRDefault="00283439" w:rsidP="00D32AFD">
      <w:pPr>
        <w:pStyle w:val="PargrafodaLista"/>
        <w:numPr>
          <w:ilvl w:val="1"/>
          <w:numId w:val="2"/>
        </w:numPr>
        <w:spacing w:line="360" w:lineRule="auto"/>
        <w:ind w:left="144"/>
        <w:jc w:val="both"/>
        <w:rPr>
          <w:rFonts w:ascii="Times New Roman" w:hAnsi="Times New Roman" w:cs="Times New Roman"/>
          <w:strike/>
        </w:rPr>
      </w:pPr>
      <w:r w:rsidRPr="001C28F9">
        <w:rPr>
          <w:rFonts w:ascii="Times New Roman" w:hAnsi="Times New Roman" w:cs="Times New Roman"/>
        </w:rPr>
        <w:t xml:space="preserve">As sanções previstas na alínea </w:t>
      </w:r>
      <w:r w:rsidRPr="001C28F9">
        <w:rPr>
          <w:rFonts w:ascii="Times New Roman" w:hAnsi="Times New Roman" w:cs="Times New Roman"/>
          <w:u w:val="single"/>
        </w:rPr>
        <w:t>b</w:t>
      </w:r>
      <w:r w:rsidRPr="001C28F9">
        <w:rPr>
          <w:rFonts w:ascii="Times New Roman" w:hAnsi="Times New Roman" w:cs="Times New Roman"/>
        </w:rPr>
        <w:t xml:space="preserve"> do item 24.1 e nas alíneas </w:t>
      </w:r>
      <w:r w:rsidRPr="001C28F9">
        <w:rPr>
          <w:rFonts w:ascii="Times New Roman" w:hAnsi="Times New Roman" w:cs="Times New Roman"/>
          <w:u w:val="single"/>
        </w:rPr>
        <w:t>a</w:t>
      </w:r>
      <w:r w:rsidRPr="001C28F9">
        <w:rPr>
          <w:rFonts w:ascii="Times New Roman" w:hAnsi="Times New Roman" w:cs="Times New Roman"/>
        </w:rPr>
        <w:t xml:space="preserve"> e </w:t>
      </w:r>
      <w:r w:rsidRPr="001C28F9">
        <w:rPr>
          <w:rFonts w:ascii="Times New Roman" w:hAnsi="Times New Roman" w:cs="Times New Roman"/>
          <w:u w:val="single"/>
        </w:rPr>
        <w:t>b</w:t>
      </w:r>
      <w:r w:rsidRPr="001C28F9">
        <w:rPr>
          <w:rFonts w:ascii="Times New Roman" w:hAnsi="Times New Roman" w:cs="Times New Roman"/>
        </w:rPr>
        <w:t>, do item 24.2 serão impostas pelo Ordenador de Despesa</w:t>
      </w:r>
      <w:r w:rsidR="003513E1" w:rsidRPr="001C28F9">
        <w:rPr>
          <w:rFonts w:ascii="Times New Roman" w:hAnsi="Times New Roman" w:cs="Times New Roman"/>
        </w:rPr>
        <w:t>.</w:t>
      </w:r>
    </w:p>
    <w:p w14:paraId="4139395C" w14:textId="2D475F33" w:rsidR="00283439" w:rsidRPr="001C28F9" w:rsidRDefault="00283439" w:rsidP="00D32AFD">
      <w:pPr>
        <w:pStyle w:val="PargrafodaLista"/>
        <w:numPr>
          <w:ilvl w:val="2"/>
          <w:numId w:val="2"/>
        </w:numPr>
        <w:spacing w:line="360" w:lineRule="auto"/>
        <w:ind w:left="144"/>
        <w:jc w:val="both"/>
        <w:rPr>
          <w:rFonts w:ascii="Times New Roman" w:hAnsi="Times New Roman" w:cs="Times New Roman"/>
          <w:color w:val="231F20"/>
        </w:rPr>
      </w:pPr>
      <w:r w:rsidRPr="001C28F9">
        <w:rPr>
          <w:rFonts w:ascii="Times New Roman" w:hAnsi="Times New Roman" w:cs="Times New Roman"/>
          <w:color w:val="231F20"/>
        </w:rPr>
        <w:t>As sanções previstas na alínea a do item 24.1 e na alínea c, do item 24.2 serão impostas pelo próprio Secretário de Estado ou pelo Ordenador de Despesa, devendo, neste caso, a decisão ser submetida à apreciação do próprio Secretário de Estado</w:t>
      </w:r>
      <w:r w:rsidR="00035E0E" w:rsidRPr="001C28F9">
        <w:rPr>
          <w:rFonts w:ascii="Times New Roman" w:hAnsi="Times New Roman" w:cs="Times New Roman"/>
          <w:color w:val="231F20"/>
        </w:rPr>
        <w:t>.</w:t>
      </w:r>
      <w:r w:rsidRPr="001C28F9">
        <w:rPr>
          <w:rFonts w:ascii="Times New Roman" w:hAnsi="Times New Roman" w:cs="Times New Roman"/>
          <w:color w:val="231F20"/>
        </w:rPr>
        <w:t xml:space="preserve"> </w:t>
      </w:r>
    </w:p>
    <w:p w14:paraId="09B34496" w14:textId="2EE4368A"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 xml:space="preserve">As multas administrativas, previstas na alínea </w:t>
      </w:r>
      <w:r w:rsidRPr="001C28F9">
        <w:rPr>
          <w:rFonts w:ascii="Times New Roman" w:hAnsi="Times New Roman" w:cs="Times New Roman"/>
          <w:u w:val="single"/>
        </w:rPr>
        <w:t>b</w:t>
      </w:r>
      <w:r w:rsidRPr="001C28F9">
        <w:rPr>
          <w:rFonts w:ascii="Times New Roman" w:hAnsi="Times New Roman" w:cs="Times New Roman"/>
        </w:rPr>
        <w:t xml:space="preserve"> do item </w:t>
      </w:r>
      <w:r w:rsidRPr="001C28F9">
        <w:rPr>
          <w:rFonts w:ascii="Times New Roman" w:hAnsi="Times New Roman" w:cs="Times New Roman"/>
          <w:iCs/>
        </w:rPr>
        <w:t>24</w:t>
      </w:r>
      <w:r w:rsidRPr="001C28F9">
        <w:rPr>
          <w:rFonts w:ascii="Times New Roman" w:hAnsi="Times New Roman" w:cs="Times New Roman"/>
        </w:rPr>
        <w:t xml:space="preserve">.1 e na alínea </w:t>
      </w:r>
      <w:r w:rsidRPr="001C28F9">
        <w:rPr>
          <w:rFonts w:ascii="Times New Roman" w:hAnsi="Times New Roman" w:cs="Times New Roman"/>
          <w:u w:val="single"/>
        </w:rPr>
        <w:t>b,</w:t>
      </w:r>
      <w:r w:rsidRPr="001C28F9">
        <w:rPr>
          <w:rFonts w:ascii="Times New Roman" w:hAnsi="Times New Roman" w:cs="Times New Roman"/>
        </w:rPr>
        <w:t xml:space="preserve"> do item 24.2:</w:t>
      </w:r>
    </w:p>
    <w:p w14:paraId="3D5AE664" w14:textId="45A0A6FC" w:rsidR="00283439" w:rsidRPr="001C28F9" w:rsidRDefault="00283439" w:rsidP="00D32AFD">
      <w:pPr>
        <w:pStyle w:val="PargrafodaLista"/>
        <w:numPr>
          <w:ilvl w:val="0"/>
          <w:numId w:val="11"/>
        </w:numPr>
        <w:spacing w:line="360" w:lineRule="auto"/>
        <w:ind w:left="144" w:hanging="720"/>
        <w:jc w:val="both"/>
        <w:rPr>
          <w:rFonts w:ascii="Times New Roman" w:hAnsi="Times New Roman" w:cs="Times New Roman"/>
          <w:color w:val="FF0000"/>
        </w:rPr>
      </w:pPr>
      <w:r w:rsidRPr="001C28F9">
        <w:rPr>
          <w:rFonts w:ascii="Times New Roman" w:hAnsi="Times New Roman" w:cs="Times New Roman"/>
        </w:rPr>
        <w:t>corresponderão ao valor de até 20% (vinte por cento) sobre o valor do Contrato, aplicadas de acordo com a gravidade da infração e proporcionalmente às parcelas não executadas;</w:t>
      </w:r>
    </w:p>
    <w:p w14:paraId="63455122" w14:textId="72BB54E6" w:rsidR="00283439" w:rsidRPr="001C28F9" w:rsidRDefault="00283439" w:rsidP="00D32AFD">
      <w:pPr>
        <w:pStyle w:val="PargrafodaLista"/>
        <w:numPr>
          <w:ilvl w:val="0"/>
          <w:numId w:val="11"/>
        </w:numPr>
        <w:spacing w:line="360" w:lineRule="auto"/>
        <w:ind w:left="144" w:hanging="720"/>
        <w:jc w:val="both"/>
        <w:rPr>
          <w:rFonts w:ascii="Times New Roman" w:hAnsi="Times New Roman" w:cs="Times New Roman"/>
        </w:rPr>
      </w:pPr>
      <w:r w:rsidRPr="001C28F9">
        <w:rPr>
          <w:rFonts w:ascii="Times New Roman" w:hAnsi="Times New Roman" w:cs="Times New Roman"/>
        </w:rPr>
        <w:t xml:space="preserve">poderão ser aplicadas cumulativamente a qualquer outra; </w:t>
      </w:r>
    </w:p>
    <w:p w14:paraId="75467824" w14:textId="1C63E618" w:rsidR="00283439" w:rsidRPr="001C28F9" w:rsidRDefault="00283439" w:rsidP="00D32AFD">
      <w:pPr>
        <w:pStyle w:val="PargrafodaLista"/>
        <w:numPr>
          <w:ilvl w:val="0"/>
          <w:numId w:val="11"/>
        </w:numPr>
        <w:spacing w:line="360" w:lineRule="auto"/>
        <w:ind w:left="144" w:hanging="720"/>
        <w:jc w:val="both"/>
        <w:rPr>
          <w:rFonts w:ascii="Times New Roman" w:hAnsi="Times New Roman" w:cs="Times New Roman"/>
        </w:rPr>
      </w:pPr>
      <w:r w:rsidRPr="001C28F9">
        <w:rPr>
          <w:rFonts w:ascii="Times New Roman" w:hAnsi="Times New Roman" w:cs="Times New Roman"/>
        </w:rPr>
        <w:t xml:space="preserve">não têm caráter compensatório e seu pagamento não exime a responsabilidade por perdas e danos das infrações cometidas; </w:t>
      </w:r>
    </w:p>
    <w:p w14:paraId="2B7BE169" w14:textId="5964E8EC" w:rsidR="00283439" w:rsidRPr="001C28F9" w:rsidRDefault="00283439" w:rsidP="00D32AFD">
      <w:pPr>
        <w:pStyle w:val="PargrafodaLista"/>
        <w:numPr>
          <w:ilvl w:val="0"/>
          <w:numId w:val="11"/>
        </w:numPr>
        <w:spacing w:line="360" w:lineRule="auto"/>
        <w:ind w:left="144" w:hanging="720"/>
        <w:jc w:val="both"/>
        <w:rPr>
          <w:rFonts w:ascii="Times New Roman" w:hAnsi="Times New Roman" w:cs="Times New Roman"/>
        </w:rPr>
      </w:pPr>
      <w:r w:rsidRPr="001C28F9">
        <w:rPr>
          <w:rFonts w:ascii="Times New Roman" w:hAnsi="Times New Roman" w:cs="Times New Roman"/>
        </w:rPr>
        <w:t>deverão ser graduadas conforme a gravidade da infração;</w:t>
      </w:r>
    </w:p>
    <w:p w14:paraId="4A833503" w14:textId="086B76DC" w:rsidR="00283439" w:rsidRPr="001C28F9" w:rsidRDefault="00283439" w:rsidP="00D32AFD">
      <w:pPr>
        <w:pStyle w:val="PargrafodaLista"/>
        <w:numPr>
          <w:ilvl w:val="0"/>
          <w:numId w:val="11"/>
        </w:numPr>
        <w:spacing w:line="360" w:lineRule="auto"/>
        <w:ind w:left="144" w:hanging="720"/>
        <w:jc w:val="both"/>
        <w:rPr>
          <w:rFonts w:ascii="Times New Roman" w:hAnsi="Times New Roman" w:cs="Times New Roman"/>
        </w:rPr>
      </w:pPr>
      <w:r w:rsidRPr="001C28F9">
        <w:rPr>
          <w:rFonts w:ascii="Times New Roman" w:hAnsi="Times New Roman" w:cs="Times New Roman"/>
        </w:rPr>
        <w:lastRenderedPageBreak/>
        <w:t>nas reincidências específicas, deverão corresponder ao dobro do valor da que tiver sido inicialmente imposta;</w:t>
      </w:r>
    </w:p>
    <w:p w14:paraId="53334C78" w14:textId="149987D9" w:rsidR="00283439" w:rsidRPr="001C28F9" w:rsidRDefault="00283439" w:rsidP="00D32AFD">
      <w:pPr>
        <w:pStyle w:val="PargrafodaLista"/>
        <w:numPr>
          <w:ilvl w:val="0"/>
          <w:numId w:val="11"/>
        </w:numPr>
        <w:spacing w:line="360" w:lineRule="auto"/>
        <w:ind w:left="144" w:hanging="720"/>
        <w:jc w:val="both"/>
        <w:rPr>
          <w:rFonts w:ascii="Times New Roman" w:hAnsi="Times New Roman" w:cs="Times New Roman"/>
          <w:strike/>
        </w:rPr>
      </w:pPr>
      <w:r w:rsidRPr="001C28F9">
        <w:rPr>
          <w:rFonts w:ascii="Times New Roman" w:hAnsi="Times New Roman" w:cs="Times New Roman"/>
        </w:rPr>
        <w:t>deverão observar sempre o limite de 20% (vinte por cento) do valor do contrato ou do empenho</w:t>
      </w:r>
      <w:r w:rsidR="00141516" w:rsidRPr="001C28F9">
        <w:rPr>
          <w:rFonts w:ascii="Times New Roman" w:hAnsi="Times New Roman" w:cs="Times New Roman"/>
        </w:rPr>
        <w:t>.</w:t>
      </w:r>
      <w:r w:rsidRPr="001C28F9">
        <w:rPr>
          <w:rFonts w:ascii="Times New Roman" w:hAnsi="Times New Roman" w:cs="Times New Roman"/>
          <w:strike/>
        </w:rPr>
        <w:t xml:space="preserve"> </w:t>
      </w:r>
    </w:p>
    <w:p w14:paraId="7209696A" w14:textId="2840989C"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 xml:space="preserve">A suspensão temporária da participação em licitação e impedimento de contratar com a Administração Pública do </w:t>
      </w:r>
      <w:r w:rsidR="003806C2" w:rsidRPr="001C28F9">
        <w:rPr>
          <w:rFonts w:ascii="Times New Roman" w:hAnsi="Times New Roman" w:cs="Times New Roman"/>
        </w:rPr>
        <w:t>Município de Niterói</w:t>
      </w:r>
      <w:r w:rsidRPr="001C28F9">
        <w:rPr>
          <w:rFonts w:ascii="Times New Roman" w:hAnsi="Times New Roman" w:cs="Times New Roman"/>
        </w:rPr>
        <w:t xml:space="preserve">, prevista na alínea </w:t>
      </w:r>
      <w:r w:rsidRPr="001C28F9">
        <w:rPr>
          <w:rFonts w:ascii="Times New Roman" w:hAnsi="Times New Roman" w:cs="Times New Roman"/>
          <w:u w:val="single"/>
        </w:rPr>
        <w:t>c,</w:t>
      </w:r>
      <w:r w:rsidRPr="001C28F9">
        <w:rPr>
          <w:rFonts w:ascii="Times New Roman" w:hAnsi="Times New Roman" w:cs="Times New Roman"/>
        </w:rPr>
        <w:t xml:space="preserve"> do item 24.2: </w:t>
      </w:r>
    </w:p>
    <w:p w14:paraId="6E1DEED5" w14:textId="2DB4EA4F" w:rsidR="00283439" w:rsidRPr="001C28F9" w:rsidRDefault="00283439" w:rsidP="00D32AFD">
      <w:pPr>
        <w:pStyle w:val="PargrafodaLista"/>
        <w:numPr>
          <w:ilvl w:val="0"/>
          <w:numId w:val="12"/>
        </w:numPr>
        <w:spacing w:line="360" w:lineRule="auto"/>
        <w:ind w:left="144" w:hanging="720"/>
        <w:jc w:val="both"/>
        <w:rPr>
          <w:rFonts w:ascii="Times New Roman" w:hAnsi="Times New Roman" w:cs="Times New Roman"/>
        </w:rPr>
      </w:pPr>
      <w:r w:rsidRPr="001C28F9">
        <w:rPr>
          <w:rFonts w:ascii="Times New Roman" w:hAnsi="Times New Roman" w:cs="Times New Roman"/>
        </w:rPr>
        <w:t>não poderá ser aplicada em prazo superior a 2 (dois) anos;</w:t>
      </w:r>
    </w:p>
    <w:p w14:paraId="42958505" w14:textId="48880B6C" w:rsidR="00283439" w:rsidRPr="001C28F9" w:rsidRDefault="00283439" w:rsidP="00D32AFD">
      <w:pPr>
        <w:pStyle w:val="PargrafodaLista"/>
        <w:numPr>
          <w:ilvl w:val="0"/>
          <w:numId w:val="12"/>
        </w:numPr>
        <w:spacing w:line="360" w:lineRule="auto"/>
        <w:ind w:left="144" w:hanging="720"/>
        <w:jc w:val="both"/>
        <w:rPr>
          <w:rFonts w:ascii="Times New Roman" w:hAnsi="Times New Roman" w:cs="Times New Roman"/>
        </w:rPr>
      </w:pPr>
      <w:r w:rsidRPr="001C28F9">
        <w:rPr>
          <w:rFonts w:ascii="Times New Roman" w:hAnsi="Times New Roman" w:cs="Times New Roman"/>
        </w:rPr>
        <w:t>sem prejuízo de outras hipóteses, deverá ser aplicada quando o adjudicatário faltoso, sancionado com multa, não realizar o depósito do respectivo valor, no prazo devido;</w:t>
      </w:r>
    </w:p>
    <w:p w14:paraId="56AE3FDF" w14:textId="401B3378"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 xml:space="preserve">A declaração de inidoneidade para licitar e contratar com a Administração Pública, prevista na alínea </w:t>
      </w:r>
      <w:r w:rsidRPr="001C28F9">
        <w:rPr>
          <w:rFonts w:ascii="Times New Roman" w:hAnsi="Times New Roman" w:cs="Times New Roman"/>
          <w:u w:val="single"/>
        </w:rPr>
        <w:t>d,</w:t>
      </w:r>
      <w:r w:rsidRPr="001C28F9">
        <w:rPr>
          <w:rFonts w:ascii="Times New Roman" w:hAnsi="Times New Roman" w:cs="Times New Roman"/>
        </w:rPr>
        <w:t xml:space="preserve"> do item 24.2,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14:paraId="0CB46FE4" w14:textId="175057E7" w:rsidR="00283439" w:rsidRPr="001C28F9" w:rsidRDefault="00283439" w:rsidP="00D32AFD">
      <w:pPr>
        <w:pStyle w:val="PargrafodaLista"/>
        <w:numPr>
          <w:ilvl w:val="2"/>
          <w:numId w:val="2"/>
        </w:numPr>
        <w:spacing w:line="360" w:lineRule="auto"/>
        <w:ind w:left="144"/>
        <w:jc w:val="both"/>
        <w:rPr>
          <w:rFonts w:ascii="Times New Roman" w:hAnsi="Times New Roman" w:cs="Times New Roman"/>
          <w:color w:val="231F20"/>
        </w:rPr>
      </w:pPr>
      <w:r w:rsidRPr="001C28F9">
        <w:rPr>
          <w:rFonts w:ascii="Times New Roman" w:hAnsi="Times New Roman" w:cs="Times New Roman"/>
          <w:color w:val="231F20"/>
        </w:rPr>
        <w:t xml:space="preserve">A reabilitação poderá ser requerida após 2 (dois) anos de sua aplicação. </w:t>
      </w:r>
    </w:p>
    <w:p w14:paraId="6EABE649" w14:textId="4A61B324"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14:paraId="645DC93D" w14:textId="1442E9E0"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 xml:space="preserve">Se o valor das multas previstas na alínea </w:t>
      </w:r>
      <w:r w:rsidRPr="001C28F9">
        <w:rPr>
          <w:rFonts w:ascii="Times New Roman" w:hAnsi="Times New Roman" w:cs="Times New Roman"/>
          <w:u w:val="single"/>
        </w:rPr>
        <w:t>b</w:t>
      </w:r>
      <w:r w:rsidRPr="001C28F9">
        <w:rPr>
          <w:rFonts w:ascii="Times New Roman" w:hAnsi="Times New Roman" w:cs="Times New Roman"/>
        </w:rPr>
        <w:t xml:space="preserve"> do item 24.1, na alínea </w:t>
      </w:r>
      <w:r w:rsidRPr="001C28F9">
        <w:rPr>
          <w:rFonts w:ascii="Times New Roman" w:hAnsi="Times New Roman" w:cs="Times New Roman"/>
          <w:u w:val="single"/>
        </w:rPr>
        <w:t>b,</w:t>
      </w:r>
      <w:r w:rsidRPr="001C28F9">
        <w:rPr>
          <w:rFonts w:ascii="Times New Roman" w:hAnsi="Times New Roman" w:cs="Times New Roman"/>
        </w:rPr>
        <w:t xml:space="preserve"> do item 24.2 e no item 24.9,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14:paraId="398EF41C" w14:textId="30157F67"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A aplicação de sanção não exclui a possibilidade de rescisão administrativa do Contrato, garantido o contraditório e a defesa prévia.</w:t>
      </w:r>
    </w:p>
    <w:p w14:paraId="3EE3FAB6" w14:textId="0DE6AEE3" w:rsidR="00283439" w:rsidRPr="001C28F9" w:rsidRDefault="00283439" w:rsidP="00D32AFD">
      <w:pPr>
        <w:pStyle w:val="PargrafodaLista"/>
        <w:numPr>
          <w:ilvl w:val="1"/>
          <w:numId w:val="2"/>
        </w:numPr>
        <w:spacing w:line="360" w:lineRule="auto"/>
        <w:ind w:left="144"/>
        <w:jc w:val="both"/>
        <w:rPr>
          <w:rFonts w:ascii="Times New Roman" w:hAnsi="Times New Roman" w:cs="Times New Roman"/>
        </w:rPr>
      </w:pPr>
      <w:r w:rsidRPr="001C28F9">
        <w:rPr>
          <w:rFonts w:ascii="Times New Roman" w:hAnsi="Times New Roman" w:cs="Times New Roman"/>
        </w:rPr>
        <w:t>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14:paraId="23889A55" w14:textId="1ABFBCDE" w:rsidR="00283439" w:rsidRPr="001C28F9" w:rsidRDefault="001C28F9" w:rsidP="00D32AFD">
      <w:pPr>
        <w:pStyle w:val="PargrafodaLista"/>
        <w:numPr>
          <w:ilvl w:val="2"/>
          <w:numId w:val="2"/>
        </w:numPr>
        <w:spacing w:line="360" w:lineRule="auto"/>
        <w:ind w:left="144"/>
        <w:jc w:val="both"/>
        <w:rPr>
          <w:rFonts w:ascii="Times New Roman" w:hAnsi="Times New Roman" w:cs="Times New Roman"/>
          <w:color w:val="231F20"/>
        </w:rPr>
      </w:pPr>
      <w:r>
        <w:rPr>
          <w:rFonts w:ascii="Times New Roman" w:hAnsi="Times New Roman" w:cs="Times New Roman"/>
          <w:color w:val="231F20"/>
        </w:rPr>
        <w:tab/>
      </w:r>
      <w:r w:rsidR="00283439" w:rsidRPr="001C28F9">
        <w:rPr>
          <w:rFonts w:ascii="Times New Roman" w:hAnsi="Times New Roman" w:cs="Times New Roman"/>
          <w:color w:val="231F20"/>
        </w:rPr>
        <w:t>Ao interessado será garantido o contraditório e a defesa prévia.</w:t>
      </w:r>
    </w:p>
    <w:p w14:paraId="2B3771C0" w14:textId="77777777" w:rsidR="0024607E" w:rsidRDefault="001C28F9" w:rsidP="00D32AFD">
      <w:pPr>
        <w:pStyle w:val="PargrafodaLista"/>
        <w:numPr>
          <w:ilvl w:val="2"/>
          <w:numId w:val="2"/>
        </w:numPr>
        <w:spacing w:line="360" w:lineRule="auto"/>
        <w:ind w:left="144"/>
        <w:jc w:val="both"/>
        <w:rPr>
          <w:rFonts w:ascii="Times New Roman" w:hAnsi="Times New Roman" w:cs="Times New Roman"/>
          <w:color w:val="231F20"/>
        </w:rPr>
      </w:pPr>
      <w:r>
        <w:rPr>
          <w:rFonts w:ascii="Times New Roman" w:hAnsi="Times New Roman" w:cs="Times New Roman"/>
          <w:color w:val="231F20"/>
        </w:rPr>
        <w:tab/>
      </w:r>
      <w:r w:rsidR="00283439" w:rsidRPr="001C28F9">
        <w:rPr>
          <w:rFonts w:ascii="Times New Roman" w:hAnsi="Times New Roman" w:cs="Times New Roman"/>
          <w:color w:val="231F20"/>
        </w:rPr>
        <w:t>A intimação do interessado deverá indicar o prazo e o local</w:t>
      </w:r>
      <w:r w:rsidR="0024607E">
        <w:rPr>
          <w:rFonts w:ascii="Times New Roman" w:hAnsi="Times New Roman" w:cs="Times New Roman"/>
          <w:color w:val="231F20"/>
        </w:rPr>
        <w:t xml:space="preserve"> para a apresentação da defesa.</w:t>
      </w:r>
    </w:p>
    <w:p w14:paraId="1D61A79E" w14:textId="0AE84707" w:rsidR="0024607E" w:rsidRPr="0024607E" w:rsidRDefault="00283439" w:rsidP="00E66F00">
      <w:pPr>
        <w:pStyle w:val="PargrafodaLista"/>
        <w:numPr>
          <w:ilvl w:val="0"/>
          <w:numId w:val="16"/>
        </w:numPr>
        <w:spacing w:line="360" w:lineRule="auto"/>
        <w:ind w:hanging="720"/>
        <w:jc w:val="both"/>
        <w:rPr>
          <w:rFonts w:ascii="Times New Roman" w:hAnsi="Times New Roman" w:cs="Times New Roman"/>
          <w:color w:val="231F20"/>
        </w:rPr>
      </w:pPr>
      <w:r w:rsidRPr="0024607E">
        <w:rPr>
          <w:rFonts w:ascii="Times New Roman" w:hAnsi="Times New Roman" w:cs="Times New Roman"/>
        </w:rPr>
        <w:t xml:space="preserve">A defesa prévia do interessado será exercida no prazo de 5 (cinco) dias úteis, no caso de aplicação das penalidades previstas nas alíneas </w:t>
      </w:r>
      <w:r w:rsidRPr="0024607E">
        <w:rPr>
          <w:rFonts w:ascii="Times New Roman" w:hAnsi="Times New Roman" w:cs="Times New Roman"/>
          <w:u w:val="single"/>
        </w:rPr>
        <w:t>a</w:t>
      </w:r>
      <w:r w:rsidRPr="0024607E">
        <w:rPr>
          <w:rFonts w:ascii="Times New Roman" w:hAnsi="Times New Roman" w:cs="Times New Roman"/>
        </w:rPr>
        <w:t xml:space="preserve"> e </w:t>
      </w:r>
      <w:r w:rsidRPr="0024607E">
        <w:rPr>
          <w:rFonts w:ascii="Times New Roman" w:hAnsi="Times New Roman" w:cs="Times New Roman"/>
          <w:u w:val="single"/>
        </w:rPr>
        <w:t>b</w:t>
      </w:r>
      <w:r w:rsidRPr="0024607E">
        <w:rPr>
          <w:rFonts w:ascii="Times New Roman" w:hAnsi="Times New Roman" w:cs="Times New Roman"/>
        </w:rPr>
        <w:t xml:space="preserve"> do item 24.1 e</w:t>
      </w:r>
      <w:r w:rsidRPr="0024607E">
        <w:rPr>
          <w:rFonts w:ascii="Times New Roman" w:hAnsi="Times New Roman" w:cs="Times New Roman"/>
          <w:i/>
          <w:color w:val="FF0000"/>
        </w:rPr>
        <w:t xml:space="preserve"> </w:t>
      </w:r>
      <w:r w:rsidRPr="0024607E">
        <w:rPr>
          <w:rFonts w:ascii="Times New Roman" w:hAnsi="Times New Roman" w:cs="Times New Roman"/>
        </w:rPr>
        <w:t xml:space="preserve">nas alíneas </w:t>
      </w:r>
      <w:r w:rsidRPr="0024607E">
        <w:rPr>
          <w:rFonts w:ascii="Times New Roman" w:hAnsi="Times New Roman" w:cs="Times New Roman"/>
          <w:u w:val="single"/>
        </w:rPr>
        <w:t>a</w:t>
      </w:r>
      <w:r w:rsidRPr="0024607E">
        <w:rPr>
          <w:rFonts w:ascii="Times New Roman" w:hAnsi="Times New Roman" w:cs="Times New Roman"/>
        </w:rPr>
        <w:t xml:space="preserve">, </w:t>
      </w:r>
      <w:r w:rsidRPr="0024607E">
        <w:rPr>
          <w:rFonts w:ascii="Times New Roman" w:hAnsi="Times New Roman" w:cs="Times New Roman"/>
          <w:u w:val="single"/>
        </w:rPr>
        <w:t>b</w:t>
      </w:r>
      <w:r w:rsidRPr="0024607E">
        <w:rPr>
          <w:rFonts w:ascii="Times New Roman" w:hAnsi="Times New Roman" w:cs="Times New Roman"/>
        </w:rPr>
        <w:t xml:space="preserve"> e </w:t>
      </w:r>
      <w:r w:rsidRPr="0024607E">
        <w:rPr>
          <w:rFonts w:ascii="Times New Roman" w:hAnsi="Times New Roman" w:cs="Times New Roman"/>
          <w:u w:val="single"/>
        </w:rPr>
        <w:t>c</w:t>
      </w:r>
      <w:r w:rsidRPr="0024607E">
        <w:rPr>
          <w:rFonts w:ascii="Times New Roman" w:hAnsi="Times New Roman" w:cs="Times New Roman"/>
        </w:rPr>
        <w:t xml:space="preserve">, do item 24.2, e no prazo de 10 (dez) dias, no caso da alínea </w:t>
      </w:r>
      <w:r w:rsidRPr="0024607E">
        <w:rPr>
          <w:rFonts w:ascii="Times New Roman" w:hAnsi="Times New Roman" w:cs="Times New Roman"/>
          <w:u w:val="single"/>
        </w:rPr>
        <w:t>d</w:t>
      </w:r>
      <w:r w:rsidRPr="0024607E">
        <w:rPr>
          <w:rFonts w:ascii="Times New Roman" w:hAnsi="Times New Roman" w:cs="Times New Roman"/>
        </w:rPr>
        <w:t>, do item 24.2.</w:t>
      </w:r>
    </w:p>
    <w:p w14:paraId="71B35058" w14:textId="3D543E5F" w:rsidR="00BA249D" w:rsidRPr="0024607E" w:rsidRDefault="00283439" w:rsidP="00D32AFD">
      <w:pPr>
        <w:pStyle w:val="PargrafodaLista"/>
        <w:numPr>
          <w:ilvl w:val="2"/>
          <w:numId w:val="2"/>
        </w:numPr>
        <w:spacing w:line="360" w:lineRule="auto"/>
        <w:ind w:left="144"/>
        <w:jc w:val="both"/>
        <w:rPr>
          <w:rFonts w:ascii="Times New Roman" w:hAnsi="Times New Roman" w:cs="Times New Roman"/>
          <w:color w:val="231F20"/>
        </w:rPr>
      </w:pPr>
      <w:r w:rsidRPr="0024607E">
        <w:rPr>
          <w:rFonts w:ascii="Times New Roman" w:hAnsi="Times New Roman" w:cs="Times New Roman"/>
          <w:color w:val="231F20"/>
        </w:rPr>
        <w:lastRenderedPageBreak/>
        <w:t xml:space="preserve">Será emitida decisão conclusiva sobre a aplicação ou não da sanção, pela autoridade competente, devendo ser apresentada a devida motivação, com a demonstração dos fatos e dos respectivos fundamentos jurídicos. </w:t>
      </w:r>
    </w:p>
    <w:p w14:paraId="2D267A07" w14:textId="42ADA9AE" w:rsidR="00283439" w:rsidRPr="008C26AE" w:rsidRDefault="00283439" w:rsidP="00D32AFD">
      <w:pPr>
        <w:pStyle w:val="Recuodecorpodetexto21"/>
        <w:numPr>
          <w:ilvl w:val="1"/>
          <w:numId w:val="2"/>
        </w:numPr>
        <w:spacing w:after="0" w:line="360" w:lineRule="auto"/>
        <w:ind w:left="144"/>
        <w:contextualSpacing/>
        <w:jc w:val="both"/>
        <w:rPr>
          <w:b/>
        </w:rPr>
      </w:pPr>
      <w:r w:rsidRPr="001C28F9">
        <w:t xml:space="preserve">A 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 de acordo com as peculiaridades do caso concreto. </w:t>
      </w:r>
    </w:p>
    <w:p w14:paraId="38242D12" w14:textId="6BF0C739" w:rsidR="00516CFB" w:rsidRPr="001C28F9" w:rsidRDefault="00516CFB" w:rsidP="00D32AFD">
      <w:pPr>
        <w:pStyle w:val="PargrafodaLista"/>
        <w:numPr>
          <w:ilvl w:val="1"/>
          <w:numId w:val="2"/>
        </w:numPr>
        <w:autoSpaceDE w:val="0"/>
        <w:autoSpaceDN w:val="0"/>
        <w:adjustRightInd w:val="0"/>
        <w:spacing w:line="360" w:lineRule="auto"/>
        <w:ind w:left="144"/>
        <w:jc w:val="both"/>
        <w:rPr>
          <w:rFonts w:ascii="Times New Roman" w:hAnsi="Times New Roman" w:cs="Times New Roman"/>
        </w:rPr>
      </w:pPr>
      <w:r w:rsidRPr="001C28F9">
        <w:rPr>
          <w:rFonts w:ascii="Times New Roman" w:hAnsi="Times New Roman" w:cs="Times New Roman"/>
        </w:rPr>
        <w:t xml:space="preserve">As penalidades previstas nos itens 24.1 e 24.2 também poderão ser aplicadas aos licitantes e ao adjudicatário. </w:t>
      </w:r>
    </w:p>
    <w:p w14:paraId="60B9255C" w14:textId="56352186" w:rsidR="00677300" w:rsidRPr="008C26AE" w:rsidRDefault="008C26AE" w:rsidP="00D32AFD">
      <w:pPr>
        <w:pStyle w:val="PargrafodaLista"/>
        <w:numPr>
          <w:ilvl w:val="2"/>
          <w:numId w:val="2"/>
        </w:numPr>
        <w:spacing w:line="360" w:lineRule="auto"/>
        <w:ind w:left="144"/>
        <w:jc w:val="both"/>
        <w:rPr>
          <w:rFonts w:ascii="Times New Roman" w:hAnsi="Times New Roman" w:cs="Times New Roman"/>
          <w:color w:val="231F20"/>
        </w:rPr>
      </w:pPr>
      <w:r>
        <w:rPr>
          <w:rFonts w:ascii="Times New Roman" w:hAnsi="Times New Roman" w:cs="Times New Roman"/>
          <w:color w:val="231F20"/>
        </w:rPr>
        <w:tab/>
      </w:r>
      <w:r w:rsidR="00516CFB" w:rsidRPr="001C28F9">
        <w:rPr>
          <w:rFonts w:ascii="Times New Roman" w:hAnsi="Times New Roman" w:cs="Times New Roman"/>
          <w:color w:val="231F20"/>
        </w:rPr>
        <w:t xml:space="preserve">Os licitantes, adjudicatários e contratados ficarão impedidos de contratar com a Administração Pública do </w:t>
      </w:r>
      <w:r w:rsidR="00677300" w:rsidRPr="001C28F9">
        <w:rPr>
          <w:rFonts w:ascii="Times New Roman" w:hAnsi="Times New Roman" w:cs="Times New Roman"/>
          <w:color w:val="231F20"/>
        </w:rPr>
        <w:t>Município de Niterói</w:t>
      </w:r>
      <w:r w:rsidR="00516CFB" w:rsidRPr="001C28F9">
        <w:rPr>
          <w:rFonts w:ascii="Times New Roman" w:hAnsi="Times New Roman" w:cs="Times New Roman"/>
          <w:color w:val="231F20"/>
        </w:rPr>
        <w:t>, enquanto perdurarem os efeitos das sanções de:</w:t>
      </w:r>
    </w:p>
    <w:p w14:paraId="177AB655" w14:textId="67C54B02" w:rsidR="00516CFB" w:rsidRPr="001C28F9" w:rsidRDefault="00516CFB" w:rsidP="00D32AFD">
      <w:pPr>
        <w:pStyle w:val="PargrafodaLista"/>
        <w:numPr>
          <w:ilvl w:val="0"/>
          <w:numId w:val="13"/>
        </w:numPr>
        <w:spacing w:line="360" w:lineRule="auto"/>
        <w:ind w:left="144" w:hanging="720"/>
        <w:jc w:val="both"/>
        <w:rPr>
          <w:rFonts w:ascii="Times New Roman" w:hAnsi="Times New Roman" w:cs="Times New Roman"/>
        </w:rPr>
      </w:pPr>
      <w:r w:rsidRPr="001C28F9">
        <w:rPr>
          <w:rFonts w:ascii="Times New Roman" w:hAnsi="Times New Roman" w:cs="Times New Roman"/>
        </w:rPr>
        <w:t xml:space="preserve">suspensão temporária da participação em licitação e impedimento de contratar imposta pelo </w:t>
      </w:r>
      <w:r w:rsidR="003806C2" w:rsidRPr="001C28F9">
        <w:rPr>
          <w:rFonts w:ascii="Times New Roman" w:hAnsi="Times New Roman" w:cs="Times New Roman"/>
        </w:rPr>
        <w:t>Município de Niterói</w:t>
      </w:r>
      <w:r w:rsidRPr="001C28F9">
        <w:rPr>
          <w:rFonts w:ascii="Times New Roman" w:hAnsi="Times New Roman" w:cs="Times New Roman"/>
        </w:rPr>
        <w:t>, suas Autarquias ou Fundações (art. 87, III da Lei n° 8.666/93);</w:t>
      </w:r>
    </w:p>
    <w:p w14:paraId="59B196E5" w14:textId="2C64C28B" w:rsidR="00516CFB" w:rsidRPr="001C28F9" w:rsidRDefault="00516CFB" w:rsidP="00D32AFD">
      <w:pPr>
        <w:pStyle w:val="PargrafodaLista"/>
        <w:numPr>
          <w:ilvl w:val="0"/>
          <w:numId w:val="13"/>
        </w:numPr>
        <w:spacing w:line="360" w:lineRule="auto"/>
        <w:ind w:left="144" w:hanging="720"/>
        <w:jc w:val="both"/>
        <w:rPr>
          <w:rFonts w:ascii="Times New Roman" w:hAnsi="Times New Roman" w:cs="Times New Roman"/>
        </w:rPr>
      </w:pPr>
      <w:r w:rsidRPr="001C28F9">
        <w:rPr>
          <w:rFonts w:ascii="Times New Roman" w:hAnsi="Times New Roman" w:cs="Times New Roman"/>
        </w:rPr>
        <w:t xml:space="preserve">impedimento de licitar e contratar imposta pelo </w:t>
      </w:r>
      <w:r w:rsidR="003806C2" w:rsidRPr="001C28F9">
        <w:rPr>
          <w:rFonts w:ascii="Times New Roman" w:hAnsi="Times New Roman" w:cs="Times New Roman"/>
        </w:rPr>
        <w:t>Município de Niterói</w:t>
      </w:r>
      <w:r w:rsidRPr="001C28F9">
        <w:rPr>
          <w:rFonts w:ascii="Times New Roman" w:hAnsi="Times New Roman" w:cs="Times New Roman"/>
        </w:rPr>
        <w:t>, suas Autarquias ou Fundações (art. 7° da Lei n° 10.520/02);</w:t>
      </w:r>
    </w:p>
    <w:p w14:paraId="7096A8DB" w14:textId="0B701876" w:rsidR="00516CFB" w:rsidRPr="008C26AE" w:rsidRDefault="00516CFB" w:rsidP="00D32AFD">
      <w:pPr>
        <w:pStyle w:val="PargrafodaLista"/>
        <w:numPr>
          <w:ilvl w:val="0"/>
          <w:numId w:val="13"/>
        </w:numPr>
        <w:spacing w:line="360" w:lineRule="auto"/>
        <w:ind w:left="144" w:hanging="720"/>
        <w:jc w:val="both"/>
        <w:rPr>
          <w:rFonts w:ascii="Times New Roman" w:hAnsi="Times New Roman" w:cs="Times New Roman"/>
        </w:rPr>
      </w:pPr>
      <w:r w:rsidRPr="001C28F9">
        <w:rPr>
          <w:rFonts w:ascii="Times New Roman" w:hAnsi="Times New Roman" w:cs="Times New Roman"/>
        </w:rPr>
        <w:t>declaração de inidoneidade para licitar e contratar imposta por qualquer Ente ou Entidade da Administração Federal, Estadual, Distrital e Municipal (art. 87, IV da Lei n° 8.666/93);</w:t>
      </w:r>
    </w:p>
    <w:p w14:paraId="470F58DC" w14:textId="27E806B7" w:rsidR="003513E1" w:rsidRPr="008C26AE" w:rsidRDefault="00516CFB" w:rsidP="00D32AFD">
      <w:pPr>
        <w:pStyle w:val="PargrafodaLista"/>
        <w:numPr>
          <w:ilvl w:val="1"/>
          <w:numId w:val="2"/>
        </w:numPr>
        <w:spacing w:line="360" w:lineRule="auto"/>
        <w:ind w:left="144"/>
        <w:jc w:val="both"/>
        <w:rPr>
          <w:rFonts w:ascii="Times New Roman" w:eastAsia="Arial" w:hAnsi="Times New Roman" w:cs="Times New Roman"/>
        </w:rPr>
      </w:pPr>
      <w:r w:rsidRPr="001C28F9">
        <w:rPr>
          <w:rFonts w:ascii="Times New Roman" w:eastAsia="Arial" w:hAnsi="Times New Roman" w:cs="Times New Roman"/>
        </w:rPr>
        <w:t xml:space="preserve">As penalidades impostas aos licitantes serão registradas pelo </w:t>
      </w:r>
      <w:r w:rsidRPr="001C28F9">
        <w:rPr>
          <w:rFonts w:ascii="Times New Roman" w:eastAsia="Arial" w:hAnsi="Times New Roman" w:cs="Times New Roman"/>
          <w:b/>
        </w:rPr>
        <w:t>ÓRGÃO GERENCIADOR</w:t>
      </w:r>
      <w:r w:rsidRPr="001C28F9">
        <w:rPr>
          <w:rFonts w:ascii="Times New Roman" w:eastAsia="Arial" w:hAnsi="Times New Roman" w:cs="Times New Roman"/>
        </w:rPr>
        <w:t xml:space="preserve"> no Cadastro de Fornecedores do </w:t>
      </w:r>
      <w:r w:rsidR="00CE58F1" w:rsidRPr="001C28F9">
        <w:rPr>
          <w:rFonts w:ascii="Times New Roman" w:eastAsia="Arial" w:hAnsi="Times New Roman" w:cs="Times New Roman"/>
        </w:rPr>
        <w:t>Município</w:t>
      </w:r>
      <w:r w:rsidRPr="001C28F9">
        <w:rPr>
          <w:rFonts w:ascii="Times New Roman" w:eastAsia="Arial" w:hAnsi="Times New Roman" w:cs="Times New Roman"/>
        </w:rPr>
        <w:t>.</w:t>
      </w:r>
    </w:p>
    <w:p w14:paraId="65B11E53" w14:textId="7C8A06D5" w:rsidR="00516CFB" w:rsidRPr="008C26AE" w:rsidRDefault="008C26AE" w:rsidP="00D32AFD">
      <w:pPr>
        <w:pStyle w:val="PargrafodaLista"/>
        <w:numPr>
          <w:ilvl w:val="2"/>
          <w:numId w:val="2"/>
        </w:numPr>
        <w:spacing w:line="360" w:lineRule="auto"/>
        <w:ind w:left="144"/>
        <w:jc w:val="both"/>
        <w:rPr>
          <w:rFonts w:ascii="Times New Roman" w:hAnsi="Times New Roman" w:cs="Times New Roman"/>
          <w:color w:val="231F20"/>
        </w:rPr>
      </w:pPr>
      <w:r>
        <w:rPr>
          <w:rFonts w:ascii="Times New Roman" w:hAnsi="Times New Roman" w:cs="Times New Roman"/>
          <w:color w:val="231F20"/>
        </w:rPr>
        <w:tab/>
      </w:r>
      <w:r w:rsidR="00516CFB" w:rsidRPr="001C28F9">
        <w:rPr>
          <w:rFonts w:ascii="Times New Roman" w:hAnsi="Times New Roman" w:cs="Times New Roman"/>
          <w:color w:val="231F20"/>
        </w:rPr>
        <w:t xml:space="preserve">Após o registro mencionado no item acima, deverá ser remetido para o </w:t>
      </w:r>
      <w:r w:rsidR="00CD6CF2" w:rsidRPr="001C28F9">
        <w:rPr>
          <w:rFonts w:ascii="Times New Roman" w:hAnsi="Times New Roman" w:cs="Times New Roman"/>
          <w:color w:val="231F20"/>
        </w:rPr>
        <w:t>setor competente</w:t>
      </w:r>
      <w:r w:rsidR="00516CFB" w:rsidRPr="001C28F9">
        <w:rPr>
          <w:rFonts w:ascii="Times New Roman" w:hAnsi="Times New Roman" w:cs="Times New Roman"/>
          <w:color w:val="231F20"/>
        </w:rPr>
        <w:t xml:space="preserve">, o extrato de publicação no Diário Oficial do </w:t>
      </w:r>
      <w:r w:rsidR="00CE58F1" w:rsidRPr="001C28F9">
        <w:rPr>
          <w:rFonts w:ascii="Times New Roman" w:hAnsi="Times New Roman" w:cs="Times New Roman"/>
          <w:color w:val="231F20"/>
        </w:rPr>
        <w:t>Município</w:t>
      </w:r>
      <w:r w:rsidR="00516CFB" w:rsidRPr="001C28F9">
        <w:rPr>
          <w:rFonts w:ascii="Times New Roman" w:hAnsi="Times New Roman" w:cs="Times New Roman"/>
          <w:color w:val="231F20"/>
        </w:rPr>
        <w:t xml:space="preserve"> do ato de aplicação das penalidades citadas na alínea a do item 24.1 e nas alíneas c e d do item 24.2, de modo a possibilitar a formalização da extensão dos seus efeitos para todos os órgãos e entidades da Administração Pública do </w:t>
      </w:r>
      <w:r w:rsidR="00CE58F1" w:rsidRPr="001C28F9">
        <w:rPr>
          <w:rFonts w:ascii="Times New Roman" w:hAnsi="Times New Roman" w:cs="Times New Roman"/>
          <w:color w:val="231F20"/>
        </w:rPr>
        <w:t>Município de Niterói.</w:t>
      </w:r>
    </w:p>
    <w:p w14:paraId="56E54485" w14:textId="1DFC8BC0" w:rsidR="00516CFB" w:rsidRDefault="008C26AE" w:rsidP="00D32AFD">
      <w:pPr>
        <w:pStyle w:val="PargrafodaLista"/>
        <w:numPr>
          <w:ilvl w:val="2"/>
          <w:numId w:val="2"/>
        </w:numPr>
        <w:spacing w:line="360" w:lineRule="auto"/>
        <w:ind w:left="144"/>
        <w:jc w:val="both"/>
        <w:rPr>
          <w:rFonts w:ascii="Times New Roman" w:hAnsi="Times New Roman" w:cs="Times New Roman"/>
          <w:color w:val="231F20"/>
        </w:rPr>
      </w:pPr>
      <w:r>
        <w:rPr>
          <w:rFonts w:ascii="Times New Roman" w:hAnsi="Times New Roman" w:cs="Times New Roman"/>
          <w:color w:val="231F20"/>
        </w:rPr>
        <w:tab/>
      </w:r>
      <w:r w:rsidR="00516CFB" w:rsidRPr="001C28F9">
        <w:rPr>
          <w:rFonts w:ascii="Times New Roman" w:hAnsi="Times New Roman" w:cs="Times New Roman"/>
          <w:color w:val="231F20"/>
        </w:rPr>
        <w:t xml:space="preserve">A aplicação das sanções mencionadas no subitem 24.15.1 deverá ser comunicada à Controladoria Geral do </w:t>
      </w:r>
      <w:r w:rsidR="0035130B" w:rsidRPr="001C28F9">
        <w:rPr>
          <w:rFonts w:ascii="Times New Roman" w:hAnsi="Times New Roman" w:cs="Times New Roman"/>
          <w:color w:val="231F20"/>
        </w:rPr>
        <w:t>Município</w:t>
      </w:r>
      <w:r w:rsidR="00516CFB" w:rsidRPr="001C28F9">
        <w:rPr>
          <w:rFonts w:ascii="Times New Roman" w:hAnsi="Times New Roman" w:cs="Times New Roman"/>
          <w:color w:val="231F20"/>
        </w:rPr>
        <w:t xml:space="preserve">, que informará, para fins de publicidade, ao Cadastro Nacional de Empresas Inidôneas e Suspensas – CEIS. </w:t>
      </w:r>
    </w:p>
    <w:p w14:paraId="494A9E40" w14:textId="77777777" w:rsidR="008C26AE" w:rsidRPr="008C26AE" w:rsidRDefault="008C26AE" w:rsidP="00D32AFD">
      <w:pPr>
        <w:spacing w:line="360" w:lineRule="auto"/>
        <w:jc w:val="both"/>
        <w:rPr>
          <w:color w:val="231F20"/>
        </w:rPr>
      </w:pPr>
    </w:p>
    <w:p w14:paraId="142D731F" w14:textId="5DD82C8F" w:rsidR="00BA249D"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2703BD">
        <w:rPr>
          <w:rFonts w:ascii="Times New Roman" w:eastAsia="Arial" w:hAnsi="Times New Roman" w:cs="Times New Roman"/>
          <w:b/>
        </w:rPr>
        <w:t>ACEITAÇÃO DO OBJETO CONTRATUAL</w:t>
      </w:r>
    </w:p>
    <w:p w14:paraId="7D10291C" w14:textId="107FDABE" w:rsidR="00690338" w:rsidRDefault="0042365E" w:rsidP="00690338">
      <w:pPr>
        <w:pStyle w:val="PargrafodaLista"/>
        <w:numPr>
          <w:ilvl w:val="1"/>
          <w:numId w:val="2"/>
        </w:numPr>
        <w:spacing w:line="360" w:lineRule="auto"/>
        <w:ind w:left="144"/>
        <w:jc w:val="both"/>
        <w:rPr>
          <w:rFonts w:ascii="Times New Roman" w:eastAsia="Arial" w:hAnsi="Times New Roman" w:cs="Times New Roman"/>
        </w:rPr>
      </w:pPr>
      <w:r w:rsidRPr="002703BD">
        <w:rPr>
          <w:rFonts w:ascii="Times New Roman" w:eastAsia="Arial" w:hAnsi="Times New Roman" w:cs="Times New Roman"/>
        </w:rPr>
        <w:t xml:space="preserve">Executado o contrato, o seu objeto será recebido na forma prevista no art. 73 da Lei n.º 8.666/93, dispensado o recebimento provisório nas hipóteses previstas no art. </w:t>
      </w:r>
      <w:r w:rsidR="00F86C95" w:rsidRPr="002703BD">
        <w:rPr>
          <w:rFonts w:ascii="Times New Roman" w:eastAsia="Arial" w:hAnsi="Times New Roman" w:cs="Times New Roman"/>
        </w:rPr>
        <w:t>7</w:t>
      </w:r>
      <w:r w:rsidRPr="002703BD">
        <w:rPr>
          <w:rFonts w:ascii="Times New Roman" w:eastAsia="Arial" w:hAnsi="Times New Roman" w:cs="Times New Roman"/>
        </w:rPr>
        <w:t>4 da mesma lei.</w:t>
      </w:r>
    </w:p>
    <w:p w14:paraId="1746C1A7" w14:textId="77777777" w:rsidR="00690338" w:rsidRDefault="00690338" w:rsidP="00690338">
      <w:pPr>
        <w:spacing w:line="360" w:lineRule="auto"/>
        <w:jc w:val="both"/>
        <w:rPr>
          <w:rFonts w:eastAsia="Arial"/>
        </w:rPr>
      </w:pPr>
    </w:p>
    <w:p w14:paraId="7D111A8B" w14:textId="77777777" w:rsidR="00690338" w:rsidRPr="00690338" w:rsidRDefault="00690338" w:rsidP="00690338">
      <w:pPr>
        <w:spacing w:line="360" w:lineRule="auto"/>
        <w:jc w:val="both"/>
        <w:rPr>
          <w:rFonts w:eastAsia="Arial"/>
        </w:rPr>
      </w:pPr>
    </w:p>
    <w:p w14:paraId="6F842BA1" w14:textId="2AA1BB6C" w:rsidR="0042365E" w:rsidRPr="002703BD" w:rsidRDefault="0042365E" w:rsidP="00D32AFD">
      <w:pPr>
        <w:pStyle w:val="PargrafodaLista"/>
        <w:numPr>
          <w:ilvl w:val="1"/>
          <w:numId w:val="2"/>
        </w:numPr>
        <w:spacing w:line="360" w:lineRule="auto"/>
        <w:ind w:left="144"/>
        <w:jc w:val="both"/>
        <w:rPr>
          <w:rFonts w:ascii="Times New Roman" w:eastAsia="Arial" w:hAnsi="Times New Roman" w:cs="Times New Roman"/>
        </w:rPr>
      </w:pPr>
      <w:r w:rsidRPr="002703BD">
        <w:rPr>
          <w:rFonts w:ascii="Times New Roman" w:eastAsia="Arial" w:hAnsi="Times New Roman" w:cs="Times New Roman"/>
        </w:rPr>
        <w:lastRenderedPageBreak/>
        <w:t>O recebimento provisório ou definitivo do objeto do Contrato não exclui a responsabilidade civil a ele relativa, nem a ético-profissional, pela perfeita execução do Contrato.</w:t>
      </w:r>
    </w:p>
    <w:p w14:paraId="2E148739" w14:textId="0A0DEA92" w:rsidR="0042365E" w:rsidRPr="00CC0071" w:rsidRDefault="0042365E" w:rsidP="00D32AFD">
      <w:pPr>
        <w:pStyle w:val="PargrafodaLista"/>
        <w:numPr>
          <w:ilvl w:val="1"/>
          <w:numId w:val="2"/>
        </w:numPr>
        <w:spacing w:line="360" w:lineRule="auto"/>
        <w:ind w:left="144"/>
        <w:jc w:val="both"/>
        <w:rPr>
          <w:rFonts w:ascii="Times New Roman" w:eastAsia="Arial" w:hAnsi="Times New Roman" w:cs="Times New Roman"/>
        </w:rPr>
      </w:pPr>
      <w:r w:rsidRPr="008C26AE">
        <w:rPr>
          <w:rFonts w:ascii="Times New Roman" w:eastAsia="Arial" w:hAnsi="Times New Roman" w:cs="Times New Roman"/>
        </w:rPr>
        <w:t xml:space="preserve">Salvo se houver exigência a ser cumprida pelo adjudicatário, o processamento da aceitação provisória ou definitiva deverá ficar concluído no prazo de 30 dias úteis, contados da entrada do </w:t>
      </w:r>
      <w:r w:rsidRPr="00CC0071">
        <w:rPr>
          <w:rFonts w:ascii="Times New Roman" w:eastAsia="Arial" w:hAnsi="Times New Roman" w:cs="Times New Roman"/>
        </w:rPr>
        <w:t>respectivo requerimento no protocolo d</w:t>
      </w:r>
      <w:r w:rsidR="00F86C95" w:rsidRPr="00CC0071">
        <w:rPr>
          <w:rFonts w:ascii="Times New Roman" w:eastAsia="Arial" w:hAnsi="Times New Roman" w:cs="Times New Roman"/>
        </w:rPr>
        <w:t>o ÓRGÃO GERENCIADOR</w:t>
      </w:r>
      <w:r w:rsidR="008E4355" w:rsidRPr="00CC0071">
        <w:rPr>
          <w:rFonts w:ascii="Times New Roman" w:eastAsia="Arial" w:hAnsi="Times New Roman" w:cs="Times New Roman"/>
        </w:rPr>
        <w:t xml:space="preserve">, </w:t>
      </w:r>
      <w:r w:rsidR="00F86C95" w:rsidRPr="00CC0071">
        <w:rPr>
          <w:rFonts w:ascii="Times New Roman" w:eastAsia="Arial" w:hAnsi="Times New Roman" w:cs="Times New Roman"/>
        </w:rPr>
        <w:t xml:space="preserve">conforme o caso. </w:t>
      </w:r>
    </w:p>
    <w:p w14:paraId="64946EDF" w14:textId="77777777" w:rsidR="00002A3C" w:rsidRPr="00CC0071" w:rsidRDefault="00002A3C" w:rsidP="00D32AFD">
      <w:pPr>
        <w:spacing w:line="360" w:lineRule="auto"/>
        <w:rPr>
          <w:rFonts w:eastAsia="Times New Roman"/>
        </w:rPr>
      </w:pPr>
    </w:p>
    <w:p w14:paraId="654E0A4B" w14:textId="13C4931A" w:rsidR="008C26AE" w:rsidRPr="00CC0071" w:rsidRDefault="00002A3C" w:rsidP="00D32AFD">
      <w:pPr>
        <w:pStyle w:val="PargrafodaLista"/>
        <w:numPr>
          <w:ilvl w:val="0"/>
          <w:numId w:val="2"/>
        </w:numPr>
        <w:spacing w:line="360" w:lineRule="auto"/>
        <w:ind w:left="144" w:hanging="720"/>
        <w:jc w:val="both"/>
        <w:rPr>
          <w:rFonts w:ascii="Times New Roman" w:eastAsia="Arial" w:hAnsi="Times New Roman" w:cs="Times New Roman"/>
          <w:b/>
        </w:rPr>
      </w:pPr>
      <w:r w:rsidRPr="00CC0071">
        <w:rPr>
          <w:rFonts w:ascii="Times New Roman" w:eastAsia="Arial" w:hAnsi="Times New Roman" w:cs="Times New Roman"/>
          <w:b/>
        </w:rPr>
        <w:t xml:space="preserve">GARANTIA </w:t>
      </w:r>
    </w:p>
    <w:p w14:paraId="10E33DE5" w14:textId="0FDFB515" w:rsidR="00E27FBA" w:rsidRPr="00CC0071" w:rsidRDefault="00E27FBA" w:rsidP="00CC0071">
      <w:pPr>
        <w:pStyle w:val="PargrafodaLista"/>
        <w:numPr>
          <w:ilvl w:val="1"/>
          <w:numId w:val="2"/>
        </w:numPr>
        <w:spacing w:line="360" w:lineRule="auto"/>
        <w:ind w:left="144"/>
        <w:jc w:val="both"/>
        <w:rPr>
          <w:rFonts w:ascii="Times New Roman" w:eastAsia="Arial" w:hAnsi="Times New Roman" w:cs="Times New Roman"/>
          <w:color w:val="FF0000"/>
        </w:rPr>
      </w:pPr>
      <w:r w:rsidRPr="00CC0071">
        <w:rPr>
          <w:rFonts w:ascii="Times New Roman" w:eastAsia="Arial" w:hAnsi="Times New Roman" w:cs="Times New Roman"/>
        </w:rPr>
        <w:t>Não haverá exigência de garantia contratual dos bens fornecidos na presente contratação.</w:t>
      </w:r>
    </w:p>
    <w:p w14:paraId="53EE0BF2" w14:textId="77777777" w:rsidR="00002A3C" w:rsidRPr="00B8558B" w:rsidRDefault="00002A3C" w:rsidP="00D32AFD">
      <w:pPr>
        <w:spacing w:line="360" w:lineRule="auto"/>
        <w:jc w:val="both"/>
        <w:rPr>
          <w:b/>
        </w:rPr>
      </w:pPr>
    </w:p>
    <w:p w14:paraId="1EC81020" w14:textId="4B9425D9" w:rsidR="0042365E" w:rsidRPr="00D32AFD" w:rsidRDefault="0042365E" w:rsidP="00D32AFD">
      <w:pPr>
        <w:pStyle w:val="PargrafodaLista"/>
        <w:numPr>
          <w:ilvl w:val="0"/>
          <w:numId w:val="2"/>
        </w:numPr>
        <w:spacing w:line="360" w:lineRule="auto"/>
        <w:ind w:left="144" w:hanging="720"/>
        <w:jc w:val="both"/>
        <w:rPr>
          <w:rFonts w:ascii="Times New Roman" w:eastAsia="Arial" w:hAnsi="Times New Roman" w:cs="Times New Roman"/>
          <w:b/>
        </w:rPr>
      </w:pPr>
      <w:r w:rsidRPr="00B8558B">
        <w:rPr>
          <w:rFonts w:ascii="Times New Roman" w:eastAsia="Arial" w:hAnsi="Times New Roman" w:cs="Times New Roman"/>
          <w:b/>
        </w:rPr>
        <w:t>DISPOSIÇÕES GERAIS</w:t>
      </w:r>
    </w:p>
    <w:p w14:paraId="0495F8B0" w14:textId="77777777" w:rsidR="00A657D5" w:rsidRPr="00026FD4" w:rsidRDefault="00A657D5" w:rsidP="00A657D5">
      <w:pPr>
        <w:numPr>
          <w:ilvl w:val="1"/>
          <w:numId w:val="2"/>
        </w:numPr>
        <w:overflowPunct w:val="0"/>
        <w:adjustRightInd w:val="0"/>
        <w:spacing w:line="360" w:lineRule="auto"/>
        <w:ind w:left="142"/>
        <w:jc w:val="both"/>
        <w:rPr>
          <w:bCs/>
        </w:rPr>
      </w:pPr>
      <w:r w:rsidRPr="00026FD4">
        <w:rPr>
          <w:bCs/>
        </w:rPr>
        <w:t xml:space="preserve">É facultado ao </w:t>
      </w:r>
      <w:r>
        <w:rPr>
          <w:bCs/>
        </w:rPr>
        <w:t>Pregoeiro</w:t>
      </w:r>
      <w:r w:rsidRPr="00026FD4">
        <w:rPr>
          <w:bCs/>
        </w:rPr>
        <w:t xml:space="preserve"> ou autoridade superior, em qualquer fase da licitação, a promoção de diligência destinada a esclarecer ou complementar a instrução do processo.</w:t>
      </w:r>
    </w:p>
    <w:p w14:paraId="6DF7A012" w14:textId="596A76D3" w:rsidR="007838E6" w:rsidRPr="008C26AE" w:rsidRDefault="007838E6" w:rsidP="00D32AFD">
      <w:pPr>
        <w:pStyle w:val="PargrafodaLista"/>
        <w:numPr>
          <w:ilvl w:val="1"/>
          <w:numId w:val="2"/>
        </w:numPr>
        <w:spacing w:line="360" w:lineRule="auto"/>
        <w:ind w:left="144"/>
        <w:jc w:val="both"/>
        <w:rPr>
          <w:rFonts w:ascii="Times New Roman" w:eastAsia="Arial" w:hAnsi="Times New Roman" w:cs="Times New Roman"/>
        </w:rPr>
      </w:pPr>
      <w:r w:rsidRPr="008C26AE">
        <w:rPr>
          <w:rFonts w:ascii="Times New Roman" w:eastAsia="Arial" w:hAnsi="Times New Roman" w:cs="Times New Roman"/>
        </w:rPr>
        <w:t xml:space="preserve">A presente licitação poderá ser revogada por razões de interesse público decorrente de fato superveniente devidamente comprovado, ou anulada no todo ou em parte por ilegalidade, de ofício ou por provocação de terceiro, de acordo com o art. 49 da Lei Federal n.º 8.666/93, assegurado o direito de defesa sobre os motivos apresentados para a prática do ato de revogação ou anulação.   </w:t>
      </w:r>
    </w:p>
    <w:p w14:paraId="4CA4B70B" w14:textId="7A656888" w:rsidR="007838E6" w:rsidRPr="008C26AE" w:rsidRDefault="007838E6" w:rsidP="00D32AFD">
      <w:pPr>
        <w:pStyle w:val="PargrafodaLista"/>
        <w:numPr>
          <w:ilvl w:val="1"/>
          <w:numId w:val="2"/>
        </w:numPr>
        <w:spacing w:line="360" w:lineRule="auto"/>
        <w:ind w:left="144"/>
        <w:jc w:val="both"/>
        <w:rPr>
          <w:rFonts w:ascii="Times New Roman" w:eastAsia="Arial" w:hAnsi="Times New Roman" w:cs="Times New Roman"/>
        </w:rPr>
      </w:pPr>
      <w:r w:rsidRPr="008C26AE">
        <w:rPr>
          <w:rFonts w:ascii="Times New Roman" w:eastAsia="Arial" w:hAnsi="Times New Roman" w:cs="Times New Roman"/>
        </w:rPr>
        <w:t xml:space="preserve">Na contagem dos prazos estabelecidos neste edital excluir-se-á o dia do início e incluir-se-á o do término. </w:t>
      </w:r>
    </w:p>
    <w:p w14:paraId="68BF49A5" w14:textId="3AEA4670" w:rsidR="007838E6" w:rsidRPr="008C26AE" w:rsidRDefault="007838E6" w:rsidP="00D32AFD">
      <w:pPr>
        <w:pStyle w:val="PargrafodaLista"/>
        <w:numPr>
          <w:ilvl w:val="1"/>
          <w:numId w:val="2"/>
        </w:numPr>
        <w:spacing w:line="360" w:lineRule="auto"/>
        <w:ind w:left="144"/>
        <w:jc w:val="both"/>
        <w:rPr>
          <w:rFonts w:ascii="Times New Roman" w:eastAsia="Arial" w:hAnsi="Times New Roman" w:cs="Times New Roman"/>
        </w:rPr>
      </w:pPr>
      <w:r w:rsidRPr="008C26AE">
        <w:rPr>
          <w:rFonts w:ascii="Times New Roman" w:eastAsia="Arial" w:hAnsi="Times New Roman" w:cs="Times New Roman"/>
        </w:rPr>
        <w:t>A homologação do resultado desta licitação não importará direito à contratação.</w:t>
      </w:r>
    </w:p>
    <w:p w14:paraId="7AF1D43A" w14:textId="7E08A703" w:rsidR="007838E6" w:rsidRPr="008C26AE" w:rsidRDefault="007838E6" w:rsidP="00D32AFD">
      <w:pPr>
        <w:pStyle w:val="PargrafodaLista"/>
        <w:numPr>
          <w:ilvl w:val="1"/>
          <w:numId w:val="2"/>
        </w:numPr>
        <w:spacing w:line="360" w:lineRule="auto"/>
        <w:ind w:left="142"/>
        <w:jc w:val="both"/>
        <w:rPr>
          <w:rFonts w:ascii="Times New Roman" w:eastAsia="Arial" w:hAnsi="Times New Roman" w:cs="Times New Roman"/>
        </w:rPr>
      </w:pPr>
      <w:r w:rsidRPr="008C26AE">
        <w:rPr>
          <w:rFonts w:ascii="Times New Roman" w:eastAsia="Arial" w:hAnsi="Times New Roman" w:cs="Times New Roman"/>
        </w:rPr>
        <w:t>Os casos omissos serão resolvidos pela Autoridade Superior, com auxílio do Pregoeiro e da Equipe de Apoio.</w:t>
      </w:r>
    </w:p>
    <w:p w14:paraId="693D1DC1" w14:textId="05B0C954" w:rsidR="007838E6" w:rsidRPr="008C26AE" w:rsidRDefault="00E37648" w:rsidP="00D32AFD">
      <w:pPr>
        <w:pStyle w:val="PargrafodaLista"/>
        <w:numPr>
          <w:ilvl w:val="1"/>
          <w:numId w:val="2"/>
        </w:numPr>
        <w:spacing w:line="360" w:lineRule="auto"/>
        <w:ind w:left="144"/>
        <w:jc w:val="both"/>
        <w:rPr>
          <w:rFonts w:ascii="Times New Roman" w:eastAsia="Arial" w:hAnsi="Times New Roman" w:cs="Times New Roman"/>
        </w:rPr>
      </w:pPr>
      <w:r w:rsidRPr="35DFC002">
        <w:rPr>
          <w:rFonts w:ascii="Times New Roman" w:eastAsia="Arial" w:hAnsi="Times New Roman" w:cs="Times New Roman"/>
        </w:rPr>
        <w:t xml:space="preserve">O foro da </w:t>
      </w:r>
      <w:r w:rsidR="00773A97" w:rsidRPr="35DFC002">
        <w:rPr>
          <w:rFonts w:ascii="Times New Roman" w:eastAsia="Arial" w:hAnsi="Times New Roman" w:cs="Times New Roman"/>
        </w:rPr>
        <w:t>C</w:t>
      </w:r>
      <w:r w:rsidRPr="35DFC002">
        <w:rPr>
          <w:rFonts w:ascii="Times New Roman" w:eastAsia="Arial" w:hAnsi="Times New Roman" w:cs="Times New Roman"/>
        </w:rPr>
        <w:t xml:space="preserve">omarca </w:t>
      </w:r>
      <w:r w:rsidR="00773A97" w:rsidRPr="35DFC002">
        <w:rPr>
          <w:rFonts w:ascii="Times New Roman" w:eastAsia="Arial" w:hAnsi="Times New Roman" w:cs="Times New Roman"/>
        </w:rPr>
        <w:t>de</w:t>
      </w:r>
      <w:r w:rsidRPr="35DFC002">
        <w:rPr>
          <w:rFonts w:ascii="Times New Roman" w:eastAsia="Arial" w:hAnsi="Times New Roman" w:cs="Times New Roman"/>
        </w:rPr>
        <w:t xml:space="preserve"> </w:t>
      </w:r>
      <w:r w:rsidR="00773A97" w:rsidRPr="35DFC002">
        <w:rPr>
          <w:rFonts w:ascii="Times New Roman" w:eastAsia="Arial" w:hAnsi="Times New Roman" w:cs="Times New Roman"/>
        </w:rPr>
        <w:t xml:space="preserve">Niterói </w:t>
      </w:r>
      <w:r w:rsidR="007838E6" w:rsidRPr="35DFC002">
        <w:rPr>
          <w:rFonts w:ascii="Times New Roman" w:eastAsia="Arial" w:hAnsi="Times New Roman" w:cs="Times New Roman"/>
        </w:rPr>
        <w:t>é designado como o competente para dirimir quaisquer controvérsias relativas a este Pregão e à adjudicação, contratação e execução dela decorrentes.</w:t>
      </w:r>
    </w:p>
    <w:p w14:paraId="0290DFC5" w14:textId="0599D883" w:rsidR="35DFC002" w:rsidRPr="00690338" w:rsidRDefault="35DFC002" w:rsidP="35DFC002">
      <w:pPr>
        <w:pStyle w:val="PargrafodaLista"/>
        <w:numPr>
          <w:ilvl w:val="1"/>
          <w:numId w:val="2"/>
        </w:numPr>
        <w:spacing w:line="360" w:lineRule="auto"/>
        <w:ind w:left="144"/>
        <w:jc w:val="both"/>
        <w:rPr>
          <w:b/>
          <w:bCs/>
        </w:rPr>
      </w:pPr>
      <w:r w:rsidRPr="004B5FAD">
        <w:rPr>
          <w:rFonts w:ascii="Times New Roman" w:hAnsi="Times New Roman" w:cs="Times New Roman"/>
          <w:b/>
          <w:bCs/>
        </w:rPr>
        <w:t>Comprovada a prática de ato lesivo à Administração Pública nos termos do art. 5º da Lei 12.846/13, por meio de decisão judicial transitada em julgado ou processo administrativo no âmbito da Administração Pública Direta ou Indireta de Niterói, a ata de registro de preços poderá ser rescindida sem prejuízo da aplicação da multa.</w:t>
      </w:r>
    </w:p>
    <w:p w14:paraId="664347A3" w14:textId="77777777" w:rsidR="00690338" w:rsidRPr="004B5FAD" w:rsidRDefault="00690338" w:rsidP="00690338">
      <w:pPr>
        <w:pStyle w:val="PargrafodaLista"/>
        <w:spacing w:line="360" w:lineRule="auto"/>
        <w:ind w:left="144"/>
        <w:jc w:val="both"/>
        <w:rPr>
          <w:b/>
          <w:bCs/>
        </w:rPr>
      </w:pPr>
    </w:p>
    <w:p w14:paraId="0F1F6505" w14:textId="6D2A35D4" w:rsidR="00E805FE" w:rsidRPr="00D32AFD" w:rsidRDefault="007838E6" w:rsidP="00D32AFD">
      <w:pPr>
        <w:pStyle w:val="PargrafodaLista"/>
        <w:numPr>
          <w:ilvl w:val="1"/>
          <w:numId w:val="2"/>
        </w:numPr>
        <w:spacing w:line="360" w:lineRule="auto"/>
        <w:ind w:left="144"/>
        <w:jc w:val="both"/>
        <w:rPr>
          <w:rFonts w:ascii="Times New Roman" w:eastAsia="Arial" w:hAnsi="Times New Roman" w:cs="Times New Roman"/>
        </w:rPr>
      </w:pPr>
      <w:r w:rsidRPr="35DFC002">
        <w:rPr>
          <w:rFonts w:ascii="Times New Roman" w:eastAsia="Arial" w:hAnsi="Times New Roman" w:cs="Times New Roman"/>
        </w:rPr>
        <w:t>Acompanham este edital os seguintes anexos:</w:t>
      </w:r>
    </w:p>
    <w:p w14:paraId="42733D2B" w14:textId="13FEB9D3" w:rsidR="007838E6" w:rsidRPr="002703BD" w:rsidRDefault="008C26AE" w:rsidP="00D32AFD">
      <w:pPr>
        <w:spacing w:line="360" w:lineRule="auto"/>
        <w:rPr>
          <w:rFonts w:eastAsia="Times New Roman"/>
        </w:rPr>
      </w:pPr>
      <w:r>
        <w:rPr>
          <w:rFonts w:eastAsia="Times New Roman"/>
        </w:rPr>
        <w:t>Anexo I -</w:t>
      </w:r>
      <w:r w:rsidR="007838E6" w:rsidRPr="002703BD">
        <w:rPr>
          <w:rFonts w:eastAsia="Times New Roman"/>
        </w:rPr>
        <w:t xml:space="preserve"> Termo de Referência</w:t>
      </w:r>
    </w:p>
    <w:p w14:paraId="0831A7C1" w14:textId="69DF8685" w:rsidR="008C26AE" w:rsidRDefault="008C26AE" w:rsidP="00D32AFD">
      <w:pPr>
        <w:spacing w:line="360" w:lineRule="auto"/>
        <w:rPr>
          <w:rFonts w:eastAsia="Times New Roman"/>
        </w:rPr>
      </w:pPr>
      <w:r>
        <w:rPr>
          <w:rFonts w:eastAsia="Times New Roman"/>
        </w:rPr>
        <w:t>Anexo II – Planilha Orçamentária</w:t>
      </w:r>
    </w:p>
    <w:p w14:paraId="11CD7F73" w14:textId="053E5E26" w:rsidR="008C26AE" w:rsidRPr="002703BD" w:rsidRDefault="008C26AE" w:rsidP="00D32AFD">
      <w:pPr>
        <w:spacing w:line="360" w:lineRule="auto"/>
        <w:rPr>
          <w:rFonts w:eastAsia="Times New Roman"/>
        </w:rPr>
      </w:pPr>
      <w:r>
        <w:rPr>
          <w:rFonts w:eastAsia="Times New Roman"/>
        </w:rPr>
        <w:t xml:space="preserve">Anexo III - Minuta de </w:t>
      </w:r>
      <w:r w:rsidR="00F72197">
        <w:rPr>
          <w:rFonts w:eastAsia="Times New Roman"/>
        </w:rPr>
        <w:t>A</w:t>
      </w:r>
      <w:r>
        <w:rPr>
          <w:rFonts w:eastAsia="Times New Roman"/>
        </w:rPr>
        <w:t>ta de Registro de Preços</w:t>
      </w:r>
    </w:p>
    <w:p w14:paraId="0FE67850" w14:textId="30AD04C6" w:rsidR="004E26D3" w:rsidRDefault="004E26D3" w:rsidP="00D32AFD">
      <w:pPr>
        <w:spacing w:line="360" w:lineRule="auto"/>
        <w:jc w:val="both"/>
      </w:pPr>
      <w:r w:rsidRPr="00B6792C">
        <w:t xml:space="preserve">Anexo </w:t>
      </w:r>
      <w:r w:rsidR="005F2580">
        <w:t>I</w:t>
      </w:r>
      <w:r w:rsidR="00B5254B">
        <w:t>V - Modelo de Proposta de Preço</w:t>
      </w:r>
    </w:p>
    <w:p w14:paraId="5F53683F" w14:textId="51F1E6F5" w:rsidR="00B5254B" w:rsidRDefault="00B5254B" w:rsidP="00D32AFD">
      <w:pPr>
        <w:spacing w:line="360" w:lineRule="auto"/>
        <w:jc w:val="both"/>
      </w:pPr>
      <w:r>
        <w:lastRenderedPageBreak/>
        <w:t>Anexo V - Modelo de Declaração de não Contribuinte de ISS e Taxas Municipais</w:t>
      </w:r>
    </w:p>
    <w:p w14:paraId="789CEC6E" w14:textId="483632C6" w:rsidR="00B5254B" w:rsidRPr="00B6792C" w:rsidRDefault="00B5254B" w:rsidP="00D32AFD">
      <w:pPr>
        <w:spacing w:line="360" w:lineRule="auto"/>
        <w:jc w:val="both"/>
      </w:pPr>
      <w:r>
        <w:t xml:space="preserve">Anexo VI - </w:t>
      </w:r>
      <w:r w:rsidRPr="00175CFF">
        <w:t>Modelo de Dec</w:t>
      </w:r>
      <w:r>
        <w:t>laração de Optante pelo Simples</w:t>
      </w:r>
    </w:p>
    <w:p w14:paraId="0D70E0AE" w14:textId="3E683D51" w:rsidR="00773A97" w:rsidRDefault="00773A97" w:rsidP="00D32AFD">
      <w:pPr>
        <w:tabs>
          <w:tab w:val="left" w:pos="0"/>
        </w:tabs>
        <w:spacing w:line="360" w:lineRule="auto"/>
        <w:jc w:val="both"/>
        <w:rPr>
          <w:bCs/>
          <w:color w:val="231F20"/>
        </w:rPr>
      </w:pPr>
    </w:p>
    <w:p w14:paraId="4005188E" w14:textId="77777777" w:rsidR="00773A97" w:rsidRPr="002703BD" w:rsidRDefault="00773A97" w:rsidP="00D32AFD">
      <w:pPr>
        <w:tabs>
          <w:tab w:val="left" w:pos="0"/>
        </w:tabs>
        <w:spacing w:line="360" w:lineRule="auto"/>
        <w:jc w:val="both"/>
      </w:pPr>
    </w:p>
    <w:p w14:paraId="175C5157" w14:textId="4A7C47F9" w:rsidR="001D5A9C" w:rsidRDefault="001D5A9C" w:rsidP="00D32AFD">
      <w:pPr>
        <w:widowControl w:val="0"/>
        <w:overflowPunct w:val="0"/>
        <w:adjustRightInd w:val="0"/>
        <w:spacing w:line="360" w:lineRule="auto"/>
        <w:ind w:right="70"/>
        <w:jc w:val="center"/>
      </w:pPr>
      <w:r w:rsidRPr="00690338">
        <w:t xml:space="preserve">Niterói, </w:t>
      </w:r>
      <w:r w:rsidR="00690338" w:rsidRPr="00690338">
        <w:t>1</w:t>
      </w:r>
      <w:r w:rsidR="00FA66B6">
        <w:t>3</w:t>
      </w:r>
      <w:r w:rsidRPr="00690338">
        <w:t xml:space="preserve"> de </w:t>
      </w:r>
      <w:r w:rsidR="00FA66B6">
        <w:t>setembro</w:t>
      </w:r>
      <w:r w:rsidRPr="00690338">
        <w:t xml:space="preserve"> de 202</w:t>
      </w:r>
      <w:r w:rsidR="00EC5DA6" w:rsidRPr="00690338">
        <w:t>2</w:t>
      </w:r>
      <w:r w:rsidRPr="00690338">
        <w:t>.</w:t>
      </w:r>
    </w:p>
    <w:p w14:paraId="4BA92210" w14:textId="77777777" w:rsidR="001D5A9C" w:rsidRDefault="001D5A9C" w:rsidP="001D5A9C">
      <w:pPr>
        <w:widowControl w:val="0"/>
        <w:overflowPunct w:val="0"/>
        <w:adjustRightInd w:val="0"/>
        <w:ind w:right="70"/>
        <w:jc w:val="center"/>
      </w:pPr>
    </w:p>
    <w:p w14:paraId="328CA724" w14:textId="77777777" w:rsidR="001D5A9C" w:rsidRPr="00D660B0" w:rsidRDefault="001D5A9C" w:rsidP="001D5A9C">
      <w:pPr>
        <w:widowControl w:val="0"/>
        <w:overflowPunct w:val="0"/>
        <w:adjustRightInd w:val="0"/>
        <w:ind w:right="70"/>
        <w:jc w:val="center"/>
      </w:pPr>
    </w:p>
    <w:p w14:paraId="58F4D60F" w14:textId="77777777" w:rsidR="001D5A9C" w:rsidRPr="00D660B0" w:rsidRDefault="001D5A9C" w:rsidP="001D5A9C">
      <w:pPr>
        <w:widowControl w:val="0"/>
        <w:overflowPunct w:val="0"/>
        <w:adjustRightInd w:val="0"/>
        <w:ind w:right="70"/>
        <w:jc w:val="center"/>
      </w:pPr>
    </w:p>
    <w:p w14:paraId="43C4F050" w14:textId="77777777" w:rsidR="001D5A9C" w:rsidRPr="00635EE9" w:rsidRDefault="001D5A9C" w:rsidP="001D5A9C">
      <w:pPr>
        <w:widowControl w:val="0"/>
        <w:overflowPunct w:val="0"/>
        <w:adjustRightInd w:val="0"/>
        <w:spacing w:line="276" w:lineRule="auto"/>
        <w:ind w:right="70"/>
        <w:jc w:val="center"/>
      </w:pPr>
      <w:r w:rsidRPr="00635EE9">
        <w:t>________________________________</w:t>
      </w:r>
    </w:p>
    <w:p w14:paraId="7544185B" w14:textId="77777777" w:rsidR="001D5A9C" w:rsidRPr="00EC08E9" w:rsidRDefault="001D5A9C" w:rsidP="001D5A9C">
      <w:pPr>
        <w:widowControl w:val="0"/>
        <w:overflowPunct w:val="0"/>
        <w:adjustRightInd w:val="0"/>
        <w:spacing w:line="276" w:lineRule="auto"/>
        <w:ind w:right="70"/>
        <w:jc w:val="center"/>
      </w:pPr>
      <w:r w:rsidRPr="00EC08E9">
        <w:t>Daniel Cortez de Souza Pereira</w:t>
      </w:r>
    </w:p>
    <w:p w14:paraId="50675F75" w14:textId="7D6794BD" w:rsidR="001D5A9C" w:rsidRPr="00EC08E9" w:rsidRDefault="001D5A9C" w:rsidP="001D5A9C">
      <w:pPr>
        <w:widowControl w:val="0"/>
        <w:overflowPunct w:val="0"/>
        <w:adjustRightInd w:val="0"/>
        <w:spacing w:line="276" w:lineRule="auto"/>
        <w:ind w:right="70"/>
        <w:jc w:val="center"/>
        <w:rPr>
          <w:sz w:val="20"/>
          <w:szCs w:val="20"/>
        </w:rPr>
      </w:pPr>
      <w:r w:rsidRPr="00EC08E9">
        <w:rPr>
          <w:sz w:val="20"/>
          <w:szCs w:val="20"/>
        </w:rPr>
        <w:t>Diretor</w:t>
      </w:r>
      <w:r w:rsidR="002F43BC">
        <w:rPr>
          <w:sz w:val="20"/>
          <w:szCs w:val="20"/>
        </w:rPr>
        <w:t xml:space="preserve"> de</w:t>
      </w:r>
      <w:r w:rsidRPr="00EC08E9">
        <w:rPr>
          <w:sz w:val="20"/>
          <w:szCs w:val="20"/>
        </w:rPr>
        <w:t xml:space="preserve"> Administra</w:t>
      </w:r>
      <w:r w:rsidR="002F43BC">
        <w:rPr>
          <w:sz w:val="20"/>
          <w:szCs w:val="20"/>
        </w:rPr>
        <w:t>ção e Finanças</w:t>
      </w:r>
    </w:p>
    <w:p w14:paraId="28C5E3D9" w14:textId="77777777" w:rsidR="001D5A9C" w:rsidRPr="00EC08E9" w:rsidRDefault="001D5A9C" w:rsidP="001D5A9C">
      <w:pPr>
        <w:widowControl w:val="0"/>
        <w:overflowPunct w:val="0"/>
        <w:adjustRightInd w:val="0"/>
        <w:spacing w:line="276" w:lineRule="auto"/>
        <w:ind w:right="70"/>
        <w:jc w:val="center"/>
        <w:rPr>
          <w:sz w:val="20"/>
          <w:szCs w:val="20"/>
        </w:rPr>
      </w:pPr>
      <w:r w:rsidRPr="00EC08E9">
        <w:rPr>
          <w:sz w:val="20"/>
          <w:szCs w:val="20"/>
        </w:rPr>
        <w:t>Fundação Estatal de Saúde de Niterói FeSaúde</w:t>
      </w:r>
    </w:p>
    <w:p w14:paraId="4AC2B53A" w14:textId="77777777" w:rsidR="001D5A9C" w:rsidRDefault="001D5A9C" w:rsidP="001D5A9C">
      <w:pPr>
        <w:widowControl w:val="0"/>
        <w:overflowPunct w:val="0"/>
        <w:adjustRightInd w:val="0"/>
        <w:spacing w:line="276" w:lineRule="auto"/>
        <w:ind w:right="70"/>
        <w:jc w:val="center"/>
      </w:pPr>
    </w:p>
    <w:p w14:paraId="0DEE7FAA" w14:textId="77777777" w:rsidR="001D5A9C" w:rsidRPr="00EC08E9" w:rsidRDefault="001D5A9C" w:rsidP="001D5A9C">
      <w:pPr>
        <w:widowControl w:val="0"/>
        <w:overflowPunct w:val="0"/>
        <w:adjustRightInd w:val="0"/>
        <w:spacing w:line="276" w:lineRule="auto"/>
        <w:ind w:right="70"/>
        <w:jc w:val="center"/>
      </w:pPr>
    </w:p>
    <w:p w14:paraId="2AAF5128" w14:textId="77777777" w:rsidR="001D5A9C" w:rsidRDefault="001D5A9C" w:rsidP="001D5A9C">
      <w:pPr>
        <w:widowControl w:val="0"/>
        <w:overflowPunct w:val="0"/>
        <w:adjustRightInd w:val="0"/>
        <w:spacing w:line="276" w:lineRule="auto"/>
        <w:ind w:right="70"/>
      </w:pPr>
      <w:r w:rsidRPr="00EC08E9">
        <w:t>Ratifico:</w:t>
      </w:r>
    </w:p>
    <w:p w14:paraId="11A46657" w14:textId="77777777" w:rsidR="001D5A9C" w:rsidRPr="00EC08E9" w:rsidRDefault="001D5A9C" w:rsidP="001D5A9C">
      <w:pPr>
        <w:widowControl w:val="0"/>
        <w:overflowPunct w:val="0"/>
        <w:adjustRightInd w:val="0"/>
        <w:spacing w:line="276" w:lineRule="auto"/>
        <w:ind w:right="70"/>
      </w:pPr>
    </w:p>
    <w:p w14:paraId="22C93244" w14:textId="77777777" w:rsidR="001D5A9C" w:rsidRPr="00EC08E9" w:rsidRDefault="001D5A9C" w:rsidP="001D5A9C">
      <w:pPr>
        <w:widowControl w:val="0"/>
        <w:overflowPunct w:val="0"/>
        <w:adjustRightInd w:val="0"/>
        <w:spacing w:line="276" w:lineRule="auto"/>
        <w:ind w:right="70"/>
        <w:jc w:val="center"/>
      </w:pPr>
      <w:r w:rsidRPr="00EC08E9">
        <w:t>________________________________</w:t>
      </w:r>
    </w:p>
    <w:p w14:paraId="41FA0F6F" w14:textId="77777777" w:rsidR="001D5A9C" w:rsidRPr="00EC08E9" w:rsidRDefault="001D5A9C" w:rsidP="001D5A9C">
      <w:pPr>
        <w:widowControl w:val="0"/>
        <w:overflowPunct w:val="0"/>
        <w:adjustRightInd w:val="0"/>
        <w:spacing w:line="276" w:lineRule="auto"/>
        <w:ind w:right="70"/>
        <w:jc w:val="center"/>
      </w:pPr>
      <w:r w:rsidRPr="00EC08E9">
        <w:t>Anamaria Carvalho Schneider</w:t>
      </w:r>
    </w:p>
    <w:p w14:paraId="312EEC3E" w14:textId="77777777" w:rsidR="001D5A9C" w:rsidRPr="00EC08E9" w:rsidRDefault="001D5A9C" w:rsidP="001D5A9C">
      <w:pPr>
        <w:widowControl w:val="0"/>
        <w:overflowPunct w:val="0"/>
        <w:adjustRightInd w:val="0"/>
        <w:spacing w:line="276" w:lineRule="auto"/>
        <w:ind w:right="70"/>
        <w:jc w:val="center"/>
        <w:rPr>
          <w:sz w:val="20"/>
          <w:szCs w:val="20"/>
        </w:rPr>
      </w:pPr>
      <w:r w:rsidRPr="00EC08E9">
        <w:rPr>
          <w:sz w:val="20"/>
          <w:szCs w:val="20"/>
        </w:rPr>
        <w:t>Diretora Geral</w:t>
      </w:r>
    </w:p>
    <w:p w14:paraId="7029D4F9" w14:textId="77777777" w:rsidR="001D5A9C" w:rsidRPr="00EC08E9" w:rsidRDefault="001D5A9C" w:rsidP="001D5A9C">
      <w:pPr>
        <w:widowControl w:val="0"/>
        <w:overflowPunct w:val="0"/>
        <w:adjustRightInd w:val="0"/>
        <w:spacing w:line="276" w:lineRule="auto"/>
        <w:ind w:right="70"/>
        <w:jc w:val="center"/>
        <w:rPr>
          <w:sz w:val="20"/>
          <w:szCs w:val="20"/>
        </w:rPr>
      </w:pPr>
      <w:r w:rsidRPr="00EC08E9">
        <w:rPr>
          <w:sz w:val="20"/>
          <w:szCs w:val="20"/>
        </w:rPr>
        <w:t>Fundação Estatal de Saúde de Niterói FeSaúde</w:t>
      </w:r>
    </w:p>
    <w:p w14:paraId="37FE15E3" w14:textId="2609836B" w:rsidR="006E097A" w:rsidRDefault="00EC4224" w:rsidP="006E097A">
      <w:r>
        <w:br w:type="page"/>
      </w:r>
    </w:p>
    <w:p w14:paraId="2CBCD98A" w14:textId="19D73F27" w:rsidR="006E097A" w:rsidRPr="00062E64" w:rsidRDefault="00B96128" w:rsidP="006E097A">
      <w:pPr>
        <w:jc w:val="center"/>
        <w:rPr>
          <w:rFonts w:eastAsia="Times New Roman"/>
        </w:rPr>
      </w:pPr>
      <w:r>
        <w:rPr>
          <w:rStyle w:val="normaltextrun"/>
          <w:rFonts w:eastAsia="Times New Roman"/>
          <w:b/>
          <w:bCs/>
          <w:color w:val="000000"/>
          <w:shd w:val="clear" w:color="auto" w:fill="FFFFFF"/>
        </w:rPr>
        <w:lastRenderedPageBreak/>
        <w:t>PREGÃO ELETRÔNICO Nº 24/2022</w:t>
      </w:r>
    </w:p>
    <w:p w14:paraId="63F25EEB" w14:textId="067BCA98" w:rsidR="006E097A" w:rsidRPr="0085163A" w:rsidRDefault="006E097A" w:rsidP="006E097A">
      <w:pPr>
        <w:ind w:left="-709" w:firstLine="567"/>
        <w:jc w:val="center"/>
        <w:rPr>
          <w:b/>
          <w:bCs/>
        </w:rPr>
      </w:pPr>
      <w:r>
        <w:rPr>
          <w:b/>
          <w:bCs/>
        </w:rPr>
        <w:t>ANEXO I – TERMO DE REFERÊNCIA</w:t>
      </w:r>
    </w:p>
    <w:p w14:paraId="5D10BBEB" w14:textId="77777777" w:rsidR="006E097A" w:rsidRPr="006E097A" w:rsidRDefault="006E097A" w:rsidP="006E097A"/>
    <w:p w14:paraId="7455F16E" w14:textId="3FBBC3FC" w:rsidR="001818BF" w:rsidRPr="001818BF" w:rsidRDefault="001818BF" w:rsidP="001818BF">
      <w:pPr>
        <w:pStyle w:val="Normal1"/>
        <w:widowControl/>
        <w:pBdr>
          <w:top w:val="nil"/>
          <w:left w:val="nil"/>
          <w:bottom w:val="nil"/>
          <w:right w:val="nil"/>
          <w:between w:val="nil"/>
        </w:pBdr>
        <w:shd w:val="clear" w:color="auto" w:fill="D9D9D9"/>
        <w:tabs>
          <w:tab w:val="left" w:pos="0"/>
        </w:tabs>
        <w:spacing w:before="240" w:after="240" w:line="276" w:lineRule="auto"/>
        <w:ind w:right="52"/>
        <w:jc w:val="center"/>
        <w:rPr>
          <w:rFonts w:ascii="Times New Roman" w:eastAsia="Times New Roman" w:hAnsi="Times New Roman" w:cs="Times New Roman"/>
          <w:b/>
          <w:color w:val="000000"/>
          <w:sz w:val="24"/>
          <w:szCs w:val="24"/>
        </w:rPr>
      </w:pPr>
      <w:r w:rsidRPr="001818BF">
        <w:rPr>
          <w:rFonts w:ascii="Times New Roman" w:eastAsia="Times New Roman" w:hAnsi="Times New Roman" w:cs="Times New Roman"/>
          <w:b/>
          <w:color w:val="000000"/>
          <w:sz w:val="24"/>
          <w:szCs w:val="24"/>
        </w:rPr>
        <w:t>TERMO DE REFERÊNCIA Nº. 031/2022</w:t>
      </w:r>
    </w:p>
    <w:p w14:paraId="201BF4A3" w14:textId="77777777" w:rsidR="001818BF" w:rsidRPr="001818BF" w:rsidRDefault="001818BF" w:rsidP="001818BF">
      <w:pPr>
        <w:pBdr>
          <w:top w:val="nil"/>
          <w:left w:val="nil"/>
          <w:bottom w:val="nil"/>
          <w:right w:val="nil"/>
          <w:between w:val="nil"/>
        </w:pBdr>
        <w:tabs>
          <w:tab w:val="left" w:pos="0"/>
        </w:tabs>
        <w:spacing w:before="240" w:after="240" w:line="276" w:lineRule="auto"/>
        <w:jc w:val="both"/>
        <w:rPr>
          <w:rFonts w:eastAsia="Times New Roman"/>
          <w:color w:val="000000"/>
          <w:lang w:val="pt-PT" w:eastAsia="pt-BR"/>
        </w:rPr>
      </w:pPr>
      <w:r w:rsidRPr="001818BF">
        <w:rPr>
          <w:rFonts w:eastAsia="Times New Roman"/>
          <w:color w:val="000000"/>
          <w:lang w:val="pt-PT" w:eastAsia="pt-BR"/>
        </w:rPr>
        <w:t>AQUISIÇÃO, POR MEIO DO SISTEMA DE REGISTRO DE PREÇOS, DE MATERIAIS E INSUMOS ODONTOLÓGICOS, DE ACORDO COM AS DEMANDAS DAS UNIDADES GERIDAS PELA FESAÚDE.</w:t>
      </w:r>
    </w:p>
    <w:p w14:paraId="6B84C570" w14:textId="77777777" w:rsidR="001818BF" w:rsidRPr="001818BF" w:rsidRDefault="001818BF" w:rsidP="00E66F00">
      <w:pPr>
        <w:widowControl w:val="0"/>
        <w:numPr>
          <w:ilvl w:val="0"/>
          <w:numId w:val="23"/>
        </w:numPr>
        <w:pBdr>
          <w:top w:val="nil"/>
          <w:left w:val="nil"/>
          <w:bottom w:val="nil"/>
          <w:right w:val="nil"/>
          <w:between w:val="nil"/>
        </w:pBdr>
        <w:shd w:val="clear" w:color="auto" w:fill="D9D9D9"/>
        <w:tabs>
          <w:tab w:val="left" w:pos="0"/>
          <w:tab w:val="left" w:pos="851"/>
        </w:tabs>
        <w:spacing w:before="240" w:after="240" w:line="276" w:lineRule="auto"/>
        <w:ind w:left="0" w:firstLine="0"/>
        <w:rPr>
          <w:rFonts w:eastAsia="Times New Roman"/>
          <w:color w:val="000000"/>
          <w:sz w:val="22"/>
          <w:szCs w:val="22"/>
          <w:lang w:val="pt-PT" w:eastAsia="pt-BR"/>
        </w:rPr>
      </w:pPr>
      <w:r w:rsidRPr="001818BF">
        <w:rPr>
          <w:rFonts w:eastAsia="Times New Roman"/>
          <w:b/>
          <w:color w:val="000000"/>
          <w:lang w:val="pt-PT" w:eastAsia="pt-BR"/>
        </w:rPr>
        <w:t>OBJETO</w:t>
      </w:r>
    </w:p>
    <w:p w14:paraId="5F974AAE" w14:textId="77777777" w:rsidR="001818BF" w:rsidRPr="001818BF" w:rsidRDefault="001818BF" w:rsidP="001818BF">
      <w:pPr>
        <w:widowControl w:val="0"/>
        <w:pBdr>
          <w:top w:val="nil"/>
          <w:left w:val="nil"/>
          <w:bottom w:val="nil"/>
          <w:right w:val="nil"/>
          <w:between w:val="nil"/>
        </w:pBdr>
        <w:tabs>
          <w:tab w:val="left" w:pos="0"/>
        </w:tabs>
        <w:spacing w:before="2" w:line="276" w:lineRule="auto"/>
        <w:jc w:val="both"/>
        <w:rPr>
          <w:rFonts w:eastAsia="Times New Roman"/>
          <w:color w:val="000000"/>
          <w:lang w:val="pt-PT" w:eastAsia="pt-BR"/>
        </w:rPr>
      </w:pPr>
    </w:p>
    <w:p w14:paraId="4A18CBC1" w14:textId="77777777" w:rsidR="001818BF" w:rsidRPr="001818BF" w:rsidRDefault="001818BF" w:rsidP="001818BF">
      <w:pPr>
        <w:widowControl w:val="0"/>
        <w:pBdr>
          <w:top w:val="nil"/>
          <w:left w:val="nil"/>
          <w:bottom w:val="nil"/>
          <w:right w:val="nil"/>
          <w:between w:val="nil"/>
        </w:pBdr>
        <w:tabs>
          <w:tab w:val="left" w:pos="0"/>
        </w:tabs>
        <w:spacing w:before="2" w:line="276" w:lineRule="auto"/>
        <w:jc w:val="both"/>
        <w:rPr>
          <w:rFonts w:eastAsia="Times New Roman"/>
          <w:color w:val="000000"/>
          <w:lang w:val="pt-PT" w:eastAsia="pt-BR"/>
        </w:rPr>
      </w:pPr>
      <w:r w:rsidRPr="001818BF">
        <w:rPr>
          <w:rFonts w:eastAsia="Times New Roman"/>
          <w:color w:val="000000"/>
          <w:lang w:val="pt-PT" w:eastAsia="pt-BR"/>
        </w:rPr>
        <w:t>A necessidade de aquisição de materiais de uso odontológico a serem utilizados nos procedimentos realizados pela Coordenação de Saúde Bucal, nas unidades do Programa Médico de Família geridas pela FeSaúde, com o fito de manter o atendimento contínuo, a reposição de estoque, substituição dos materiais gastos, danificados pelo uso prolongado e obsoletos tecnologicamente, conforme as quantidades, especificações, obrigações e demais condições expressas neste instrumento.</w:t>
      </w:r>
    </w:p>
    <w:p w14:paraId="344D7D16" w14:textId="77777777" w:rsidR="001818BF" w:rsidRPr="001818BF" w:rsidRDefault="001818BF" w:rsidP="001818BF">
      <w:pPr>
        <w:widowControl w:val="0"/>
        <w:pBdr>
          <w:top w:val="nil"/>
          <w:left w:val="nil"/>
          <w:bottom w:val="nil"/>
          <w:right w:val="nil"/>
          <w:between w:val="nil"/>
        </w:pBdr>
        <w:tabs>
          <w:tab w:val="left" w:pos="0"/>
        </w:tabs>
        <w:spacing w:before="2" w:line="276" w:lineRule="auto"/>
        <w:jc w:val="both"/>
        <w:rPr>
          <w:rFonts w:eastAsia="Times New Roman"/>
          <w:color w:val="000000"/>
          <w:lang w:val="pt-PT" w:eastAsia="pt-BR"/>
        </w:rPr>
      </w:pPr>
    </w:p>
    <w:p w14:paraId="1BC483E5" w14:textId="77777777" w:rsidR="001818BF" w:rsidRPr="001818BF" w:rsidRDefault="001818BF" w:rsidP="00E66F00">
      <w:pPr>
        <w:widowControl w:val="0"/>
        <w:numPr>
          <w:ilvl w:val="0"/>
          <w:numId w:val="23"/>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b/>
          <w:color w:val="000000"/>
          <w:lang w:val="pt-PT" w:eastAsia="pt-BR"/>
        </w:rPr>
        <w:t>JUSTIFICATIVA</w:t>
      </w:r>
    </w:p>
    <w:p w14:paraId="5D04A5EE" w14:textId="77777777" w:rsidR="001818BF" w:rsidRPr="001818BF" w:rsidRDefault="001818BF" w:rsidP="001818BF">
      <w:pPr>
        <w:pBdr>
          <w:top w:val="nil"/>
          <w:left w:val="nil"/>
          <w:bottom w:val="nil"/>
          <w:right w:val="nil"/>
          <w:between w:val="nil"/>
        </w:pBdr>
        <w:tabs>
          <w:tab w:val="left" w:pos="0"/>
        </w:tabs>
        <w:spacing w:line="276" w:lineRule="auto"/>
        <w:jc w:val="both"/>
        <w:rPr>
          <w:rFonts w:eastAsia="Times New Roman"/>
          <w:color w:val="000000"/>
          <w:sz w:val="22"/>
          <w:szCs w:val="22"/>
          <w:lang w:val="pt-PT" w:eastAsia="pt-BR"/>
        </w:rPr>
      </w:pPr>
    </w:p>
    <w:p w14:paraId="165E8F14" w14:textId="77777777" w:rsidR="001818BF" w:rsidRPr="001818BF" w:rsidRDefault="001818BF" w:rsidP="00E66F00">
      <w:pPr>
        <w:widowControl w:val="0"/>
        <w:numPr>
          <w:ilvl w:val="1"/>
          <w:numId w:val="23"/>
        </w:numPr>
        <w:pBdr>
          <w:top w:val="nil"/>
          <w:left w:val="nil"/>
          <w:bottom w:val="nil"/>
          <w:right w:val="nil"/>
          <w:between w:val="nil"/>
        </w:pBdr>
        <w:tabs>
          <w:tab w:val="left" w:pos="0"/>
        </w:tabs>
        <w:spacing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A Fundação Estatal de Saúde do Município de Niterói – FeSaúde teve sua criação autorizada pela Lei Municipal n.º 3.133, de abril de 2015, com vistas a desenvolver ações e serviços do cuidado em saúde, na Atenção Básica, conferindo eficiência e transparência na gestão. </w:t>
      </w:r>
    </w:p>
    <w:p w14:paraId="44A3B028" w14:textId="77777777" w:rsidR="001818BF" w:rsidRPr="001818BF" w:rsidRDefault="001818BF" w:rsidP="001818BF">
      <w:pPr>
        <w:pBdr>
          <w:top w:val="nil"/>
          <w:left w:val="nil"/>
          <w:bottom w:val="nil"/>
          <w:right w:val="nil"/>
          <w:between w:val="nil"/>
        </w:pBdr>
        <w:tabs>
          <w:tab w:val="left" w:pos="0"/>
        </w:tabs>
        <w:spacing w:line="276" w:lineRule="auto"/>
        <w:jc w:val="both"/>
        <w:rPr>
          <w:rFonts w:eastAsia="Times New Roman"/>
          <w:color w:val="000000"/>
          <w:lang w:val="pt-PT" w:eastAsia="pt-BR"/>
        </w:rPr>
      </w:pPr>
    </w:p>
    <w:p w14:paraId="56A9C9B8" w14:textId="77777777" w:rsidR="001818BF" w:rsidRPr="001818BF" w:rsidRDefault="001818BF" w:rsidP="00E66F00">
      <w:pPr>
        <w:widowControl w:val="0"/>
        <w:numPr>
          <w:ilvl w:val="1"/>
          <w:numId w:val="23"/>
        </w:numPr>
        <w:pBdr>
          <w:top w:val="nil"/>
          <w:left w:val="nil"/>
          <w:bottom w:val="nil"/>
          <w:right w:val="nil"/>
          <w:between w:val="nil"/>
        </w:pBdr>
        <w:tabs>
          <w:tab w:val="left" w:pos="0"/>
        </w:tabs>
        <w:spacing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A FeSaúde busca cuidar adequadamente dos pacientes atendidos nas unidades por ela geridas, no tocante à saúde bucal e geral, ampliando ações para a promoção da saúde e qualidade de vida.</w:t>
      </w:r>
    </w:p>
    <w:p w14:paraId="4AAC73DB" w14:textId="77777777" w:rsidR="001818BF" w:rsidRPr="001818BF" w:rsidRDefault="001818BF" w:rsidP="001818BF">
      <w:pPr>
        <w:widowControl w:val="0"/>
        <w:pBdr>
          <w:top w:val="nil"/>
          <w:left w:val="nil"/>
          <w:bottom w:val="nil"/>
          <w:right w:val="nil"/>
          <w:between w:val="nil"/>
        </w:pBdr>
        <w:tabs>
          <w:tab w:val="left" w:pos="0"/>
        </w:tabs>
        <w:spacing w:line="276" w:lineRule="auto"/>
        <w:jc w:val="both"/>
        <w:rPr>
          <w:rFonts w:eastAsia="Times New Roman"/>
          <w:color w:val="000000"/>
          <w:lang w:val="pt-PT" w:eastAsia="pt-BR"/>
        </w:rPr>
      </w:pPr>
    </w:p>
    <w:p w14:paraId="54E5747F" w14:textId="77777777" w:rsidR="001818BF" w:rsidRPr="001818BF" w:rsidRDefault="001818BF" w:rsidP="00E66F00">
      <w:pPr>
        <w:widowControl w:val="0"/>
        <w:numPr>
          <w:ilvl w:val="1"/>
          <w:numId w:val="23"/>
        </w:numPr>
        <w:pBdr>
          <w:top w:val="nil"/>
          <w:left w:val="nil"/>
          <w:bottom w:val="nil"/>
          <w:right w:val="nil"/>
          <w:between w:val="nil"/>
        </w:pBdr>
        <w:tabs>
          <w:tab w:val="left" w:pos="0"/>
        </w:tabs>
        <w:spacing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 xml:space="preserve">Entende-se, assim, que a aquisição é necessária para manutenção do atendimento odontológico de forma contínua, suprindo o </w:t>
      </w:r>
      <w:r w:rsidRPr="001818BF">
        <w:rPr>
          <w:rFonts w:eastAsia="Times New Roman"/>
          <w:i/>
          <w:color w:val="000000"/>
          <w:lang w:val="pt-PT" w:eastAsia="pt-BR"/>
        </w:rPr>
        <w:t>déficit</w:t>
      </w:r>
      <w:r w:rsidRPr="001818BF">
        <w:rPr>
          <w:rFonts w:eastAsia="Times New Roman"/>
          <w:color w:val="000000"/>
          <w:lang w:val="pt-PT" w:eastAsia="pt-BR"/>
        </w:rPr>
        <w:t xml:space="preserve"> de quantidade deste tipo de material, bem como a substituição dos materiais gastos, já obsoletos tecnologicamente e danificados pelo uso prolongado, reposição de materiais de uso odontológico a serem utilizados nos procedimentos realizados pelos serviços ondontológicos, e a introdução de novas tecnologias propiciando maior agilidade, qualidade, assim como ampliar a cobertura oferecida no âmbito das unidades de atendimento geridas pela FeSaúde.</w:t>
      </w:r>
    </w:p>
    <w:p w14:paraId="01B3011C" w14:textId="77777777" w:rsidR="001818BF" w:rsidRPr="001818BF" w:rsidRDefault="001818BF" w:rsidP="001818BF">
      <w:pPr>
        <w:pBdr>
          <w:top w:val="nil"/>
          <w:left w:val="nil"/>
          <w:bottom w:val="nil"/>
          <w:right w:val="nil"/>
          <w:between w:val="nil"/>
        </w:pBdr>
        <w:tabs>
          <w:tab w:val="left" w:pos="0"/>
        </w:tabs>
        <w:spacing w:line="276" w:lineRule="auto"/>
        <w:jc w:val="both"/>
        <w:rPr>
          <w:rFonts w:eastAsia="Times New Roman"/>
          <w:color w:val="000000"/>
          <w:lang w:val="pt-PT" w:eastAsia="pt-BR"/>
        </w:rPr>
      </w:pPr>
    </w:p>
    <w:p w14:paraId="4B3E41E6" w14:textId="77777777" w:rsidR="001818BF" w:rsidRPr="001818BF" w:rsidRDefault="001818BF" w:rsidP="00E66F00">
      <w:pPr>
        <w:widowControl w:val="0"/>
        <w:numPr>
          <w:ilvl w:val="1"/>
          <w:numId w:val="23"/>
        </w:numPr>
        <w:pBdr>
          <w:top w:val="nil"/>
          <w:left w:val="nil"/>
          <w:bottom w:val="nil"/>
          <w:right w:val="nil"/>
          <w:between w:val="nil"/>
        </w:pBdr>
        <w:tabs>
          <w:tab w:val="left" w:pos="0"/>
        </w:tabs>
        <w:spacing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 xml:space="preserve">Os materiais descritos neste Termo de Referência, dentro do planejamento estabelecido de aquisições foram considerados bens cuja aquisição por Registro de Preços pode ser programada e quantificada. Os mesmos buscam suprir com celeridade as necessidades  das unidades, com qualidade e economia para o desenvolvimento de suas atividades funcionais, evitando desperdícios e desabastecimentos  pelo período de 12 meses. </w:t>
      </w:r>
    </w:p>
    <w:p w14:paraId="2E72ED46" w14:textId="77777777" w:rsidR="001818BF" w:rsidRPr="001818BF" w:rsidRDefault="001818BF" w:rsidP="001818BF">
      <w:pPr>
        <w:pBdr>
          <w:top w:val="nil"/>
          <w:left w:val="nil"/>
          <w:bottom w:val="nil"/>
          <w:right w:val="nil"/>
          <w:between w:val="nil"/>
        </w:pBdr>
        <w:tabs>
          <w:tab w:val="left" w:pos="0"/>
        </w:tabs>
        <w:spacing w:line="276" w:lineRule="auto"/>
        <w:jc w:val="both"/>
        <w:rPr>
          <w:rFonts w:eastAsia="Times New Roman"/>
          <w:color w:val="000000"/>
          <w:lang w:val="pt-PT" w:eastAsia="pt-BR"/>
        </w:rPr>
      </w:pPr>
    </w:p>
    <w:p w14:paraId="0A05634F" w14:textId="77777777" w:rsidR="001818BF" w:rsidRPr="001818BF" w:rsidRDefault="001818BF" w:rsidP="00E66F00">
      <w:pPr>
        <w:widowControl w:val="0"/>
        <w:numPr>
          <w:ilvl w:val="1"/>
          <w:numId w:val="23"/>
        </w:numPr>
        <w:pBdr>
          <w:top w:val="nil"/>
          <w:left w:val="nil"/>
          <w:bottom w:val="nil"/>
          <w:right w:val="nil"/>
          <w:between w:val="nil"/>
        </w:pBdr>
        <w:tabs>
          <w:tab w:val="left" w:pos="0"/>
        </w:tabs>
        <w:spacing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 xml:space="preserve">Por fim, a concretização da demanda visa garantir o funcionamento ininterrupto da atenção direta </w:t>
      </w:r>
      <w:r w:rsidRPr="001818BF">
        <w:rPr>
          <w:rFonts w:eastAsia="Times New Roman"/>
          <w:color w:val="000000"/>
          <w:lang w:val="pt-PT" w:eastAsia="pt-BR"/>
        </w:rPr>
        <w:lastRenderedPageBreak/>
        <w:t>aos pacientes atendidos em toda Rede de Atenção à Saude, devendo ser estabelecidas sob demanda e de forma programada, com a finalidade de não se efetuar pagamentos além do necessário.</w:t>
      </w:r>
    </w:p>
    <w:p w14:paraId="0BBF8F1D" w14:textId="77777777" w:rsidR="001818BF" w:rsidRPr="001818BF" w:rsidRDefault="001818BF" w:rsidP="001818BF">
      <w:pPr>
        <w:pBdr>
          <w:top w:val="nil"/>
          <w:left w:val="nil"/>
          <w:bottom w:val="nil"/>
          <w:right w:val="nil"/>
          <w:between w:val="nil"/>
        </w:pBdr>
        <w:tabs>
          <w:tab w:val="left" w:pos="0"/>
        </w:tabs>
        <w:spacing w:line="276" w:lineRule="auto"/>
        <w:jc w:val="both"/>
        <w:rPr>
          <w:rFonts w:eastAsia="Times New Roman"/>
          <w:color w:val="000000"/>
          <w:sz w:val="22"/>
          <w:szCs w:val="22"/>
          <w:lang w:val="pt-PT" w:eastAsia="pt-BR"/>
        </w:rPr>
      </w:pPr>
    </w:p>
    <w:p w14:paraId="4EE214F7" w14:textId="77777777" w:rsidR="001818BF" w:rsidRPr="001818BF" w:rsidRDefault="001818BF" w:rsidP="001818BF">
      <w:pPr>
        <w:pBdr>
          <w:top w:val="nil"/>
          <w:left w:val="nil"/>
          <w:bottom w:val="nil"/>
          <w:right w:val="nil"/>
          <w:between w:val="nil"/>
        </w:pBdr>
        <w:tabs>
          <w:tab w:val="left" w:pos="0"/>
        </w:tabs>
        <w:spacing w:line="276" w:lineRule="auto"/>
        <w:jc w:val="both"/>
        <w:rPr>
          <w:rFonts w:eastAsia="Times New Roman"/>
          <w:color w:val="000000"/>
          <w:sz w:val="22"/>
          <w:szCs w:val="22"/>
          <w:lang w:val="pt-PT" w:eastAsia="pt-BR"/>
        </w:rPr>
      </w:pPr>
    </w:p>
    <w:p w14:paraId="524B21DE" w14:textId="77777777" w:rsidR="001818BF" w:rsidRPr="001818BF" w:rsidRDefault="001818BF" w:rsidP="00E66F00">
      <w:pPr>
        <w:widowControl w:val="0"/>
        <w:numPr>
          <w:ilvl w:val="0"/>
          <w:numId w:val="23"/>
        </w:numPr>
        <w:pBdr>
          <w:top w:val="nil"/>
          <w:left w:val="nil"/>
          <w:bottom w:val="nil"/>
          <w:right w:val="nil"/>
          <w:between w:val="nil"/>
        </w:pBdr>
        <w:shd w:val="clear" w:color="auto" w:fill="D9D9D9"/>
        <w:tabs>
          <w:tab w:val="left" w:pos="0"/>
          <w:tab w:val="left" w:pos="851"/>
        </w:tabs>
        <w:spacing w:before="240" w:after="240" w:line="276" w:lineRule="auto"/>
        <w:ind w:left="0" w:firstLine="0"/>
        <w:rPr>
          <w:rFonts w:eastAsia="Times New Roman"/>
          <w:color w:val="000000"/>
          <w:sz w:val="22"/>
          <w:szCs w:val="22"/>
          <w:lang w:val="pt-PT" w:eastAsia="pt-BR"/>
        </w:rPr>
      </w:pPr>
      <w:r w:rsidRPr="001818BF">
        <w:rPr>
          <w:rFonts w:eastAsia="Times New Roman"/>
          <w:b/>
          <w:color w:val="000000"/>
          <w:lang w:val="pt-PT" w:eastAsia="pt-BR"/>
        </w:rPr>
        <w:t>ESPECIFICAÇÃO DOS PRODUTOS</w:t>
      </w:r>
    </w:p>
    <w:p w14:paraId="275F2F32" w14:textId="77777777" w:rsidR="001818BF" w:rsidRPr="001818BF" w:rsidRDefault="001818BF" w:rsidP="001818BF">
      <w:pPr>
        <w:widowControl w:val="0"/>
        <w:pBdr>
          <w:top w:val="nil"/>
          <w:left w:val="nil"/>
          <w:bottom w:val="nil"/>
          <w:right w:val="nil"/>
          <w:between w:val="nil"/>
        </w:pBdr>
        <w:tabs>
          <w:tab w:val="left" w:pos="0"/>
          <w:tab w:val="left" w:pos="851"/>
          <w:tab w:val="left" w:pos="849"/>
        </w:tabs>
        <w:spacing w:line="276" w:lineRule="auto"/>
        <w:jc w:val="both"/>
        <w:rPr>
          <w:rFonts w:eastAsia="Times New Roman"/>
          <w:color w:val="000000"/>
          <w:lang w:val="pt-PT" w:eastAsia="pt-BR"/>
        </w:rPr>
      </w:pPr>
    </w:p>
    <w:p w14:paraId="09A25A13"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 w:val="left" w:pos="849"/>
        </w:tabs>
        <w:spacing w:line="276" w:lineRule="auto"/>
        <w:ind w:left="0" w:firstLine="0"/>
        <w:jc w:val="both"/>
        <w:rPr>
          <w:rFonts w:eastAsia="Times New Roman"/>
          <w:color w:val="000000"/>
          <w:lang w:val="pt-PT" w:eastAsia="pt-BR"/>
        </w:rPr>
      </w:pPr>
      <w:r w:rsidRPr="001818BF">
        <w:rPr>
          <w:rFonts w:eastAsia="Times New Roman"/>
          <w:color w:val="000000"/>
          <w:lang w:val="pt-PT" w:eastAsia="pt-BR"/>
        </w:rPr>
        <w:t>A aquisição dos materiais se dará de forma parcelada e com entrega programada/fracionada, de acordo com o prazo previsto neste TR.</w:t>
      </w:r>
    </w:p>
    <w:p w14:paraId="34663444" w14:textId="77777777" w:rsidR="001818BF" w:rsidRPr="001818BF" w:rsidRDefault="001818BF" w:rsidP="001818BF">
      <w:pPr>
        <w:widowControl w:val="0"/>
        <w:pBdr>
          <w:top w:val="nil"/>
          <w:left w:val="nil"/>
          <w:bottom w:val="nil"/>
          <w:right w:val="nil"/>
          <w:between w:val="nil"/>
        </w:pBdr>
        <w:tabs>
          <w:tab w:val="left" w:pos="0"/>
          <w:tab w:val="left" w:pos="851"/>
          <w:tab w:val="left" w:pos="849"/>
        </w:tabs>
        <w:spacing w:line="276" w:lineRule="auto"/>
        <w:jc w:val="both"/>
        <w:rPr>
          <w:rFonts w:eastAsia="Times New Roman"/>
          <w:color w:val="000000"/>
          <w:lang w:val="pt-PT" w:eastAsia="pt-BR"/>
        </w:rPr>
      </w:pPr>
    </w:p>
    <w:p w14:paraId="4FEFD25E"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 w:val="left" w:pos="849"/>
        </w:tabs>
        <w:spacing w:line="276" w:lineRule="auto"/>
        <w:ind w:left="0" w:firstLine="0"/>
        <w:jc w:val="both"/>
        <w:rPr>
          <w:rFonts w:eastAsia="Times New Roman"/>
          <w:color w:val="000000"/>
          <w:lang w:val="pt-PT" w:eastAsia="pt-BR"/>
        </w:rPr>
      </w:pPr>
      <w:r w:rsidRPr="001818BF">
        <w:rPr>
          <w:rFonts w:eastAsia="Times New Roman"/>
          <w:color w:val="000000"/>
          <w:lang w:val="pt-PT" w:eastAsia="pt-BR"/>
        </w:rPr>
        <w:t>A solução existente no mercado para este estudo é a aquisição de protudos de consumo sendo inviável para a Administração outra solução que não contemple o fornecimento dos insumos necessários à continuidade das atividades desenvolvidas pela Coordenação de Saúde Bucal. Por se tratar de aquisição de bens comuns é necessário que seja realizado um processo licitatório na modalidade  Registro de Preços, devido à possibilidade de melhor gerência de estoque, fornecimento parcelado e controle de validade.</w:t>
      </w:r>
    </w:p>
    <w:p w14:paraId="20B4B014" w14:textId="77777777" w:rsidR="001818BF" w:rsidRPr="001818BF" w:rsidRDefault="001818BF" w:rsidP="001818BF">
      <w:pPr>
        <w:widowControl w:val="0"/>
        <w:pBdr>
          <w:top w:val="nil"/>
          <w:left w:val="nil"/>
          <w:bottom w:val="nil"/>
          <w:right w:val="nil"/>
          <w:between w:val="nil"/>
        </w:pBdr>
        <w:tabs>
          <w:tab w:val="left" w:pos="0"/>
          <w:tab w:val="left" w:pos="851"/>
          <w:tab w:val="left" w:pos="849"/>
        </w:tabs>
        <w:spacing w:line="276" w:lineRule="auto"/>
        <w:jc w:val="both"/>
        <w:rPr>
          <w:rFonts w:eastAsia="Times New Roman"/>
          <w:color w:val="000000"/>
          <w:lang w:val="pt-PT" w:eastAsia="pt-BR"/>
        </w:rPr>
      </w:pPr>
    </w:p>
    <w:p w14:paraId="4ED3A86F"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 w:val="left" w:pos="849"/>
        </w:tabs>
        <w:spacing w:line="276" w:lineRule="auto"/>
        <w:ind w:left="0" w:firstLine="0"/>
        <w:jc w:val="both"/>
        <w:rPr>
          <w:rFonts w:eastAsia="Times New Roman"/>
          <w:color w:val="000000"/>
          <w:lang w:val="pt-PT" w:eastAsia="pt-BR"/>
        </w:rPr>
      </w:pPr>
      <w:r w:rsidRPr="001818BF">
        <w:rPr>
          <w:rFonts w:eastAsia="Times New Roman"/>
          <w:color w:val="000000"/>
          <w:lang w:val="pt-PT" w:eastAsia="pt-BR"/>
        </w:rPr>
        <w:t>Considerando a validade dos produtos (materiais de consumo), para que os mesmos não se tornem impróprios para a utilização, para que haja gerência efetiva sobre o consumo real e o controle de estoque, ainda, para que não haja desperdícios de recursos, a melhor forma de contratar é mediante Registro de Preços, que permite que um número maior de interessados participe da disputa, o que, em decorrência, aumenta a competitividade e viabiliza a obtenção de melhores propostas. proporcionando vantajosidade para Administração,tendo como critério de julgamento o menor preço por ITEM.</w:t>
      </w:r>
    </w:p>
    <w:p w14:paraId="28F19ADE" w14:textId="77777777" w:rsidR="001818BF" w:rsidRPr="001818BF" w:rsidRDefault="001818BF" w:rsidP="001818BF">
      <w:pPr>
        <w:widowControl w:val="0"/>
        <w:pBdr>
          <w:top w:val="nil"/>
          <w:left w:val="nil"/>
          <w:bottom w:val="nil"/>
          <w:right w:val="nil"/>
          <w:between w:val="nil"/>
        </w:pBdr>
        <w:tabs>
          <w:tab w:val="left" w:pos="0"/>
          <w:tab w:val="left" w:pos="851"/>
          <w:tab w:val="left" w:pos="849"/>
        </w:tabs>
        <w:spacing w:line="276" w:lineRule="auto"/>
        <w:jc w:val="both"/>
        <w:rPr>
          <w:rFonts w:eastAsia="Times New Roman"/>
          <w:b/>
          <w:color w:val="000000"/>
          <w:lang w:val="pt-PT" w:eastAsia="pt-BR"/>
        </w:rPr>
      </w:pPr>
    </w:p>
    <w:p w14:paraId="57CF09BE" w14:textId="0A876FFC" w:rsidR="001818BF" w:rsidRPr="001818BF" w:rsidRDefault="0030535A" w:rsidP="00E66F00">
      <w:pPr>
        <w:widowControl w:val="0"/>
        <w:numPr>
          <w:ilvl w:val="1"/>
          <w:numId w:val="21"/>
        </w:numPr>
        <w:pBdr>
          <w:top w:val="nil"/>
          <w:left w:val="nil"/>
          <w:bottom w:val="nil"/>
          <w:right w:val="nil"/>
          <w:between w:val="nil"/>
        </w:pBdr>
        <w:tabs>
          <w:tab w:val="left" w:pos="0"/>
          <w:tab w:val="left" w:pos="849"/>
        </w:tabs>
        <w:spacing w:line="276" w:lineRule="auto"/>
        <w:ind w:left="0" w:firstLine="0"/>
        <w:jc w:val="both"/>
        <w:rPr>
          <w:rFonts w:eastAsia="Times New Roman"/>
          <w:color w:val="000000"/>
          <w:lang w:val="pt-PT" w:eastAsia="pt-BR"/>
        </w:rPr>
      </w:pPr>
      <w:r>
        <w:rPr>
          <w:rFonts w:eastAsia="Times New Roman"/>
          <w:color w:val="000000"/>
          <w:lang w:val="pt-PT" w:eastAsia="pt-BR"/>
        </w:rPr>
        <w:t>São os itens</w:t>
      </w:r>
      <w:r w:rsidR="001818BF" w:rsidRPr="001818BF">
        <w:rPr>
          <w:rFonts w:eastAsia="Times New Roman"/>
          <w:color w:val="000000"/>
          <w:lang w:val="pt-PT" w:eastAsia="pt-BR"/>
        </w:rPr>
        <w:t>:</w:t>
      </w:r>
    </w:p>
    <w:p w14:paraId="3CB5A8B9" w14:textId="77777777" w:rsidR="001818BF" w:rsidRPr="001818BF" w:rsidRDefault="001818BF" w:rsidP="001818BF">
      <w:pPr>
        <w:widowControl w:val="0"/>
        <w:pBdr>
          <w:top w:val="nil"/>
          <w:left w:val="nil"/>
          <w:bottom w:val="nil"/>
          <w:right w:val="nil"/>
          <w:between w:val="nil"/>
        </w:pBdr>
        <w:tabs>
          <w:tab w:val="left" w:pos="0"/>
          <w:tab w:val="left" w:pos="849"/>
        </w:tabs>
        <w:spacing w:line="276" w:lineRule="auto"/>
        <w:jc w:val="both"/>
        <w:rPr>
          <w:rFonts w:eastAsia="Times New Roman"/>
          <w:b/>
          <w:color w:val="000000"/>
          <w:sz w:val="10"/>
          <w:szCs w:val="10"/>
          <w:lang w:val="pt-PT" w:eastAsia="pt-BR"/>
        </w:rPr>
      </w:pPr>
    </w:p>
    <w:tbl>
      <w:tblPr>
        <w:tblW w:w="1056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00"/>
        <w:gridCol w:w="5154"/>
        <w:gridCol w:w="1427"/>
        <w:gridCol w:w="1559"/>
        <w:gridCol w:w="1620"/>
      </w:tblGrid>
      <w:tr w:rsidR="001818BF" w:rsidRPr="001818BF" w14:paraId="1C4D03CC" w14:textId="77777777" w:rsidTr="004D0D23">
        <w:trPr>
          <w:cantSplit/>
          <w:trHeight w:val="368"/>
          <w:tblHeader/>
          <w:jc w:val="center"/>
        </w:trPr>
        <w:tc>
          <w:tcPr>
            <w:tcW w:w="10560"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20168DDC"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 xml:space="preserve">LOTE 1 - BROCAS DIAMANTADAS </w:t>
            </w:r>
          </w:p>
        </w:tc>
      </w:tr>
      <w:tr w:rsidR="001818BF" w:rsidRPr="001818BF" w14:paraId="4CDCB6EC"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5197588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5154"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362C7F26"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427" w:type="dxa"/>
            <w:tcBorders>
              <w:top w:val="single" w:sz="6" w:space="0" w:color="000000"/>
              <w:left w:val="nil"/>
              <w:bottom w:val="single" w:sz="6" w:space="0" w:color="000000"/>
              <w:right w:val="single" w:sz="6" w:space="0" w:color="000000"/>
            </w:tcBorders>
            <w:shd w:val="clear" w:color="auto" w:fill="FFC000"/>
            <w:vAlign w:val="center"/>
          </w:tcPr>
          <w:p w14:paraId="6416A68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559" w:type="dxa"/>
            <w:tcBorders>
              <w:top w:val="single" w:sz="6" w:space="0" w:color="000000"/>
              <w:left w:val="nil"/>
              <w:bottom w:val="single" w:sz="6" w:space="0" w:color="000000"/>
              <w:right w:val="single" w:sz="6" w:space="0" w:color="000000"/>
            </w:tcBorders>
            <w:shd w:val="clear" w:color="auto" w:fill="FFC000"/>
            <w:vAlign w:val="center"/>
          </w:tcPr>
          <w:p w14:paraId="54004F94"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20" w:type="dxa"/>
            <w:tcBorders>
              <w:top w:val="single" w:sz="4" w:space="0" w:color="000000"/>
              <w:left w:val="nil"/>
              <w:bottom w:val="single" w:sz="6" w:space="0" w:color="000000"/>
              <w:right w:val="single" w:sz="6" w:space="0" w:color="000000"/>
            </w:tcBorders>
            <w:shd w:val="clear" w:color="auto" w:fill="FFC000"/>
            <w:vAlign w:val="center"/>
          </w:tcPr>
          <w:p w14:paraId="2AF9D13C"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1E004FE6"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A626A8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5154"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C9E95D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CILINDRICA ALTA ROTAÇAO: Nº 1094: Broca diamantada cilindrica alta rotaçao nº 1094  embalada individualmente, esterelizada nao descartavel. A embalagem deve conter inscricao do fabricante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2AE815A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2494783F" w14:textId="77777777" w:rsidR="001818BF" w:rsidRPr="001818BF" w:rsidRDefault="001818BF" w:rsidP="001818BF">
            <w:pPr>
              <w:tabs>
                <w:tab w:val="left" w:pos="0"/>
              </w:tabs>
              <w:jc w:val="center"/>
              <w:rPr>
                <w:rFonts w:eastAsia="Times New Roman"/>
                <w:b/>
                <w:sz w:val="20"/>
                <w:szCs w:val="20"/>
                <w:lang w:val="pt-PT" w:eastAsia="pt-BR"/>
              </w:rPr>
            </w:pPr>
          </w:p>
        </w:tc>
        <w:tc>
          <w:tcPr>
            <w:tcW w:w="1620" w:type="dxa"/>
            <w:tcBorders>
              <w:top w:val="single" w:sz="4" w:space="0" w:color="000000"/>
              <w:left w:val="nil"/>
              <w:bottom w:val="single" w:sz="6" w:space="0" w:color="000000"/>
              <w:right w:val="single" w:sz="6" w:space="0" w:color="000000"/>
            </w:tcBorders>
            <w:shd w:val="clear" w:color="auto" w:fill="auto"/>
            <w:vAlign w:val="center"/>
          </w:tcPr>
          <w:p w14:paraId="6ED5E00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C0B613F"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D05FF0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5154"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A1471A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CILINDRICA ALTA ROTAÇAO Nº 1342: Broca diamantada cilindrica alta rotaçao nº 1342 embalada individualmente, esterelizada nao descartavel. A embalagem deve conter inscricao do fabricante informandoque o produto e esterelizado.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3D59C90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3882AAF9" w14:textId="77777777" w:rsidR="001818BF" w:rsidRPr="001818BF" w:rsidRDefault="001818BF" w:rsidP="001818BF">
            <w:pPr>
              <w:tabs>
                <w:tab w:val="left" w:pos="0"/>
              </w:tabs>
              <w:jc w:val="center"/>
              <w:rPr>
                <w:rFonts w:eastAsia="Times New Roman"/>
                <w:b/>
                <w:sz w:val="20"/>
                <w:szCs w:val="20"/>
                <w:lang w:val="pt-PT" w:eastAsia="pt-BR"/>
              </w:rPr>
            </w:pPr>
          </w:p>
        </w:tc>
        <w:tc>
          <w:tcPr>
            <w:tcW w:w="1620" w:type="dxa"/>
            <w:tcBorders>
              <w:top w:val="single" w:sz="4" w:space="0" w:color="000000"/>
              <w:left w:val="nil"/>
              <w:bottom w:val="single" w:sz="6" w:space="0" w:color="000000"/>
              <w:right w:val="single" w:sz="6" w:space="0" w:color="000000"/>
            </w:tcBorders>
            <w:shd w:val="clear" w:color="auto" w:fill="auto"/>
            <w:vAlign w:val="center"/>
          </w:tcPr>
          <w:p w14:paraId="07E5F59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14FC62F"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7B9E7AF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09E1123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CONICA ALTA ROTAÇAO Nº 3070: Broca diamantada conica alta rotaçao nº 3070 embalada individualmente, esterelizada nao descartavel. A embalagem deve conter inscricao do fabricante informandoque o produto e esterelizado.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1A851E8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7FEFEFC2"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32CDEED2"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444BF67"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0C72AF0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26B14AA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CONICA DUPLA (CARRETEL) ALTA ROTAÇAO Nº 1046: Broca diamantada cônica dupla (carretel) alta rotação nº 1046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7A88C6F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6C46190B"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583BAC10"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AD19348"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5C6F80D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3CAFDC8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DOURADA ALTA ROTAÇAO OGIVA Nº 3168F: Broca diamantada dourada alta rotação ogiva nº 3168F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41AC080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7FBBC37C"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614763E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367D431"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250BE14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53CD925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DOURADA CONICA ALTA ROTAÇAO Nº 2135F: Broca diamantada dourada cônica alta rotação nº 2135F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10740CF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4F2329A4"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1301495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F92397D"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3144351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20B6872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DOURADA CONICA ALTA ROTAÇAO Nº 3195F: Broca diamantada para alta rotação, nº. 3195F, dourada, para acabamento de resinas e similares.embalada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156BD96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65803662"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02B33202"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6193701"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17B4442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79A88C6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ESFERICA ALTA ROTAÇAO Nº 1012: Broca diamantada para alta rotação, no. 1012 - esférica. Embalada individualmente, esterilizada, não descartável a embalagem deve conter inscrição do fabricante informando que o produto e esterilizado.deve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521F104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0CC04AF0"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4807962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60A46C9"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70600876"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09</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2F3194A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ESFERICA ALTA ROTAÇAO Nº 1012HL: Broca diamantada esférica alta rotação nº 1012HL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1C21636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47F01760"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60BDA25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8810380"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334A830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4C91A6F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ESFERICA ALTA ROTAÇAO Nº 1014: Broca diamantada para alta rotação, no. 1014 - esférica.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0ABF428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6666EA23"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15311F0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91C1E55"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28700DC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6DCE7C8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ESFERICA ALTA ROTAÇAO Nº 1014HL: Broca diamantada esférica alta rotação nº 1014HL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258C98C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1DCD80EE"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6FD7E940"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AC7B477"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56C473E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12</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499E3FC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ESFERICA ALTA ROTAÇAO Nº 1016: Broca diamantada esférica alta rotação nº 1016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5701823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6FEE7344"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29C8E360"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F8716DE"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7A6303D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4397E57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ESFERICA ALTA ROTAÇAO Nº 1016HL: Broca diamantada esférica alta rotação n° 1016HL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354AD84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1357F1AA"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2FDEC06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7B35C06"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4C84FD0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14</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24EB6F6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N.º 701L:Embalada individualmente, esterelizada nao descartavel. A embalagem deve conter inscricao do fabricante informando que o produto e esterelizado.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771D79F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40DBDCE1"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4DB584C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F7ABEE7"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46DE1F9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15</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526E62F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N.º702: Embalada individualmente, esterelizada nao descartavel. A embalagem deve conter inscricao do fabricante informandoque o produto e esterelizado.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6FD723F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2B8AFE0A"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0E409AA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E795AB1"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02FA9EE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63ADD3F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TRONCO CONICA ALTA ROTAÇAO Nº 1312: Broca diamantada tronco cônica alta rotação nº 1312,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1EAA57D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07F9D105"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15D4597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800C08F"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6098E2B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643E329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P/ ALTA ROTAÇÃO, Nº 1032 - CONE INVERTIDA: Broca diamantada, p/ alta rotação, nº 1032 - cone invertida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41288A5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4B5065F4"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6664118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5FC8CBA"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3FE7EBF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18</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3F55320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P/ ALTA ROTAÇÃO, Nº 1111 – CILÍNDRICA: Broca diamantada, p/ alta rotação, nº 1111 – cilíndrica.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426D570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77B0F751"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5B0CD2B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575B8D7"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14AF71A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19</w:t>
            </w:r>
          </w:p>
        </w:tc>
        <w:tc>
          <w:tcPr>
            <w:tcW w:w="5154" w:type="dxa"/>
            <w:tcBorders>
              <w:top w:val="nil"/>
              <w:left w:val="single" w:sz="4" w:space="0" w:color="000000"/>
              <w:bottom w:val="single" w:sz="6" w:space="0" w:color="000000"/>
              <w:right w:val="single" w:sz="6" w:space="0" w:color="000000"/>
            </w:tcBorders>
            <w:shd w:val="clear" w:color="auto" w:fill="auto"/>
            <w:vAlign w:val="center"/>
          </w:tcPr>
          <w:p w14:paraId="29A88C8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DIAMANTADA, P/ ALTA ROTAÇÃO, Nº 2137F – CILÍNDRICA: Broca diamantada, p/ alta rotação, nº 2137F – cilíndrica embalada individualmente, esterilizada, não descartável. A embalagem deve conter inscrição do fabricante informando que o produto e esterilizado. Deve suportar sucessivas autoclavagens sem perder o corte.</w:t>
            </w:r>
          </w:p>
        </w:tc>
        <w:tc>
          <w:tcPr>
            <w:tcW w:w="1427" w:type="dxa"/>
            <w:tcBorders>
              <w:top w:val="single" w:sz="6" w:space="0" w:color="000000"/>
              <w:left w:val="nil"/>
              <w:bottom w:val="single" w:sz="6" w:space="0" w:color="000000"/>
              <w:right w:val="single" w:sz="6" w:space="0" w:color="000000"/>
            </w:tcBorders>
            <w:shd w:val="clear" w:color="auto" w:fill="auto"/>
            <w:vAlign w:val="center"/>
          </w:tcPr>
          <w:p w14:paraId="4223137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1.680</w:t>
            </w:r>
          </w:p>
        </w:tc>
        <w:tc>
          <w:tcPr>
            <w:tcW w:w="1559" w:type="dxa"/>
            <w:tcBorders>
              <w:top w:val="single" w:sz="6" w:space="0" w:color="000000"/>
              <w:left w:val="nil"/>
              <w:bottom w:val="single" w:sz="6" w:space="0" w:color="000000"/>
              <w:right w:val="single" w:sz="6" w:space="0" w:color="000000"/>
            </w:tcBorders>
            <w:shd w:val="clear" w:color="auto" w:fill="auto"/>
            <w:vAlign w:val="center"/>
          </w:tcPr>
          <w:p w14:paraId="56AEBDEE" w14:textId="77777777" w:rsidR="001818BF" w:rsidRPr="001818BF" w:rsidRDefault="001818BF" w:rsidP="001818BF">
            <w:pPr>
              <w:tabs>
                <w:tab w:val="left" w:pos="0"/>
              </w:tabs>
              <w:jc w:val="center"/>
              <w:rPr>
                <w:rFonts w:eastAsia="Times New Roman"/>
                <w:sz w:val="20"/>
                <w:szCs w:val="20"/>
                <w:lang w:val="pt-PT" w:eastAsia="pt-BR"/>
              </w:rPr>
            </w:pPr>
          </w:p>
        </w:tc>
        <w:tc>
          <w:tcPr>
            <w:tcW w:w="1620" w:type="dxa"/>
            <w:tcBorders>
              <w:top w:val="nil"/>
              <w:left w:val="nil"/>
              <w:bottom w:val="single" w:sz="6" w:space="0" w:color="000000"/>
              <w:right w:val="single" w:sz="6" w:space="0" w:color="000000"/>
            </w:tcBorders>
            <w:shd w:val="clear" w:color="auto" w:fill="auto"/>
            <w:vAlign w:val="center"/>
          </w:tcPr>
          <w:p w14:paraId="08B93D6A" w14:textId="77777777" w:rsidR="001818BF" w:rsidRPr="001818BF" w:rsidRDefault="001818BF" w:rsidP="001818BF">
            <w:pPr>
              <w:tabs>
                <w:tab w:val="left" w:pos="0"/>
              </w:tabs>
              <w:jc w:val="center"/>
              <w:rPr>
                <w:rFonts w:eastAsia="Times New Roman"/>
                <w:sz w:val="20"/>
                <w:szCs w:val="20"/>
                <w:lang w:val="pt-PT" w:eastAsia="pt-BR"/>
              </w:rPr>
            </w:pPr>
          </w:p>
        </w:tc>
      </w:tr>
    </w:tbl>
    <w:p w14:paraId="5040E5D3"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41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3"/>
        <w:gridCol w:w="4961"/>
        <w:gridCol w:w="1356"/>
        <w:gridCol w:w="1479"/>
        <w:gridCol w:w="1629"/>
      </w:tblGrid>
      <w:tr w:rsidR="001818BF" w:rsidRPr="001818BF" w14:paraId="59F125E5" w14:textId="77777777" w:rsidTr="004D0D23">
        <w:trPr>
          <w:cantSplit/>
          <w:trHeight w:val="368"/>
          <w:tblHeader/>
          <w:jc w:val="center"/>
        </w:trPr>
        <w:tc>
          <w:tcPr>
            <w:tcW w:w="10418"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64BDA1B2"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2 - BROCAS CARBIDE</w:t>
            </w:r>
          </w:p>
        </w:tc>
      </w:tr>
      <w:tr w:rsidR="001818BF" w:rsidRPr="001818BF" w14:paraId="136EB6BE" w14:textId="77777777" w:rsidTr="004D0D23">
        <w:trPr>
          <w:cantSplit/>
          <w:trHeight w:val="368"/>
          <w:tblHeader/>
          <w:jc w:val="center"/>
        </w:trPr>
        <w:tc>
          <w:tcPr>
            <w:tcW w:w="993"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1347A22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3E2565F9"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356" w:type="dxa"/>
            <w:tcBorders>
              <w:top w:val="single" w:sz="6" w:space="0" w:color="000000"/>
              <w:left w:val="nil"/>
              <w:bottom w:val="single" w:sz="6" w:space="0" w:color="000000"/>
              <w:right w:val="single" w:sz="6" w:space="0" w:color="000000"/>
            </w:tcBorders>
            <w:shd w:val="clear" w:color="auto" w:fill="FFC000"/>
            <w:vAlign w:val="center"/>
          </w:tcPr>
          <w:p w14:paraId="3BC5E231"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479" w:type="dxa"/>
            <w:tcBorders>
              <w:top w:val="single" w:sz="6" w:space="0" w:color="000000"/>
              <w:left w:val="nil"/>
              <w:bottom w:val="single" w:sz="6" w:space="0" w:color="000000"/>
              <w:right w:val="single" w:sz="6" w:space="0" w:color="000000"/>
            </w:tcBorders>
            <w:shd w:val="clear" w:color="auto" w:fill="FFC000"/>
            <w:vAlign w:val="center"/>
          </w:tcPr>
          <w:p w14:paraId="31833862"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29" w:type="dxa"/>
            <w:tcBorders>
              <w:top w:val="single" w:sz="4" w:space="0" w:color="000000"/>
              <w:left w:val="nil"/>
              <w:bottom w:val="single" w:sz="6" w:space="0" w:color="000000"/>
              <w:right w:val="single" w:sz="6" w:space="0" w:color="000000"/>
            </w:tcBorders>
            <w:shd w:val="clear" w:color="auto" w:fill="FFC000"/>
            <w:vAlign w:val="center"/>
          </w:tcPr>
          <w:p w14:paraId="1216E57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0C310487" w14:textId="77777777" w:rsidTr="004D0D23">
        <w:trPr>
          <w:cantSplit/>
          <w:trHeight w:val="368"/>
          <w:tblHeader/>
          <w:jc w:val="center"/>
        </w:trPr>
        <w:tc>
          <w:tcPr>
            <w:tcW w:w="993"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96551B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EFBD5C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CARBIDE CONICA INVERTIDA ALTA ROTAÇAO Nº 245: Broca carbide para alta rotação, nº. 245 pera. Embalada individualmente, esterilizada, não descartável. A embalagem deve conter inscrição do fabricante informando que o produto e esterilizado.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7E4440E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1B79C391" w14:textId="77777777" w:rsidR="001818BF" w:rsidRPr="001818BF" w:rsidRDefault="001818BF" w:rsidP="001818BF">
            <w:pPr>
              <w:tabs>
                <w:tab w:val="left" w:pos="0"/>
              </w:tabs>
              <w:jc w:val="center"/>
              <w:rPr>
                <w:rFonts w:eastAsia="Times New Roman"/>
                <w:b/>
                <w:sz w:val="20"/>
                <w:szCs w:val="20"/>
                <w:lang w:val="pt-PT" w:eastAsia="pt-BR"/>
              </w:rPr>
            </w:pPr>
          </w:p>
        </w:tc>
        <w:tc>
          <w:tcPr>
            <w:tcW w:w="1629" w:type="dxa"/>
            <w:tcBorders>
              <w:top w:val="single" w:sz="4" w:space="0" w:color="000000"/>
              <w:left w:val="nil"/>
              <w:bottom w:val="single" w:sz="6" w:space="0" w:color="000000"/>
              <w:right w:val="single" w:sz="6" w:space="0" w:color="000000"/>
            </w:tcBorders>
            <w:shd w:val="clear" w:color="auto" w:fill="auto"/>
            <w:vAlign w:val="center"/>
          </w:tcPr>
          <w:p w14:paraId="295064A0"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B14964E"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4F875D9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71DA28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CARBIDE CONICA PERA ALTA ROTAÇAO Nº 330: Broca carbide cônica pera alta rotação nº 330 embalada individualmente, esterilizada, não descartável. A embalagem deve conter inscrição do fabricante informando que o produto e esterilizado.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66F0CB8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3EBC62D1"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5C27B9E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82F0001"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5FD72D0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CE7B87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suportar sucessivas autoclavagens sem perder o corte.BROCA CARBIDE ALTA ROTAÇAO Nº 331L: Broca carbide alta rotaçao nº 331L embalada individualmente, esterelizada nao descartavel. A embalagem deve conter inscricao do fabricante informandoque o produto e esterelizado.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409C934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51CB1A21"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77B6502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55E6CDC"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2E1FF39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AD1B24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DE AÇO PARA CLÍNICA ODONTOLÓGICA CARBIDE ESFÉRICA Nº 04 P/ CONTRA ÂNGULO: Broca carbide para alta rotacao, no. 4 - esferica, embalada individualmente, esterelizada,nao descartavel. A embalagem deve conter inscricao do fabricante informandoque o produto e esterelizado.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79B19C1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2DBD3A8D"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4F7C0F2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4DC1990"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7283335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E56C29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DE AÇO PARA CLÍNICA ODONTOLÓGICA CARBIDE ESFÉRICA Nº 06 P/ CONTRA ÂNGULO: Broca carbide para alta rotacao no .6 - esferica. Embalada individualmente, esterelizada,nao descartavel. A embalagem deve conter inscricao do fabricante informandoque o produto e esterilizado.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5173F71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68DB1E32"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39225322"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6D3BA1A"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3ACD9DD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D2C92D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DE AÇO CARBIDE ESFÉRICA DE BAIXA ROTAÇÃO N.º4: Broca, baixa rotacao para contra-angulo, no. 4 - esferica.embalada individualmente, esterelizada nao descartavel. A embalagem deve conter inscricao do fabricante informandoque o produto e esterelizado.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320B727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7C323595"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2D3EA1D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50AF6D9"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1397611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3174B3E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DE AÇO CARBIDE ESFÉRICA DE BAIXA ROTAÇÃO Nº 6: Broca, baixa rotacao para contra-angulo, no.. 6 - esferica.embalada individualmente, esterelizada nao descartavel. A embalagem deve conter inscricao do fabricante informandoque o produto e esterelizado.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65268B1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1.392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12B3F4D0"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1CC38D2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ADAE62B" w14:textId="77777777" w:rsidTr="004D0D23">
        <w:trPr>
          <w:cantSplit/>
          <w:trHeight w:val="368"/>
          <w:tblHeader/>
          <w:jc w:val="center"/>
        </w:trPr>
        <w:tc>
          <w:tcPr>
            <w:tcW w:w="10418"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60ACA8F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LOTE 3 - BROCAS DIVERSAS</w:t>
            </w:r>
          </w:p>
        </w:tc>
      </w:tr>
      <w:tr w:rsidR="001818BF" w:rsidRPr="001818BF" w14:paraId="5B3A14BD"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1ABCE2A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B50E5A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DE TUNGSTÊNIO CORTE CRUZADO 261 SE 0,23: Broca de tungstênio corte cruzado 261 se 0,23.</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4986491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3FAE33D8"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1907CC6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9D3756D"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5E3A77C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41183A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DE TUNGSTÊNIO CORTE CRUZADO 295 SE 0,23: Broca de tungstênio corte cruzado 295 se 0,23.</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2EF380C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112</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4E9FD1C5"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643F41F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97EF5D4"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704CD3B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12</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E636D7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MULTILAMINADA 118L Broca multilaminada 118l embalada individualmente, esterilizada, não descartável. A embalagem deve conter inscrição do fabricante informando que o produto e esterilizado. Deve suportar sucessivas autoclavagens sem perder o corte.</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576A976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2F3E9D2A"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102012D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E098C30"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56A9A34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4EAA04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ZECRYA (23MM): Broca cirúrgica, zecrya de alta rotação com parte ativa em carboneto de tungstênio e parte inativa em aço inoxidável, 23mm.</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7813C5C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580</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2997DC35"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41E7A09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B011D04" w14:textId="77777777" w:rsidTr="004D0D23">
        <w:trPr>
          <w:cantSplit/>
          <w:trHeight w:val="552"/>
          <w:tblHeader/>
          <w:jc w:val="center"/>
        </w:trPr>
        <w:tc>
          <w:tcPr>
            <w:tcW w:w="993" w:type="dxa"/>
            <w:tcBorders>
              <w:top w:val="nil"/>
              <w:left w:val="single" w:sz="6" w:space="0" w:color="000000"/>
              <w:bottom w:val="single" w:sz="6" w:space="0" w:color="000000"/>
              <w:right w:val="single" w:sz="6" w:space="0" w:color="000000"/>
            </w:tcBorders>
            <w:shd w:val="clear" w:color="auto" w:fill="auto"/>
            <w:vAlign w:val="center"/>
          </w:tcPr>
          <w:p w14:paraId="7F53EF8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218925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 ZECRYA (28MM): Broca cirúrgica, zecrya de alta rotação com parte ativa em carboneto de tungstênio e parte inativa em aço inoxidável, , com 28mm.</w:t>
            </w:r>
          </w:p>
        </w:tc>
        <w:tc>
          <w:tcPr>
            <w:tcW w:w="1356" w:type="dxa"/>
            <w:tcBorders>
              <w:top w:val="single" w:sz="6" w:space="0" w:color="000000"/>
              <w:left w:val="nil"/>
              <w:bottom w:val="single" w:sz="6" w:space="0" w:color="000000"/>
              <w:right w:val="single" w:sz="6" w:space="0" w:color="000000"/>
            </w:tcBorders>
            <w:shd w:val="clear" w:color="auto" w:fill="auto"/>
            <w:vAlign w:val="center"/>
          </w:tcPr>
          <w:p w14:paraId="13B1EE8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580</w:t>
            </w:r>
          </w:p>
        </w:tc>
        <w:tc>
          <w:tcPr>
            <w:tcW w:w="1479" w:type="dxa"/>
            <w:tcBorders>
              <w:top w:val="single" w:sz="6" w:space="0" w:color="000000"/>
              <w:left w:val="nil"/>
              <w:bottom w:val="single" w:sz="6" w:space="0" w:color="000000"/>
              <w:right w:val="single" w:sz="6" w:space="0" w:color="000000"/>
            </w:tcBorders>
            <w:shd w:val="clear" w:color="auto" w:fill="auto"/>
            <w:vAlign w:val="center"/>
          </w:tcPr>
          <w:p w14:paraId="2C18F80E" w14:textId="77777777" w:rsidR="001818BF" w:rsidRPr="001818BF" w:rsidRDefault="001818BF" w:rsidP="001818BF">
            <w:pPr>
              <w:tabs>
                <w:tab w:val="left" w:pos="0"/>
              </w:tabs>
              <w:jc w:val="center"/>
              <w:rPr>
                <w:rFonts w:eastAsia="Times New Roman"/>
                <w:sz w:val="20"/>
                <w:szCs w:val="20"/>
                <w:lang w:val="pt-PT" w:eastAsia="pt-BR"/>
              </w:rPr>
            </w:pPr>
          </w:p>
        </w:tc>
        <w:tc>
          <w:tcPr>
            <w:tcW w:w="1629" w:type="dxa"/>
            <w:tcBorders>
              <w:top w:val="nil"/>
              <w:left w:val="nil"/>
              <w:bottom w:val="single" w:sz="6" w:space="0" w:color="000000"/>
              <w:right w:val="single" w:sz="6" w:space="0" w:color="000000"/>
            </w:tcBorders>
            <w:shd w:val="clear" w:color="auto" w:fill="auto"/>
            <w:vAlign w:val="center"/>
          </w:tcPr>
          <w:p w14:paraId="54F0F558" w14:textId="77777777" w:rsidR="001818BF" w:rsidRPr="001818BF" w:rsidRDefault="001818BF" w:rsidP="001818BF">
            <w:pPr>
              <w:tabs>
                <w:tab w:val="left" w:pos="0"/>
              </w:tabs>
              <w:jc w:val="center"/>
              <w:rPr>
                <w:rFonts w:eastAsia="Times New Roman"/>
                <w:sz w:val="20"/>
                <w:szCs w:val="20"/>
                <w:lang w:val="pt-PT" w:eastAsia="pt-BR"/>
              </w:rPr>
            </w:pPr>
          </w:p>
        </w:tc>
      </w:tr>
    </w:tbl>
    <w:p w14:paraId="34C2F972"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39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00"/>
        <w:gridCol w:w="5366"/>
        <w:gridCol w:w="1134"/>
        <w:gridCol w:w="1489"/>
        <w:gridCol w:w="1610"/>
      </w:tblGrid>
      <w:tr w:rsidR="001818BF" w:rsidRPr="001818BF" w14:paraId="0BB14AEB" w14:textId="77777777" w:rsidTr="004D0D23">
        <w:trPr>
          <w:cantSplit/>
          <w:trHeight w:val="368"/>
          <w:tblHeader/>
          <w:jc w:val="center"/>
        </w:trPr>
        <w:tc>
          <w:tcPr>
            <w:tcW w:w="10399"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36E85FD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LOTE 4 - CIMENTOS DE USO ODONTOLÓGICO</w:t>
            </w:r>
          </w:p>
        </w:tc>
      </w:tr>
      <w:tr w:rsidR="001818BF" w:rsidRPr="001818BF" w14:paraId="4ED39B46"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2B93D95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5366"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62067CE8"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134" w:type="dxa"/>
            <w:tcBorders>
              <w:top w:val="single" w:sz="6" w:space="0" w:color="000000"/>
              <w:left w:val="nil"/>
              <w:bottom w:val="single" w:sz="6" w:space="0" w:color="000000"/>
              <w:right w:val="single" w:sz="6" w:space="0" w:color="000000"/>
            </w:tcBorders>
            <w:shd w:val="clear" w:color="auto" w:fill="FFC000"/>
            <w:vAlign w:val="center"/>
          </w:tcPr>
          <w:p w14:paraId="2DF2ABFF"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489" w:type="dxa"/>
            <w:tcBorders>
              <w:top w:val="single" w:sz="6" w:space="0" w:color="000000"/>
              <w:left w:val="nil"/>
              <w:bottom w:val="single" w:sz="6" w:space="0" w:color="000000"/>
              <w:right w:val="single" w:sz="6" w:space="0" w:color="000000"/>
            </w:tcBorders>
            <w:shd w:val="clear" w:color="auto" w:fill="FFC000"/>
            <w:vAlign w:val="center"/>
          </w:tcPr>
          <w:p w14:paraId="51BD15B3"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5DF6597B"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00ACA593"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6F8B33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5366" w:type="dxa"/>
            <w:tcBorders>
              <w:top w:val="single" w:sz="4" w:space="0" w:color="000000"/>
              <w:left w:val="single" w:sz="4" w:space="0" w:color="000000"/>
              <w:bottom w:val="single" w:sz="6" w:space="0" w:color="000000"/>
              <w:right w:val="single" w:sz="6" w:space="0" w:color="000000"/>
            </w:tcBorders>
            <w:shd w:val="clear" w:color="auto" w:fill="auto"/>
            <w:vAlign w:val="center"/>
          </w:tcPr>
          <w:p w14:paraId="2E00C05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DE HIDRÓXIDO DE CÁLCIO: Cimento hidroxido de calcio conjunto composto por: 01 tubo de pasta base com no minimo 13g, 01 tubo de pasta catalizadora com no minimo 11g, 01 bloco para manipulacao.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DE0992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5C5F9606"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5A0B5AF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E0ACA5C"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A58999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5366"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40947F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DE IONÔMERO DE VIDRO PARA RESTAURAÇÃO A2 OU A3: Conjunto com 01 frasco de pó com, aproximadamente, 10 gr, contendo vidro de fluorsilicato, ácido tartárico e 01 frasco de líquido contendo ácido tartárico, com aproximadamente, 8 ml.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31ABBC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13A1999B"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398E958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6648513"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6F020A5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5366" w:type="dxa"/>
            <w:tcBorders>
              <w:top w:val="nil"/>
              <w:left w:val="single" w:sz="4" w:space="0" w:color="000000"/>
              <w:bottom w:val="single" w:sz="6" w:space="0" w:color="000000"/>
              <w:right w:val="single" w:sz="6" w:space="0" w:color="000000"/>
            </w:tcBorders>
            <w:shd w:val="clear" w:color="auto" w:fill="auto"/>
            <w:vAlign w:val="center"/>
          </w:tcPr>
          <w:p w14:paraId="3C54243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DE IONÔMERO DE VIDRO PARA TRA (TÉCNICA RESTAURADORA ATRAUMÁTICA): Apresentado em kit contendo: 1 frasco com, no mínimo, 8 ml de líquido; 1 frasco com, no mínimo 10 gr de pó; colher medidora e bloco de esparolação.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2FE463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6FD7BB70"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23E984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521AFB8"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09522D5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5366" w:type="dxa"/>
            <w:tcBorders>
              <w:top w:val="nil"/>
              <w:left w:val="single" w:sz="4" w:space="0" w:color="000000"/>
              <w:bottom w:val="single" w:sz="6" w:space="0" w:color="000000"/>
              <w:right w:val="single" w:sz="6" w:space="0" w:color="000000"/>
            </w:tcBorders>
            <w:shd w:val="clear" w:color="auto" w:fill="auto"/>
            <w:vAlign w:val="center"/>
          </w:tcPr>
          <w:p w14:paraId="30A1BA1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FOSFATO DE ZINCO EM PÓ(20GR): Cimento fosfato de zinco em po (20g).</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76C141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184C72A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7D6590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0D00F01"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785EE15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5366" w:type="dxa"/>
            <w:tcBorders>
              <w:top w:val="nil"/>
              <w:left w:val="single" w:sz="4" w:space="0" w:color="000000"/>
              <w:bottom w:val="single" w:sz="6" w:space="0" w:color="000000"/>
              <w:right w:val="single" w:sz="6" w:space="0" w:color="000000"/>
            </w:tcBorders>
            <w:shd w:val="clear" w:color="auto" w:fill="auto"/>
            <w:vAlign w:val="center"/>
          </w:tcPr>
          <w:p w14:paraId="6AF7829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OXIFOSFATO DE ZINCO. LÍQUIDO: Composição: ácido fosfórico, hidróxido de alumínio, óxido de zinco, água destilada (frasco com 10 ml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45AFAA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214DEFD8"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5F706E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594A16C"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38DC595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5366" w:type="dxa"/>
            <w:tcBorders>
              <w:top w:val="nil"/>
              <w:left w:val="single" w:sz="4" w:space="0" w:color="000000"/>
              <w:bottom w:val="single" w:sz="6" w:space="0" w:color="000000"/>
              <w:right w:val="single" w:sz="6" w:space="0" w:color="000000"/>
            </w:tcBorders>
            <w:shd w:val="clear" w:color="auto" w:fill="auto"/>
            <w:vAlign w:val="center"/>
          </w:tcPr>
          <w:p w14:paraId="785CB02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CIRURGICO LIQUIDO (20ML): Cimento cirurgico liquido (20ml) composto por eugenol, óleo de oliva, corante vermelho dc red 17.</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6DFB06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112</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1E8005AA"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06609D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8403F68"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4201930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5366" w:type="dxa"/>
            <w:tcBorders>
              <w:top w:val="nil"/>
              <w:left w:val="single" w:sz="4" w:space="0" w:color="000000"/>
              <w:bottom w:val="single" w:sz="6" w:space="0" w:color="000000"/>
              <w:right w:val="single" w:sz="6" w:space="0" w:color="000000"/>
            </w:tcBorders>
            <w:shd w:val="clear" w:color="auto" w:fill="auto"/>
            <w:vAlign w:val="center"/>
          </w:tcPr>
          <w:p w14:paraId="5172A233"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CIRURGICO PO (50G): Cimento cirurgico pó (50g) composto por acetato de zinco, ácido tânico, breu, óxido de zinco, celulose.</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5C567E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112</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712EE50C"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F15F40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8784FB9"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53CD6AD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5366" w:type="dxa"/>
            <w:tcBorders>
              <w:top w:val="nil"/>
              <w:left w:val="single" w:sz="4" w:space="0" w:color="000000"/>
              <w:bottom w:val="single" w:sz="6" w:space="0" w:color="000000"/>
              <w:right w:val="single" w:sz="6" w:space="0" w:color="000000"/>
            </w:tcBorders>
            <w:shd w:val="clear" w:color="auto" w:fill="auto"/>
            <w:vAlign w:val="center"/>
          </w:tcPr>
          <w:p w14:paraId="0A87E5D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CIMENTO P/OBTURAÇÃO PROVISÓRIA EM CAVIDADES E SELAMENTO TEMPORÁRIO, SEM EUGENOL: Composição: óxido de zinco, sulfato de zinco, sulfato de cálcio, acetato de polivinila, mentol, dibutilftalato. apresentação: pote com 20g. referência similar ou superior coltosol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A88292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89" w:type="dxa"/>
            <w:tcBorders>
              <w:top w:val="single" w:sz="6" w:space="0" w:color="000000"/>
              <w:left w:val="nil"/>
              <w:bottom w:val="single" w:sz="6" w:space="0" w:color="000000"/>
              <w:right w:val="single" w:sz="6" w:space="0" w:color="000000"/>
            </w:tcBorders>
            <w:shd w:val="clear" w:color="auto" w:fill="auto"/>
            <w:vAlign w:val="center"/>
          </w:tcPr>
          <w:p w14:paraId="749F15FA"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61B181A" w14:textId="77777777" w:rsidR="001818BF" w:rsidRPr="001818BF" w:rsidRDefault="001818BF" w:rsidP="001818BF">
            <w:pPr>
              <w:tabs>
                <w:tab w:val="left" w:pos="0"/>
              </w:tabs>
              <w:jc w:val="center"/>
              <w:rPr>
                <w:rFonts w:eastAsia="Times New Roman"/>
                <w:sz w:val="20"/>
                <w:szCs w:val="20"/>
                <w:lang w:val="pt-PT" w:eastAsia="pt-BR"/>
              </w:rPr>
            </w:pPr>
          </w:p>
        </w:tc>
      </w:tr>
    </w:tbl>
    <w:p w14:paraId="2A97417A"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34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53"/>
        <w:gridCol w:w="5387"/>
        <w:gridCol w:w="1417"/>
        <w:gridCol w:w="1418"/>
        <w:gridCol w:w="1371"/>
      </w:tblGrid>
      <w:tr w:rsidR="001818BF" w:rsidRPr="001818BF" w14:paraId="2D7E2CF7" w14:textId="77777777" w:rsidTr="004D0D23">
        <w:trPr>
          <w:cantSplit/>
          <w:trHeight w:val="368"/>
          <w:tblHeader/>
          <w:jc w:val="center"/>
        </w:trPr>
        <w:tc>
          <w:tcPr>
            <w:tcW w:w="10346"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07B7B3E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5 - COMPOSTOS DENTAIS DE PREENCHIMENTO</w:t>
            </w:r>
          </w:p>
        </w:tc>
      </w:tr>
      <w:tr w:rsidR="001818BF" w:rsidRPr="001818BF" w14:paraId="5A51304D" w14:textId="77777777" w:rsidTr="004D0D23">
        <w:trPr>
          <w:cantSplit/>
          <w:trHeight w:val="368"/>
          <w:tblHeader/>
          <w:jc w:val="center"/>
        </w:trPr>
        <w:tc>
          <w:tcPr>
            <w:tcW w:w="753"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5C8FDD7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5387"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163000F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417" w:type="dxa"/>
            <w:tcBorders>
              <w:top w:val="single" w:sz="6" w:space="0" w:color="000000"/>
              <w:left w:val="nil"/>
              <w:bottom w:val="single" w:sz="6" w:space="0" w:color="000000"/>
              <w:right w:val="single" w:sz="6" w:space="0" w:color="000000"/>
            </w:tcBorders>
            <w:shd w:val="clear" w:color="auto" w:fill="FFC000"/>
            <w:vAlign w:val="center"/>
          </w:tcPr>
          <w:p w14:paraId="4AA2ACD2"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418" w:type="dxa"/>
            <w:tcBorders>
              <w:top w:val="single" w:sz="6" w:space="0" w:color="000000"/>
              <w:left w:val="nil"/>
              <w:bottom w:val="single" w:sz="6" w:space="0" w:color="000000"/>
              <w:right w:val="single" w:sz="6" w:space="0" w:color="000000"/>
            </w:tcBorders>
            <w:shd w:val="clear" w:color="auto" w:fill="FFC000"/>
            <w:vAlign w:val="center"/>
          </w:tcPr>
          <w:p w14:paraId="5DCCD5FE"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371" w:type="dxa"/>
            <w:tcBorders>
              <w:top w:val="single" w:sz="4" w:space="0" w:color="000000"/>
              <w:left w:val="nil"/>
              <w:bottom w:val="single" w:sz="6" w:space="0" w:color="000000"/>
              <w:right w:val="single" w:sz="6" w:space="0" w:color="000000"/>
            </w:tcBorders>
            <w:shd w:val="clear" w:color="auto" w:fill="FFC000"/>
            <w:vAlign w:val="center"/>
          </w:tcPr>
          <w:p w14:paraId="163A6C1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60577FF3" w14:textId="77777777" w:rsidTr="004D0D23">
        <w:trPr>
          <w:cantSplit/>
          <w:trHeight w:val="368"/>
          <w:tblHeader/>
          <w:jc w:val="center"/>
        </w:trPr>
        <w:tc>
          <w:tcPr>
            <w:tcW w:w="753"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7B6EF88" w14:textId="77777777" w:rsidR="001818BF" w:rsidRPr="001818BF" w:rsidRDefault="001818BF" w:rsidP="001818BF">
            <w:pPr>
              <w:tabs>
                <w:tab w:val="left" w:pos="0"/>
              </w:tabs>
              <w:rPr>
                <w:rFonts w:eastAsia="Times New Roman"/>
                <w:sz w:val="20"/>
                <w:szCs w:val="20"/>
                <w:lang w:val="pt-PT" w:eastAsia="pt-BR"/>
              </w:rPr>
            </w:pPr>
            <w:r w:rsidRPr="001818BF">
              <w:rPr>
                <w:rFonts w:eastAsia="Times New Roman"/>
                <w:sz w:val="20"/>
                <w:szCs w:val="20"/>
                <w:lang w:val="pt-PT" w:eastAsia="pt-BR"/>
              </w:rPr>
              <w:t>01</w:t>
            </w:r>
          </w:p>
        </w:tc>
        <w:tc>
          <w:tcPr>
            <w:tcW w:w="5387" w:type="dxa"/>
            <w:tcBorders>
              <w:top w:val="single" w:sz="4" w:space="0" w:color="000000"/>
              <w:left w:val="single" w:sz="4" w:space="0" w:color="000000"/>
              <w:bottom w:val="single" w:sz="6" w:space="0" w:color="000000"/>
              <w:right w:val="single" w:sz="6" w:space="0" w:color="000000"/>
            </w:tcBorders>
            <w:shd w:val="clear" w:color="auto" w:fill="auto"/>
            <w:vAlign w:val="center"/>
          </w:tcPr>
          <w:p w14:paraId="4010346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COR A3 NANOPARTICULADO - SERINGA (4G): Composto dental fotopolimerizável indicado para restaurações em dentes anteriores e posteriores. Seringa com, aproximadamente 4g, na cor a3 características: submicrométrico ou nanoparticulado; com partículas esféricas,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entre 100 e 300 nm (nanômetros); tamanho máximo de partícula 0,3 micrômetros; concentração de carga inorgânica a 75% em peso e 59 em volume.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8B676B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1AF5C9B0" w14:textId="77777777" w:rsidR="001818BF" w:rsidRPr="001818BF" w:rsidRDefault="001818BF" w:rsidP="001818BF">
            <w:pPr>
              <w:tabs>
                <w:tab w:val="left" w:pos="0"/>
              </w:tabs>
              <w:jc w:val="center"/>
              <w:rPr>
                <w:rFonts w:eastAsia="Times New Roman"/>
                <w:b/>
                <w:sz w:val="20"/>
                <w:szCs w:val="20"/>
                <w:lang w:val="pt-PT" w:eastAsia="pt-BR"/>
              </w:rPr>
            </w:pPr>
          </w:p>
        </w:tc>
        <w:tc>
          <w:tcPr>
            <w:tcW w:w="1371" w:type="dxa"/>
            <w:tcBorders>
              <w:top w:val="single" w:sz="4" w:space="0" w:color="000000"/>
              <w:left w:val="nil"/>
              <w:bottom w:val="single" w:sz="6" w:space="0" w:color="000000"/>
              <w:right w:val="single" w:sz="6" w:space="0" w:color="000000"/>
            </w:tcBorders>
            <w:shd w:val="clear" w:color="auto" w:fill="auto"/>
            <w:vAlign w:val="center"/>
          </w:tcPr>
          <w:p w14:paraId="6247320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03EE7CD" w14:textId="77777777" w:rsidTr="004D0D23">
        <w:trPr>
          <w:cantSplit/>
          <w:trHeight w:val="552"/>
          <w:tblHeader/>
          <w:jc w:val="center"/>
        </w:trPr>
        <w:tc>
          <w:tcPr>
            <w:tcW w:w="753" w:type="dxa"/>
            <w:tcBorders>
              <w:top w:val="nil"/>
              <w:left w:val="single" w:sz="6" w:space="0" w:color="000000"/>
              <w:bottom w:val="single" w:sz="6" w:space="0" w:color="000000"/>
              <w:right w:val="single" w:sz="6" w:space="0" w:color="000000"/>
            </w:tcBorders>
            <w:shd w:val="clear" w:color="auto" w:fill="auto"/>
            <w:vAlign w:val="center"/>
          </w:tcPr>
          <w:p w14:paraId="17D470B6"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5387" w:type="dxa"/>
            <w:tcBorders>
              <w:top w:val="nil"/>
              <w:left w:val="single" w:sz="4" w:space="0" w:color="000000"/>
              <w:bottom w:val="single" w:sz="6" w:space="0" w:color="000000"/>
              <w:right w:val="single" w:sz="6" w:space="0" w:color="000000"/>
            </w:tcBorders>
            <w:shd w:val="clear" w:color="auto" w:fill="auto"/>
            <w:vAlign w:val="center"/>
          </w:tcPr>
          <w:p w14:paraId="4BF4AB0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COR B1 NANOPARTICULADO - SERINGA (4G): Composto dental fotopolimerizável indicado para restaurações em dentes anteriores e posteriores. Seringa com, aproximadamente 4g, na cor b1 características: submicrométrico ou nanoparticulado; com partículas esféricas,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entre 100 e 300 nm (nanômetros); tamanho máximo de partícula 0,3 micrômetros; concentração de carga inorgânica a 75% em peso e 59 em volume.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04519B7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9C4C924"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1D653F6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407BD4D" w14:textId="77777777" w:rsidTr="004D0D23">
        <w:trPr>
          <w:cantSplit/>
          <w:trHeight w:val="552"/>
          <w:tblHeader/>
          <w:jc w:val="center"/>
        </w:trPr>
        <w:tc>
          <w:tcPr>
            <w:tcW w:w="753" w:type="dxa"/>
            <w:tcBorders>
              <w:top w:val="nil"/>
              <w:left w:val="single" w:sz="6" w:space="0" w:color="000000"/>
              <w:bottom w:val="single" w:sz="6" w:space="0" w:color="000000"/>
              <w:right w:val="single" w:sz="6" w:space="0" w:color="000000"/>
            </w:tcBorders>
            <w:shd w:val="clear" w:color="auto" w:fill="auto"/>
            <w:vAlign w:val="center"/>
          </w:tcPr>
          <w:p w14:paraId="184F8DF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5387" w:type="dxa"/>
            <w:tcBorders>
              <w:top w:val="nil"/>
              <w:left w:val="single" w:sz="4" w:space="0" w:color="000000"/>
              <w:bottom w:val="single" w:sz="6" w:space="0" w:color="000000"/>
              <w:right w:val="single" w:sz="6" w:space="0" w:color="000000"/>
            </w:tcBorders>
            <w:shd w:val="clear" w:color="auto" w:fill="auto"/>
            <w:vAlign w:val="center"/>
          </w:tcPr>
          <w:p w14:paraId="3F055B0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COR C2 NANOPARTICULADO - SERINGA (4G): Composto dental fotopolimerizável indicado para restaurações em dentes anteriores e posteriores. Seringa com, aproximadamente 4g, na cor c2 características: submicrométrico ou nanoparticulado; com partículas esféricas,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entre 100 e 300 nm (nanômetros); tamanho máximo de partícula 0,3 micrômetros; concentração de carga inorgânica a 75% em peso e 59 em volume.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B81D46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EBEBB2D"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061F90E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97A4E3C" w14:textId="77777777" w:rsidTr="004D0D23">
        <w:trPr>
          <w:cantSplit/>
          <w:trHeight w:val="552"/>
          <w:tblHeader/>
          <w:jc w:val="center"/>
        </w:trPr>
        <w:tc>
          <w:tcPr>
            <w:tcW w:w="753" w:type="dxa"/>
            <w:tcBorders>
              <w:top w:val="nil"/>
              <w:left w:val="single" w:sz="6" w:space="0" w:color="000000"/>
              <w:bottom w:val="single" w:sz="6" w:space="0" w:color="000000"/>
              <w:right w:val="single" w:sz="6" w:space="0" w:color="000000"/>
            </w:tcBorders>
            <w:shd w:val="clear" w:color="auto" w:fill="auto"/>
            <w:vAlign w:val="center"/>
          </w:tcPr>
          <w:p w14:paraId="37F5E75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04</w:t>
            </w:r>
          </w:p>
        </w:tc>
        <w:tc>
          <w:tcPr>
            <w:tcW w:w="5387" w:type="dxa"/>
            <w:tcBorders>
              <w:top w:val="nil"/>
              <w:left w:val="single" w:sz="4" w:space="0" w:color="000000"/>
              <w:bottom w:val="single" w:sz="6" w:space="0" w:color="000000"/>
              <w:right w:val="single" w:sz="6" w:space="0" w:color="000000"/>
            </w:tcBorders>
            <w:shd w:val="clear" w:color="auto" w:fill="auto"/>
            <w:vAlign w:val="center"/>
          </w:tcPr>
          <w:p w14:paraId="6FB919E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NA COR A1 - ESMALTE NANOPARTICULADO: Composto dental fotopolimerizável indicado para restaurações em dentes anteriores e posteriores. Seringa com, aproximadamente 4g, na cor a1 características: submicrométrico ou nanoparticulado; com partículas esféricas,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entre 100 e 300 nm (nanômetros); tamanho máximo de partícula 0,3 micrômetros; concentração de carga inorgânica a 75% em peso e 59 em volume.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2B235AD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661565C"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5F3AAFE2"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BE0A8DF" w14:textId="77777777" w:rsidTr="004D0D23">
        <w:trPr>
          <w:cantSplit/>
          <w:trHeight w:val="552"/>
          <w:tblHeader/>
          <w:jc w:val="center"/>
        </w:trPr>
        <w:tc>
          <w:tcPr>
            <w:tcW w:w="753" w:type="dxa"/>
            <w:tcBorders>
              <w:top w:val="nil"/>
              <w:left w:val="single" w:sz="6" w:space="0" w:color="000000"/>
              <w:bottom w:val="single" w:sz="6" w:space="0" w:color="000000"/>
              <w:right w:val="single" w:sz="6" w:space="0" w:color="000000"/>
            </w:tcBorders>
            <w:shd w:val="clear" w:color="auto" w:fill="auto"/>
            <w:vAlign w:val="center"/>
          </w:tcPr>
          <w:p w14:paraId="14184B8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5387" w:type="dxa"/>
            <w:tcBorders>
              <w:top w:val="nil"/>
              <w:left w:val="single" w:sz="4" w:space="0" w:color="000000"/>
              <w:bottom w:val="single" w:sz="6" w:space="0" w:color="000000"/>
              <w:right w:val="single" w:sz="6" w:space="0" w:color="000000"/>
            </w:tcBorders>
            <w:shd w:val="clear" w:color="auto" w:fill="auto"/>
            <w:vAlign w:val="center"/>
          </w:tcPr>
          <w:p w14:paraId="0316844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NA COR A2 - ESMALTE NANOPARTICULADO: Composto dental fotopolimerizável indicado para restaurações em dentes anteriores e posteriores. Seringa com, aproximadamente 4g, na cor a2. Características: micro híbrido com partículas nanométricas (submicrihíbrido) ou nanoparticulado;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 (baixa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menor ou igual a 0,6 microns, tamanho máximo 3 microns, incluindo alta quantidade de carga nanométrica; concentração de carga inorgânica maior ou igual a 75% em peso e 57% em volume.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11DDC33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39778B2"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64FDE90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7ED1948" w14:textId="77777777" w:rsidTr="004D0D23">
        <w:trPr>
          <w:cantSplit/>
          <w:trHeight w:val="552"/>
          <w:tblHeader/>
          <w:jc w:val="center"/>
        </w:trPr>
        <w:tc>
          <w:tcPr>
            <w:tcW w:w="753" w:type="dxa"/>
            <w:tcBorders>
              <w:top w:val="nil"/>
              <w:left w:val="single" w:sz="6" w:space="0" w:color="000000"/>
              <w:bottom w:val="single" w:sz="6" w:space="0" w:color="000000"/>
              <w:right w:val="single" w:sz="6" w:space="0" w:color="000000"/>
            </w:tcBorders>
            <w:shd w:val="clear" w:color="auto" w:fill="auto"/>
            <w:vAlign w:val="center"/>
          </w:tcPr>
          <w:p w14:paraId="74BB673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5387" w:type="dxa"/>
            <w:tcBorders>
              <w:top w:val="nil"/>
              <w:left w:val="single" w:sz="4" w:space="0" w:color="000000"/>
              <w:bottom w:val="single" w:sz="6" w:space="0" w:color="000000"/>
              <w:right w:val="single" w:sz="6" w:space="0" w:color="000000"/>
            </w:tcBorders>
            <w:shd w:val="clear" w:color="auto" w:fill="auto"/>
            <w:vAlign w:val="center"/>
          </w:tcPr>
          <w:p w14:paraId="5473EB6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NA COR B2 - DENTNA NANOPARTICULADO: Composto dental fotopolimerizável indicado para restaurações em dentes anteriores e posteriores. Seringa com, aproximadamente 4g, na cor b2 características: submicrométrico ou nanoparticulado; com partículas esféricas,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entre 100 e 300 nm (nanômetros); tamanho máximo de partícula 0,3 micrômetros; concentração de carga inorgânica a 75% em peso e 59 em volume.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E1B4F7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78C59CFD"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50249EC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8F28C04" w14:textId="77777777" w:rsidTr="004D0D23">
        <w:trPr>
          <w:cantSplit/>
          <w:trHeight w:val="368"/>
          <w:tblHeader/>
          <w:jc w:val="center"/>
        </w:trPr>
        <w:tc>
          <w:tcPr>
            <w:tcW w:w="753"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DEFADD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07</w:t>
            </w:r>
          </w:p>
        </w:tc>
        <w:tc>
          <w:tcPr>
            <w:tcW w:w="5387"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EEC9393"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COR A3,5 OPACO NANOPARTICULADO - SERINGA (4G): Composto dental fotopolimerizável indicado para restaurações em dentes anteriores e posteriores. Seringa com aproximadamente 4g, na cor a 3.5 opaco. Características: submicrométrico ou nanoparticulado; com partículas esféricas,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entre 100 e 300 nm (nanômetros); tamanho máximo de partícula 0,3 micrômetros; concentração de carga inorgânica a 75%.</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54E66E6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725625F" w14:textId="77777777" w:rsidR="001818BF" w:rsidRPr="001818BF" w:rsidRDefault="001818BF" w:rsidP="001818BF">
            <w:pPr>
              <w:tabs>
                <w:tab w:val="left" w:pos="0"/>
              </w:tabs>
              <w:jc w:val="center"/>
              <w:rPr>
                <w:rFonts w:eastAsia="Times New Roman"/>
                <w:b/>
                <w:sz w:val="20"/>
                <w:szCs w:val="20"/>
                <w:lang w:val="pt-PT" w:eastAsia="pt-BR"/>
              </w:rPr>
            </w:pPr>
          </w:p>
        </w:tc>
        <w:tc>
          <w:tcPr>
            <w:tcW w:w="1371" w:type="dxa"/>
            <w:tcBorders>
              <w:top w:val="single" w:sz="4" w:space="0" w:color="000000"/>
              <w:left w:val="nil"/>
              <w:bottom w:val="single" w:sz="6" w:space="0" w:color="000000"/>
              <w:right w:val="single" w:sz="6" w:space="0" w:color="000000"/>
            </w:tcBorders>
            <w:shd w:val="clear" w:color="auto" w:fill="auto"/>
            <w:vAlign w:val="center"/>
          </w:tcPr>
          <w:p w14:paraId="603B95E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0A3F8EF" w14:textId="77777777" w:rsidTr="004D0D23">
        <w:trPr>
          <w:cantSplit/>
          <w:trHeight w:val="552"/>
          <w:tblHeader/>
          <w:jc w:val="center"/>
        </w:trPr>
        <w:tc>
          <w:tcPr>
            <w:tcW w:w="753" w:type="dxa"/>
            <w:tcBorders>
              <w:top w:val="nil"/>
              <w:left w:val="single" w:sz="6" w:space="0" w:color="000000"/>
              <w:bottom w:val="single" w:sz="6" w:space="0" w:color="000000"/>
              <w:right w:val="single" w:sz="6" w:space="0" w:color="000000"/>
            </w:tcBorders>
            <w:shd w:val="clear" w:color="auto" w:fill="auto"/>
            <w:vAlign w:val="center"/>
          </w:tcPr>
          <w:p w14:paraId="3BF2722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5387" w:type="dxa"/>
            <w:tcBorders>
              <w:top w:val="nil"/>
              <w:left w:val="single" w:sz="4" w:space="0" w:color="000000"/>
              <w:bottom w:val="single" w:sz="6" w:space="0" w:color="000000"/>
              <w:right w:val="single" w:sz="6" w:space="0" w:color="000000"/>
            </w:tcBorders>
            <w:shd w:val="clear" w:color="auto" w:fill="auto"/>
            <w:vAlign w:val="center"/>
          </w:tcPr>
          <w:p w14:paraId="5F1165C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COMPOSTO DENTAL NA COR A3,5 - DENTNA NANOPARTICULADO: Composto dental fotopolimerizável indicado para restaurações em dentes anteriores e posteriores. Seringa com, aproximadamente 4g, na cor a3,5. Características: microhíbrido com partículas nanométricas (submicrihíbrido) ou nanoparticulado; alta resistência ao desgaste, à compressão (no mínimo 260 mpa), à tração, à fratura e à flexão (no mínimo 130 mpa); baixa pegajosidade, consistência compactável / modelável, bom escoamento; reduzida sensibilidade à luz; baixa contração de polimerização (menor ou igual a 2,7%); baixa sensibilidade à umidade; estabilidade de cor (baixa descoloração intrínseca); facilidade de acabamento e polimento; boa retenção de polimento ao longo do tempo; radiopaco, com fluorescência natural. Matriz orgânica: bis-gma, bis-ema e/ou udma, pequena concentração de tegdma e/ou edma. Carga inorgânica: partículas com tamanho médio menor ou igual a 0,6 microns, tamanho máximo 3 microns, incluindo alta quantidade de carga nanométrica; concentração de carga inorgânica maior ou igual a 75% em peso e 57% em volume.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97A84E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C4A0E5A"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30156A8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68D396A" w14:textId="77777777" w:rsidTr="004D0D23">
        <w:trPr>
          <w:cantSplit/>
          <w:trHeight w:val="552"/>
          <w:tblHeader/>
          <w:jc w:val="center"/>
        </w:trPr>
        <w:tc>
          <w:tcPr>
            <w:tcW w:w="753" w:type="dxa"/>
            <w:tcBorders>
              <w:top w:val="nil"/>
              <w:left w:val="single" w:sz="6" w:space="0" w:color="000000"/>
              <w:bottom w:val="single" w:sz="6" w:space="0" w:color="000000"/>
              <w:right w:val="single" w:sz="6" w:space="0" w:color="000000"/>
            </w:tcBorders>
            <w:shd w:val="clear" w:color="auto" w:fill="auto"/>
            <w:vAlign w:val="center"/>
          </w:tcPr>
          <w:p w14:paraId="6D91BE6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09</w:t>
            </w:r>
          </w:p>
        </w:tc>
        <w:tc>
          <w:tcPr>
            <w:tcW w:w="5387" w:type="dxa"/>
            <w:tcBorders>
              <w:top w:val="nil"/>
              <w:left w:val="single" w:sz="4" w:space="0" w:color="000000"/>
              <w:bottom w:val="single" w:sz="6" w:space="0" w:color="000000"/>
              <w:right w:val="single" w:sz="6" w:space="0" w:color="000000"/>
            </w:tcBorders>
            <w:shd w:val="clear" w:color="auto" w:fill="auto"/>
            <w:vAlign w:val="center"/>
          </w:tcPr>
          <w:p w14:paraId="0B41ECC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AMÁLGAMA/ LIGA ESFÉRICA PARA AMÁLGAMA EM CÁPSULAS: Sistema amálgama liga com mistura de particulas com alto teor de cobre, m fase gama 2, com alta resistencia inicial a compressao e a tracao, excelente vedamento marginal, composto por 40% de prata, 31% estanho 28% de cobre e mercurio, capsula adaptavel a qualquer tipo de aparelho amalgamador, jarro com no minimo 50 capsulas de 1 dose cada.</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B2652A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83DDD3D"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485D1758" w14:textId="77777777" w:rsidR="001818BF" w:rsidRPr="001818BF" w:rsidRDefault="001818BF" w:rsidP="001818BF">
            <w:pPr>
              <w:tabs>
                <w:tab w:val="left" w:pos="0"/>
              </w:tabs>
              <w:jc w:val="center"/>
              <w:rPr>
                <w:rFonts w:eastAsia="Times New Roman"/>
                <w:sz w:val="20"/>
                <w:szCs w:val="20"/>
                <w:lang w:val="pt-PT" w:eastAsia="pt-BR"/>
              </w:rPr>
            </w:pPr>
          </w:p>
          <w:p w14:paraId="36556EED" w14:textId="77777777" w:rsidR="001818BF" w:rsidRPr="001818BF" w:rsidRDefault="001818BF" w:rsidP="001818BF">
            <w:pPr>
              <w:tabs>
                <w:tab w:val="left" w:pos="0"/>
              </w:tabs>
              <w:jc w:val="center"/>
              <w:rPr>
                <w:rFonts w:eastAsia="Times New Roman"/>
                <w:sz w:val="20"/>
                <w:szCs w:val="20"/>
                <w:lang w:val="pt-PT" w:eastAsia="pt-BR"/>
              </w:rPr>
            </w:pPr>
          </w:p>
        </w:tc>
      </w:tr>
    </w:tbl>
    <w:p w14:paraId="72E05DA3"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5245"/>
        <w:gridCol w:w="1417"/>
        <w:gridCol w:w="1418"/>
        <w:gridCol w:w="1326"/>
      </w:tblGrid>
      <w:tr w:rsidR="001818BF" w:rsidRPr="001818BF" w14:paraId="3FCC7795"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2475370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6 - MEDICAMENTOS E CORRELATOS</w:t>
            </w:r>
          </w:p>
        </w:tc>
      </w:tr>
      <w:tr w:rsidR="001818BF" w:rsidRPr="001818BF" w14:paraId="2F6AD0B9"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221474E2"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5245"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05D4CF3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417" w:type="dxa"/>
            <w:tcBorders>
              <w:top w:val="single" w:sz="6" w:space="0" w:color="000000"/>
              <w:left w:val="nil"/>
              <w:bottom w:val="single" w:sz="6" w:space="0" w:color="000000"/>
              <w:right w:val="single" w:sz="6" w:space="0" w:color="000000"/>
            </w:tcBorders>
            <w:shd w:val="clear" w:color="auto" w:fill="FFC000"/>
            <w:vAlign w:val="center"/>
          </w:tcPr>
          <w:p w14:paraId="501DD43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418" w:type="dxa"/>
            <w:tcBorders>
              <w:top w:val="single" w:sz="6" w:space="0" w:color="000000"/>
              <w:left w:val="nil"/>
              <w:bottom w:val="single" w:sz="6" w:space="0" w:color="000000"/>
              <w:right w:val="single" w:sz="6" w:space="0" w:color="000000"/>
            </w:tcBorders>
            <w:shd w:val="clear" w:color="auto" w:fill="FFC000"/>
            <w:vAlign w:val="center"/>
          </w:tcPr>
          <w:p w14:paraId="2362D8B0"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326" w:type="dxa"/>
            <w:tcBorders>
              <w:top w:val="single" w:sz="4" w:space="0" w:color="000000"/>
              <w:left w:val="nil"/>
              <w:bottom w:val="single" w:sz="6" w:space="0" w:color="000000"/>
              <w:right w:val="single" w:sz="6" w:space="0" w:color="000000"/>
            </w:tcBorders>
            <w:shd w:val="clear" w:color="auto" w:fill="FFC000"/>
            <w:vAlign w:val="center"/>
          </w:tcPr>
          <w:p w14:paraId="221F8CD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23B628A4"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FD62106"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5245" w:type="dxa"/>
            <w:tcBorders>
              <w:top w:val="single" w:sz="4" w:space="0" w:color="000000"/>
              <w:left w:val="single" w:sz="4" w:space="0" w:color="000000"/>
              <w:bottom w:val="single" w:sz="6" w:space="0" w:color="000000"/>
              <w:right w:val="single" w:sz="6" w:space="0" w:color="000000"/>
            </w:tcBorders>
            <w:shd w:val="clear" w:color="auto" w:fill="auto"/>
            <w:vAlign w:val="center"/>
          </w:tcPr>
          <w:p w14:paraId="44BDB88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CLOREXIDINA/ SOLUÇÃO BUCAL DE DIGLUCONATO DE CLOREXIDINA A 0,12 %, VOLUME MÍNIMO: 1000ML, KIT COM BOMBA DOSADORA</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D5CC24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A94D55D" w14:textId="77777777" w:rsidR="001818BF" w:rsidRPr="001818BF" w:rsidRDefault="001818BF" w:rsidP="001818BF">
            <w:pPr>
              <w:tabs>
                <w:tab w:val="left" w:pos="0"/>
              </w:tabs>
              <w:jc w:val="center"/>
              <w:rPr>
                <w:rFonts w:eastAsia="Times New Roman"/>
                <w:b/>
                <w:sz w:val="20"/>
                <w:szCs w:val="20"/>
                <w:lang w:val="pt-PT" w:eastAsia="pt-BR"/>
              </w:rPr>
            </w:pPr>
          </w:p>
        </w:tc>
        <w:tc>
          <w:tcPr>
            <w:tcW w:w="1326" w:type="dxa"/>
            <w:tcBorders>
              <w:top w:val="single" w:sz="4" w:space="0" w:color="000000"/>
              <w:left w:val="nil"/>
              <w:bottom w:val="single" w:sz="6" w:space="0" w:color="000000"/>
              <w:right w:val="single" w:sz="6" w:space="0" w:color="000000"/>
            </w:tcBorders>
            <w:shd w:val="clear" w:color="auto" w:fill="auto"/>
            <w:vAlign w:val="center"/>
          </w:tcPr>
          <w:p w14:paraId="2ACA088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6D0B485"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1E41F04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5245" w:type="dxa"/>
            <w:tcBorders>
              <w:top w:val="single" w:sz="4" w:space="0" w:color="000000"/>
              <w:left w:val="single" w:sz="4" w:space="0" w:color="000000"/>
              <w:bottom w:val="single" w:sz="6" w:space="0" w:color="000000"/>
              <w:right w:val="single" w:sz="6" w:space="0" w:color="000000"/>
            </w:tcBorders>
            <w:shd w:val="clear" w:color="auto" w:fill="auto"/>
            <w:vAlign w:val="center"/>
          </w:tcPr>
          <w:p w14:paraId="62AA847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ACIDO FOSFORICO GEL  A 37%: (condicionador ácido de esmalte e dental) com 03 seringas com 2,5 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2A8B26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5CD200B3" w14:textId="77777777" w:rsidR="001818BF" w:rsidRPr="001818BF" w:rsidRDefault="001818BF" w:rsidP="001818BF">
            <w:pPr>
              <w:tabs>
                <w:tab w:val="left" w:pos="0"/>
              </w:tabs>
              <w:jc w:val="center"/>
              <w:rPr>
                <w:rFonts w:eastAsia="Times New Roman"/>
                <w:b/>
                <w:sz w:val="20"/>
                <w:szCs w:val="20"/>
                <w:lang w:val="pt-PT" w:eastAsia="pt-BR"/>
              </w:rPr>
            </w:pPr>
          </w:p>
        </w:tc>
        <w:tc>
          <w:tcPr>
            <w:tcW w:w="1326" w:type="dxa"/>
            <w:tcBorders>
              <w:top w:val="single" w:sz="4" w:space="0" w:color="000000"/>
              <w:left w:val="nil"/>
              <w:bottom w:val="single" w:sz="6" w:space="0" w:color="000000"/>
              <w:right w:val="single" w:sz="6" w:space="0" w:color="000000"/>
            </w:tcBorders>
            <w:shd w:val="clear" w:color="auto" w:fill="auto"/>
            <w:vAlign w:val="center"/>
          </w:tcPr>
          <w:p w14:paraId="7F71AB9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BF7A4D5"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FAA251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4D5E985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PARAMONOCLOROFENOL CANFORADO C/ 20ML: Paramonoclorofenol canforado,  medicação com ação bactericida de amplo expectro, usado para desinfecção do canal radicular, frasco 20D145:D150 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107DE8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5F1E552"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0BF75EA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C0C5150"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67B49A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52C4A5E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ÁCIDO POLIACRÍLICO A 12 %; Condicionador dentina para restauracoes de ionomero de vidro, a base de acido poliacrilico a 12%. Acondicionado em frasco com aproximadamente 10ml.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5D1DE89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5F708F84"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7C3EB0A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710D443"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F981EB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19E006B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FORMOCRESOL (ODONTOLÓGICO) FRASCO COM 10ML: Material para mumificaçao da polpa dental formocresol, frasco com 10ml. Devera constar externamente dados de indetificaçao, procedencia, data de validade, nº lote e registro no M.S.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26F3E7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232</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0BCA28A"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1FB4684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C9CCB60"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BAC0D3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6282FE7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HIDRÓXIDO DE CÁLCIO PA: Hidroxido de calcio p.a.(para analise), quimicamente puro, em po. Acondicionado em frasco com 10g.</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566A24F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11978AA"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0936F68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A9656CE"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632E10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28F01B3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HIPOCLORITO 2,5%: Hipoclorito com 2,5% de cloro ativo, acondicionado em frasco com 1 litro.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1E50097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7F8895FC"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35EEF0B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4010503"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648CF60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0EC63DB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TRICRESOLFORMALINA: Tricresolformalina, uso odontológico, material para desinfecção do canal radicular ,frasco contendo 10 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66393AB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232</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C8D6328"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1721BA9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EFBF174"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629EDC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09</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0192B84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ANESTÉSICO ODONTOLÓGICO: Composição: cloridrato de lidocaína 2% com epinefrina, 1:100.000, tubete de 1,8 ml. caixa com 50 tubetes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4B4CB0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56DE4EDF"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2984995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5D1A142"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26ACE3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56764DC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ANESTÉSICO ODONTOLÓGICO: Composição: cloridrato de mepivacaína 3% sem vasoconstrictor. caixa com 50 tubetes com 1,8 ml cada</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13939D4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10645B4"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08ACBCB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5C820E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62451D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2A63ADE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ANESTÉSICO ODONTOLÓGICO: Composição: cloridrato de prilocaína 3% com felipressina. caixa com 50 tubetes com 1,8 ml cada.</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D13046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D9CD7EE"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3514B09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BDA3A01"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19A3C5D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12</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3AE8B2E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ANESTÉSICO TÓPICO DE BENZOCAÍNA: Anestésico tópico benzocaína 20%, 200mg.</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0C230DF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7DADD33"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6264B0A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B2CDE6A"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DF026D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510DA2F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BICARBONATO DE SODIO PARA PROFILAXIA (40G)</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1332FBA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5EC5E61"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77ED719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4992543"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35D79E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14</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2419597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FLUORETO DE SODIO ACIDULADO GEL 1,23% (200 ML): Fluoreto de sódio acidulado, gel a 1,23%, com propriedade tixótropica, com sabor, alta viscosidade. Frasco com no mínimo, 200 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B8A3B4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11178E7"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1657E28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2ABE29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2375BB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15</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60C71C1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FLUORETO DE SODIO NEUTRO GEL 2% (200 ML): Fluoreto de sodio neutro, gel a 2%, com propriedade tixotropica, com sabor, alta viscosidade. Acondicionada em frasco com, no minimo, 200ml.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518E055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5070742F"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0526202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510EEA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72088B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7629570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VERNIZ CAVITÁRIO COM FLUORETO DE SÓDIO: Para uso odontologico em aplicações topicas em base adesiva de resinas naturais embalado em caixa contendo 1 frasco de 10ml trazendo externamente os dados de identificação procedencia numero de lote validade e numero de registro no Ministerio da Saúde.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2AFC882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4FF12B6"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387D96D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6947A1D"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5A0651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17</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655411A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CURATIVO ALGINATO DE CÁLCIO, ELEVADA ABSORÇÃO P/ CAVIDADE: Curativo alveolar com propolis (alveolex) - frasco com 10ml.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65371B9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E2B93AF"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38CD49C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1674540"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91D790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18</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7ABA1C1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ESPONJA HEMOSTATICA COLAGENO: Esponja cirurgica de colageno liofilizada, ambalada em blister individual, acondicionada em caixa c/ 10 unid.</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50D3E6D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C4B62CD"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231A421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FBD90E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1D8859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19</w:t>
            </w:r>
          </w:p>
        </w:tc>
        <w:tc>
          <w:tcPr>
            <w:tcW w:w="5245" w:type="dxa"/>
            <w:tcBorders>
              <w:top w:val="nil"/>
              <w:left w:val="single" w:sz="4" w:space="0" w:color="000000"/>
              <w:bottom w:val="single" w:sz="6" w:space="0" w:color="000000"/>
              <w:right w:val="single" w:sz="6" w:space="0" w:color="000000"/>
            </w:tcBorders>
            <w:shd w:val="clear" w:color="auto" w:fill="auto"/>
            <w:vAlign w:val="center"/>
          </w:tcPr>
          <w:p w14:paraId="5A8A97F3"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AGENTE DE UNIAO ESMALTE DENTINA FOTOPOLIMERIZAVEL (4ML): Agente de uniao esmalte dentina, fotopolimerizavel, monocomponente, hidrofilico, baixa viscosidade, sem acetona, a base de alcool. Acondicionado em frasco com no minimo 4ml.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11F41CC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5D017794"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1C554ED2" w14:textId="77777777" w:rsidR="001818BF" w:rsidRPr="001818BF" w:rsidRDefault="001818BF" w:rsidP="001818BF">
            <w:pPr>
              <w:tabs>
                <w:tab w:val="left" w:pos="0"/>
              </w:tabs>
              <w:jc w:val="center"/>
              <w:rPr>
                <w:rFonts w:eastAsia="Times New Roman"/>
                <w:sz w:val="20"/>
                <w:szCs w:val="20"/>
                <w:lang w:val="pt-PT" w:eastAsia="pt-BR"/>
              </w:rPr>
            </w:pPr>
          </w:p>
        </w:tc>
      </w:tr>
    </w:tbl>
    <w:p w14:paraId="766CB3C0"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56"/>
        <w:gridCol w:w="5438"/>
        <w:gridCol w:w="1417"/>
        <w:gridCol w:w="1418"/>
        <w:gridCol w:w="1326"/>
      </w:tblGrid>
      <w:tr w:rsidR="001818BF" w:rsidRPr="001818BF" w14:paraId="71052D76"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4338B1AE"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LOTE 7 - MATERIAL DE ODONTOLOGIA PREVENTIVA E CORRELATOS</w:t>
            </w:r>
          </w:p>
        </w:tc>
      </w:tr>
      <w:tr w:rsidR="001818BF" w:rsidRPr="001818BF" w14:paraId="4436E840" w14:textId="77777777" w:rsidTr="004D0D23">
        <w:trPr>
          <w:cantSplit/>
          <w:trHeight w:val="368"/>
          <w:tblHeader/>
          <w:jc w:val="center"/>
        </w:trPr>
        <w:tc>
          <w:tcPr>
            <w:tcW w:w="656"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6EADEC1E"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5438"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21483C9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417" w:type="dxa"/>
            <w:tcBorders>
              <w:top w:val="single" w:sz="6" w:space="0" w:color="000000"/>
              <w:left w:val="nil"/>
              <w:bottom w:val="single" w:sz="6" w:space="0" w:color="000000"/>
              <w:right w:val="single" w:sz="6" w:space="0" w:color="000000"/>
            </w:tcBorders>
            <w:shd w:val="clear" w:color="auto" w:fill="FFC000"/>
            <w:vAlign w:val="center"/>
          </w:tcPr>
          <w:p w14:paraId="6B49A39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418" w:type="dxa"/>
            <w:tcBorders>
              <w:top w:val="single" w:sz="6" w:space="0" w:color="000000"/>
              <w:left w:val="nil"/>
              <w:bottom w:val="single" w:sz="6" w:space="0" w:color="000000"/>
              <w:right w:val="single" w:sz="6" w:space="0" w:color="000000"/>
            </w:tcBorders>
            <w:shd w:val="clear" w:color="auto" w:fill="FFC000"/>
            <w:vAlign w:val="center"/>
          </w:tcPr>
          <w:p w14:paraId="03164BF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326" w:type="dxa"/>
            <w:tcBorders>
              <w:top w:val="single" w:sz="4" w:space="0" w:color="000000"/>
              <w:left w:val="nil"/>
              <w:bottom w:val="single" w:sz="6" w:space="0" w:color="000000"/>
              <w:right w:val="single" w:sz="6" w:space="0" w:color="000000"/>
            </w:tcBorders>
            <w:shd w:val="clear" w:color="auto" w:fill="FFC000"/>
            <w:vAlign w:val="center"/>
          </w:tcPr>
          <w:p w14:paraId="096D613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6E7147E0" w14:textId="77777777" w:rsidTr="004D0D23">
        <w:trPr>
          <w:cantSplit/>
          <w:trHeight w:val="368"/>
          <w:tblHeader/>
          <w:jc w:val="center"/>
        </w:trPr>
        <w:tc>
          <w:tcPr>
            <w:tcW w:w="65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978C05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5438"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877F07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CONJUNTO DE HIGIENE ORAL ADULTO: Conjunto higiene oral para uso adulto, composto dos seguintes itens: uma escova, uma pasta dental de 90g e um rolo de fio dental de 25 metros.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2C51192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11.200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E3E4322" w14:textId="77777777" w:rsidR="001818BF" w:rsidRPr="001818BF" w:rsidRDefault="001818BF" w:rsidP="001818BF">
            <w:pPr>
              <w:tabs>
                <w:tab w:val="left" w:pos="0"/>
              </w:tabs>
              <w:jc w:val="center"/>
              <w:rPr>
                <w:rFonts w:eastAsia="Times New Roman"/>
                <w:b/>
                <w:sz w:val="20"/>
                <w:szCs w:val="20"/>
                <w:lang w:val="pt-PT" w:eastAsia="pt-BR"/>
              </w:rPr>
            </w:pPr>
          </w:p>
        </w:tc>
        <w:tc>
          <w:tcPr>
            <w:tcW w:w="1326" w:type="dxa"/>
            <w:tcBorders>
              <w:top w:val="single" w:sz="4" w:space="0" w:color="000000"/>
              <w:left w:val="nil"/>
              <w:bottom w:val="single" w:sz="6" w:space="0" w:color="000000"/>
              <w:right w:val="single" w:sz="6" w:space="0" w:color="000000"/>
            </w:tcBorders>
            <w:shd w:val="clear" w:color="auto" w:fill="auto"/>
            <w:vAlign w:val="center"/>
          </w:tcPr>
          <w:p w14:paraId="75A24D02"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97CDAC8" w14:textId="77777777" w:rsidTr="004D0D23">
        <w:trPr>
          <w:cantSplit/>
          <w:trHeight w:val="552"/>
          <w:tblHeader/>
          <w:jc w:val="center"/>
        </w:trPr>
        <w:tc>
          <w:tcPr>
            <w:tcW w:w="656" w:type="dxa"/>
            <w:tcBorders>
              <w:top w:val="nil"/>
              <w:left w:val="single" w:sz="6" w:space="0" w:color="000000"/>
              <w:bottom w:val="single" w:sz="6" w:space="0" w:color="000000"/>
              <w:right w:val="single" w:sz="6" w:space="0" w:color="000000"/>
            </w:tcBorders>
            <w:shd w:val="clear" w:color="auto" w:fill="auto"/>
            <w:vAlign w:val="center"/>
          </w:tcPr>
          <w:p w14:paraId="0ADF49D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3320CBD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CONJUNTO DE HIGIENE ORAL INFANTIL: Conjunto higiene oral para uso infantil, composto dos seguintes itens: uma escova, uma pasta dental de 90g e um rolo de fio dental de 25 metros.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0C38F84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22.400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099C1B2"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25A86D7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39512E2" w14:textId="77777777" w:rsidTr="004D0D23">
        <w:trPr>
          <w:cantSplit/>
          <w:trHeight w:val="552"/>
          <w:tblHeader/>
          <w:jc w:val="center"/>
        </w:trPr>
        <w:tc>
          <w:tcPr>
            <w:tcW w:w="656" w:type="dxa"/>
            <w:tcBorders>
              <w:top w:val="nil"/>
              <w:left w:val="single" w:sz="6" w:space="0" w:color="000000"/>
              <w:bottom w:val="single" w:sz="6" w:space="0" w:color="000000"/>
              <w:right w:val="single" w:sz="6" w:space="0" w:color="000000"/>
            </w:tcBorders>
            <w:shd w:val="clear" w:color="auto" w:fill="auto"/>
            <w:vAlign w:val="center"/>
          </w:tcPr>
          <w:p w14:paraId="55E1FA7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59538F0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GEL DENTAL EVIDENCIADOR DE PLACA BACTERIANA 60G: Gel dental evidenciador de placa bacteriana. Apresentado em bisnaga com 60g, composto por fluoreto de sódio 0,27%, lauril sulfato de sódio, umectante, carboximetil celulose, eritrosina 0,5%, sacarina sódica e agua desmineralizada.  Acondicionado individualmente em caixa de papelão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5A32F3F" w14:textId="77777777" w:rsidR="001818BF" w:rsidRPr="001818BF" w:rsidRDefault="001818BF" w:rsidP="001818BF">
            <w:pPr>
              <w:tabs>
                <w:tab w:val="left" w:pos="0"/>
              </w:tabs>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10588212"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2E829B8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861C218" w14:textId="77777777" w:rsidTr="004D0D23">
        <w:trPr>
          <w:cantSplit/>
          <w:trHeight w:val="552"/>
          <w:tblHeader/>
          <w:jc w:val="center"/>
        </w:trPr>
        <w:tc>
          <w:tcPr>
            <w:tcW w:w="656" w:type="dxa"/>
            <w:tcBorders>
              <w:top w:val="nil"/>
              <w:left w:val="single" w:sz="6" w:space="0" w:color="000000"/>
              <w:bottom w:val="single" w:sz="6" w:space="0" w:color="000000"/>
              <w:right w:val="single" w:sz="6" w:space="0" w:color="000000"/>
            </w:tcBorders>
            <w:shd w:val="clear" w:color="auto" w:fill="auto"/>
            <w:vAlign w:val="center"/>
          </w:tcPr>
          <w:p w14:paraId="6902529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1926AF8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PASTA PROFILÁTICA ODONTOLÓGICA: Com granulação média, carbonato de cálcio, glicerina, água, edulcorante, flavorizante, espessantes e conservantes. Bisnaga plástica trilaminada,Sabor tutti-frutti, c/ flúor (fr c/ 90 g).</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C2813D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88D5A53"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51CEDF8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1698C77" w14:textId="77777777" w:rsidTr="004D0D23">
        <w:trPr>
          <w:cantSplit/>
          <w:trHeight w:val="552"/>
          <w:tblHeader/>
          <w:jc w:val="center"/>
        </w:trPr>
        <w:tc>
          <w:tcPr>
            <w:tcW w:w="656" w:type="dxa"/>
            <w:tcBorders>
              <w:top w:val="nil"/>
              <w:left w:val="single" w:sz="6" w:space="0" w:color="000000"/>
              <w:bottom w:val="single" w:sz="6" w:space="0" w:color="000000"/>
              <w:right w:val="single" w:sz="6" w:space="0" w:color="000000"/>
            </w:tcBorders>
            <w:shd w:val="clear" w:color="auto" w:fill="auto"/>
            <w:vAlign w:val="center"/>
          </w:tcPr>
          <w:p w14:paraId="295FBED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59298A8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TAÇA DE BORRACHA FLEXÍVEL PARA POLIMENTO DENTAL: Taça de borracha para profilaxia, com excelente flexibilidade, unid.</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29B38AD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7E276B4"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75F0C95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7976D7C" w14:textId="77777777" w:rsidTr="004D0D23">
        <w:trPr>
          <w:cantSplit/>
          <w:trHeight w:val="552"/>
          <w:tblHeader/>
          <w:jc w:val="center"/>
        </w:trPr>
        <w:tc>
          <w:tcPr>
            <w:tcW w:w="656" w:type="dxa"/>
            <w:tcBorders>
              <w:top w:val="nil"/>
              <w:left w:val="single" w:sz="6" w:space="0" w:color="000000"/>
              <w:bottom w:val="single" w:sz="6" w:space="0" w:color="000000"/>
              <w:right w:val="single" w:sz="6" w:space="0" w:color="000000"/>
            </w:tcBorders>
            <w:shd w:val="clear" w:color="auto" w:fill="auto"/>
            <w:vAlign w:val="center"/>
          </w:tcPr>
          <w:p w14:paraId="393E73F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2BF4AB0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KIT FANTOCHES SAUDE BUCAL: Kit contendo 06 fantoches modelos (dente, escova, creme dental, fio dental e bactéria e dentista utilizando equipamento de proteção.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6452A1A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51118480"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2814F8B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36096FF" w14:textId="77777777" w:rsidTr="004D0D23">
        <w:trPr>
          <w:cantSplit/>
          <w:trHeight w:val="552"/>
          <w:tblHeader/>
          <w:jc w:val="center"/>
        </w:trPr>
        <w:tc>
          <w:tcPr>
            <w:tcW w:w="656" w:type="dxa"/>
            <w:tcBorders>
              <w:top w:val="nil"/>
              <w:left w:val="single" w:sz="6" w:space="0" w:color="000000"/>
              <w:bottom w:val="single" w:sz="6" w:space="0" w:color="000000"/>
              <w:right w:val="single" w:sz="6" w:space="0" w:color="000000"/>
            </w:tcBorders>
            <w:shd w:val="clear" w:color="auto" w:fill="auto"/>
            <w:vAlign w:val="center"/>
          </w:tcPr>
          <w:p w14:paraId="17500D6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7520179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KIT MACRO MODELO EDUCATIVO ODONTOLOGICO: Kit de macro modelo educativo odontológico - composto de 03 macro modelos: 01 macro modelo escovação gigante com arcada superior, arcada inferior, língua e articulador metálico flexível, que permite posicionar na oclusão tipo i, oclusão tipo ii, oclusão tipo iii, e mordida cruzada. Ideal para treinamento de escovação dental. Confeccionado em resina. 02- macro modelo doença periodontal com 03 modelos demonstrando gengivite, periodontite e periodontose, medindo aproximadamente 08x 11 x 08 cm, modelos individuais, articulados. Confeccionados em resina. 03- macro modelo cárie dentária com 4 molares demonstrando dente hígido, cárie de esmalte, cárie de dentina e exposição pulpar medindo aproximadamente 20 x 09 x 08 cm, em base de sustentação que aloje os quatro modelos; macro escova medindo 35 cm, macro espelho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6B34F10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90EEA1C"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7C383545" w14:textId="77777777" w:rsidR="001818BF" w:rsidRPr="001818BF" w:rsidRDefault="001818BF" w:rsidP="001818BF">
            <w:pPr>
              <w:tabs>
                <w:tab w:val="left" w:pos="0"/>
              </w:tabs>
              <w:jc w:val="center"/>
              <w:rPr>
                <w:rFonts w:eastAsia="Times New Roman"/>
                <w:sz w:val="20"/>
                <w:szCs w:val="20"/>
                <w:lang w:val="pt-PT" w:eastAsia="pt-BR"/>
              </w:rPr>
            </w:pPr>
          </w:p>
        </w:tc>
      </w:tr>
    </w:tbl>
    <w:p w14:paraId="7B8D8315"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39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00"/>
        <w:gridCol w:w="5438"/>
        <w:gridCol w:w="1417"/>
        <w:gridCol w:w="1418"/>
        <w:gridCol w:w="1326"/>
      </w:tblGrid>
      <w:tr w:rsidR="001818BF" w:rsidRPr="001818BF" w14:paraId="0F609D6F" w14:textId="77777777" w:rsidTr="004D0D23">
        <w:trPr>
          <w:cantSplit/>
          <w:trHeight w:val="368"/>
          <w:tblHeader/>
          <w:jc w:val="center"/>
        </w:trPr>
        <w:tc>
          <w:tcPr>
            <w:tcW w:w="10399"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7EEAC3A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8 - LIMAS ENDODÔNTICAS MANUAIS</w:t>
            </w:r>
          </w:p>
        </w:tc>
      </w:tr>
      <w:tr w:rsidR="001818BF" w:rsidRPr="001818BF" w14:paraId="2819A12C"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088474FC"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5438"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5C8889D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417" w:type="dxa"/>
            <w:tcBorders>
              <w:top w:val="single" w:sz="6" w:space="0" w:color="000000"/>
              <w:left w:val="nil"/>
              <w:bottom w:val="single" w:sz="6" w:space="0" w:color="000000"/>
              <w:right w:val="single" w:sz="6" w:space="0" w:color="000000"/>
            </w:tcBorders>
            <w:shd w:val="clear" w:color="auto" w:fill="FFC000"/>
            <w:vAlign w:val="center"/>
          </w:tcPr>
          <w:p w14:paraId="7D1DC47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418" w:type="dxa"/>
            <w:tcBorders>
              <w:top w:val="single" w:sz="6" w:space="0" w:color="000000"/>
              <w:left w:val="nil"/>
              <w:bottom w:val="single" w:sz="6" w:space="0" w:color="000000"/>
              <w:right w:val="single" w:sz="6" w:space="0" w:color="000000"/>
            </w:tcBorders>
            <w:shd w:val="clear" w:color="auto" w:fill="FFC000"/>
            <w:vAlign w:val="center"/>
          </w:tcPr>
          <w:p w14:paraId="7A06F99F"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326" w:type="dxa"/>
            <w:tcBorders>
              <w:top w:val="single" w:sz="4" w:space="0" w:color="000000"/>
              <w:left w:val="nil"/>
              <w:bottom w:val="single" w:sz="6" w:space="0" w:color="000000"/>
              <w:right w:val="single" w:sz="6" w:space="0" w:color="000000"/>
            </w:tcBorders>
            <w:shd w:val="clear" w:color="auto" w:fill="FFC000"/>
            <w:vAlign w:val="center"/>
          </w:tcPr>
          <w:p w14:paraId="78A33448"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0A86975C"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A48E7E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5438"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9F6723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LIMA EXTIRPA NERVOS. Extirpa nervos em aco inox, pre esterilizados, altamente flexiveis e resistente a fraturas, tamanho 15 a 40.</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5E88C9C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232</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0B0AACF" w14:textId="77777777" w:rsidR="001818BF" w:rsidRPr="001818BF" w:rsidRDefault="001818BF" w:rsidP="001818BF">
            <w:pPr>
              <w:tabs>
                <w:tab w:val="left" w:pos="0"/>
              </w:tabs>
              <w:jc w:val="center"/>
              <w:rPr>
                <w:rFonts w:eastAsia="Times New Roman"/>
                <w:b/>
                <w:sz w:val="20"/>
                <w:szCs w:val="20"/>
                <w:lang w:val="pt-PT" w:eastAsia="pt-BR"/>
              </w:rPr>
            </w:pPr>
          </w:p>
        </w:tc>
        <w:tc>
          <w:tcPr>
            <w:tcW w:w="1326" w:type="dxa"/>
            <w:tcBorders>
              <w:top w:val="single" w:sz="4" w:space="0" w:color="000000"/>
              <w:left w:val="nil"/>
              <w:bottom w:val="single" w:sz="6" w:space="0" w:color="000000"/>
              <w:right w:val="single" w:sz="6" w:space="0" w:color="000000"/>
            </w:tcBorders>
            <w:shd w:val="clear" w:color="auto" w:fill="auto"/>
            <w:vAlign w:val="center"/>
          </w:tcPr>
          <w:p w14:paraId="54959BC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F9F309D" w14:textId="77777777" w:rsidTr="004D0D23">
        <w:trPr>
          <w:cantSplit/>
          <w:trHeight w:val="368"/>
          <w:tblHeader/>
          <w:jc w:val="center"/>
        </w:trPr>
        <w:tc>
          <w:tcPr>
            <w:tcW w:w="800" w:type="dxa"/>
            <w:tcBorders>
              <w:top w:val="single" w:sz="4" w:space="0" w:color="000000"/>
              <w:left w:val="single" w:sz="6" w:space="0" w:color="000000"/>
              <w:bottom w:val="single" w:sz="6" w:space="0" w:color="000000"/>
              <w:right w:val="single" w:sz="6" w:space="0" w:color="000000"/>
            </w:tcBorders>
            <w:shd w:val="clear" w:color="auto" w:fill="auto"/>
            <w:vAlign w:val="center"/>
          </w:tcPr>
          <w:p w14:paraId="68696B6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5438" w:type="dxa"/>
            <w:tcBorders>
              <w:top w:val="single" w:sz="4" w:space="0" w:color="000000"/>
              <w:left w:val="single" w:sz="4" w:space="0" w:color="000000"/>
              <w:bottom w:val="single" w:sz="6" w:space="0" w:color="000000"/>
              <w:right w:val="single" w:sz="6" w:space="0" w:color="000000"/>
            </w:tcBorders>
            <w:shd w:val="clear" w:color="auto" w:fill="auto"/>
            <w:vAlign w:val="center"/>
          </w:tcPr>
          <w:p w14:paraId="2F49429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LIMA PARA OSSO TIPO SELDIN Nº 1: Lima para osso tipo seldin nº 1 confecionada em aço inoxidável de alta qualidade; autoclavável.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288CEA0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0FB17D0" w14:textId="77777777" w:rsidR="001818BF" w:rsidRPr="001818BF" w:rsidRDefault="001818BF" w:rsidP="001818BF">
            <w:pPr>
              <w:tabs>
                <w:tab w:val="left" w:pos="0"/>
              </w:tabs>
              <w:jc w:val="center"/>
              <w:rPr>
                <w:rFonts w:eastAsia="Times New Roman"/>
                <w:b/>
                <w:sz w:val="20"/>
                <w:szCs w:val="20"/>
                <w:lang w:val="pt-PT" w:eastAsia="pt-BR"/>
              </w:rPr>
            </w:pPr>
          </w:p>
        </w:tc>
        <w:tc>
          <w:tcPr>
            <w:tcW w:w="1326" w:type="dxa"/>
            <w:tcBorders>
              <w:top w:val="single" w:sz="4" w:space="0" w:color="000000"/>
              <w:left w:val="nil"/>
              <w:bottom w:val="single" w:sz="6" w:space="0" w:color="000000"/>
              <w:right w:val="single" w:sz="6" w:space="0" w:color="000000"/>
            </w:tcBorders>
            <w:shd w:val="clear" w:color="auto" w:fill="auto"/>
            <w:vAlign w:val="center"/>
          </w:tcPr>
          <w:p w14:paraId="7BCD576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4C59FA8"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6918A60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71A5BD0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LIMA TIPO KERR nº 08 /25 MM LIMA MANUAL EM AÇO INOXIDÁVEL: Lima tipo kerr, 08 de 25mm, em aco inox, cabo colorido forma padronizada altamente flexiveis e resistentes a fraturas. Acondicionada em caixa com 06 unidades.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E51534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10F51C12"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26429E7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A9F84F8"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0C8ACFD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4455375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LIMA K FLEXOFILE 1º SÉRIE (15 - 40) DE 25 MM LIMA MANUAL EM AÇO INOXIDÁVEL.: Lima tipo kerr, 15-40 de 25mm, em aco inox, cabo colorido, forma padronizada, altamente flexiveis e resistentes a fraturas, caixa sortida.</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1438C73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13F752D"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5A7F244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C3306F7" w14:textId="77777777" w:rsidTr="004D0D23">
        <w:trPr>
          <w:cantSplit/>
          <w:trHeight w:val="552"/>
          <w:tblHeader/>
          <w:jc w:val="center"/>
        </w:trPr>
        <w:tc>
          <w:tcPr>
            <w:tcW w:w="800" w:type="dxa"/>
            <w:tcBorders>
              <w:top w:val="nil"/>
              <w:left w:val="single" w:sz="6" w:space="0" w:color="000000"/>
              <w:bottom w:val="single" w:sz="6" w:space="0" w:color="000000"/>
              <w:right w:val="single" w:sz="6" w:space="0" w:color="000000"/>
            </w:tcBorders>
            <w:shd w:val="clear" w:color="auto" w:fill="auto"/>
            <w:vAlign w:val="center"/>
          </w:tcPr>
          <w:p w14:paraId="34BCFB6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5438" w:type="dxa"/>
            <w:tcBorders>
              <w:top w:val="nil"/>
              <w:left w:val="single" w:sz="4" w:space="0" w:color="000000"/>
              <w:bottom w:val="single" w:sz="6" w:space="0" w:color="000000"/>
              <w:right w:val="single" w:sz="6" w:space="0" w:color="000000"/>
            </w:tcBorders>
            <w:shd w:val="clear" w:color="auto" w:fill="auto"/>
            <w:vAlign w:val="center"/>
          </w:tcPr>
          <w:p w14:paraId="5104978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TAMBOREL PARA LIMAS: Suporte para apoio de limas endodônticas confeccionado em material resistente a autoclavagem.</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836B17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5443499" w14:textId="77777777" w:rsidR="001818BF" w:rsidRPr="001818BF" w:rsidRDefault="001818BF" w:rsidP="001818BF">
            <w:pPr>
              <w:tabs>
                <w:tab w:val="left" w:pos="0"/>
              </w:tabs>
              <w:jc w:val="center"/>
              <w:rPr>
                <w:rFonts w:eastAsia="Times New Roman"/>
                <w:sz w:val="20"/>
                <w:szCs w:val="20"/>
                <w:lang w:val="pt-PT" w:eastAsia="pt-BR"/>
              </w:rPr>
            </w:pPr>
          </w:p>
        </w:tc>
        <w:tc>
          <w:tcPr>
            <w:tcW w:w="1326" w:type="dxa"/>
            <w:tcBorders>
              <w:top w:val="nil"/>
              <w:left w:val="nil"/>
              <w:bottom w:val="single" w:sz="6" w:space="0" w:color="000000"/>
              <w:right w:val="single" w:sz="6" w:space="0" w:color="000000"/>
            </w:tcBorders>
            <w:shd w:val="clear" w:color="auto" w:fill="auto"/>
            <w:vAlign w:val="center"/>
          </w:tcPr>
          <w:p w14:paraId="44A294CB" w14:textId="77777777" w:rsidR="001818BF" w:rsidRPr="001818BF" w:rsidRDefault="001818BF" w:rsidP="001818BF">
            <w:pPr>
              <w:tabs>
                <w:tab w:val="left" w:pos="0"/>
              </w:tabs>
              <w:jc w:val="center"/>
              <w:rPr>
                <w:rFonts w:eastAsia="Times New Roman"/>
                <w:sz w:val="20"/>
                <w:szCs w:val="20"/>
                <w:lang w:val="pt-PT" w:eastAsia="pt-BR"/>
              </w:rPr>
            </w:pPr>
          </w:p>
        </w:tc>
      </w:tr>
    </w:tbl>
    <w:p w14:paraId="3C9EF5B1"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34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5291"/>
        <w:gridCol w:w="1417"/>
        <w:gridCol w:w="1418"/>
        <w:gridCol w:w="1371"/>
      </w:tblGrid>
      <w:tr w:rsidR="001818BF" w:rsidRPr="001818BF" w14:paraId="0DDCA470" w14:textId="77777777" w:rsidTr="004D0D23">
        <w:trPr>
          <w:cantSplit/>
          <w:trHeight w:val="368"/>
          <w:tblHeader/>
          <w:jc w:val="center"/>
        </w:trPr>
        <w:tc>
          <w:tcPr>
            <w:tcW w:w="10346"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3944577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9 - ITENS INDIVIDUALIZADOS DE USO ODONTOLÓGICO</w:t>
            </w:r>
          </w:p>
        </w:tc>
      </w:tr>
      <w:tr w:rsidR="001818BF" w:rsidRPr="001818BF" w14:paraId="062CF210"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649D0A3E"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529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779ED72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417" w:type="dxa"/>
            <w:tcBorders>
              <w:top w:val="single" w:sz="6" w:space="0" w:color="000000"/>
              <w:left w:val="nil"/>
              <w:bottom w:val="single" w:sz="6" w:space="0" w:color="000000"/>
              <w:right w:val="single" w:sz="6" w:space="0" w:color="000000"/>
            </w:tcBorders>
            <w:shd w:val="clear" w:color="auto" w:fill="FFC000"/>
            <w:vAlign w:val="center"/>
          </w:tcPr>
          <w:p w14:paraId="23B0927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418" w:type="dxa"/>
            <w:tcBorders>
              <w:top w:val="single" w:sz="6" w:space="0" w:color="000000"/>
              <w:left w:val="nil"/>
              <w:bottom w:val="single" w:sz="6" w:space="0" w:color="000000"/>
              <w:right w:val="single" w:sz="6" w:space="0" w:color="000000"/>
            </w:tcBorders>
            <w:shd w:val="clear" w:color="auto" w:fill="FFC000"/>
            <w:vAlign w:val="center"/>
          </w:tcPr>
          <w:p w14:paraId="47F09C8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371" w:type="dxa"/>
            <w:tcBorders>
              <w:top w:val="single" w:sz="4" w:space="0" w:color="000000"/>
              <w:left w:val="nil"/>
              <w:bottom w:val="single" w:sz="6" w:space="0" w:color="000000"/>
              <w:right w:val="single" w:sz="6" w:space="0" w:color="000000"/>
            </w:tcBorders>
            <w:shd w:val="clear" w:color="auto" w:fill="FFC000"/>
            <w:vAlign w:val="center"/>
          </w:tcPr>
          <w:p w14:paraId="74B2B093"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2B52DDDC"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54F10A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529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453DA88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ESCOVA DE ROBSON PARA CONTRA-ANGULO (CONICA): Escova de Robson para contra-ângulo cerdas de nylon de 0,18mm, extremidade cônica esterilizada, não descartável. A embalagem deve conter inscrição do fabricante informando que o produto e esterilizado. Deve suportar sucessivas autoclavagens sem perder o corte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6977648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457E024" w14:textId="77777777" w:rsidR="001818BF" w:rsidRPr="001818BF" w:rsidRDefault="001818BF" w:rsidP="001818BF">
            <w:pPr>
              <w:tabs>
                <w:tab w:val="left" w:pos="0"/>
              </w:tabs>
              <w:jc w:val="center"/>
              <w:rPr>
                <w:rFonts w:eastAsia="Times New Roman"/>
                <w:b/>
                <w:sz w:val="20"/>
                <w:szCs w:val="20"/>
                <w:lang w:val="pt-PT" w:eastAsia="pt-BR"/>
              </w:rPr>
            </w:pPr>
          </w:p>
        </w:tc>
        <w:tc>
          <w:tcPr>
            <w:tcW w:w="1371" w:type="dxa"/>
            <w:tcBorders>
              <w:top w:val="single" w:sz="4" w:space="0" w:color="000000"/>
              <w:left w:val="nil"/>
              <w:bottom w:val="single" w:sz="6" w:space="0" w:color="000000"/>
              <w:right w:val="single" w:sz="6" w:space="0" w:color="000000"/>
            </w:tcBorders>
            <w:shd w:val="clear" w:color="auto" w:fill="auto"/>
            <w:vAlign w:val="center"/>
          </w:tcPr>
          <w:p w14:paraId="5A3E83C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8733586"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51615F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529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B5584C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ESCOVA DE ROBSON PARA CONTRA-ANGULO (PLANA): Escova Robson tipo pincel com cerda plana para polimento e profilaxia, para contra angulo, embalada individualmente, esterilizada, não descartável. A embalagem deve conter inscrição do fabricante informando que o produto e esterilizado. Deve suportar sucessivas autoclavagens sem perder o corte.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AD40DF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4290C6F" w14:textId="77777777" w:rsidR="001818BF" w:rsidRPr="001818BF" w:rsidRDefault="001818BF" w:rsidP="001818BF">
            <w:pPr>
              <w:tabs>
                <w:tab w:val="left" w:pos="0"/>
              </w:tabs>
              <w:jc w:val="center"/>
              <w:rPr>
                <w:rFonts w:eastAsia="Times New Roman"/>
                <w:b/>
                <w:sz w:val="20"/>
                <w:szCs w:val="20"/>
                <w:lang w:val="pt-PT" w:eastAsia="pt-BR"/>
              </w:rPr>
            </w:pPr>
          </w:p>
        </w:tc>
        <w:tc>
          <w:tcPr>
            <w:tcW w:w="1371" w:type="dxa"/>
            <w:tcBorders>
              <w:top w:val="single" w:sz="4" w:space="0" w:color="000000"/>
              <w:left w:val="nil"/>
              <w:bottom w:val="single" w:sz="6" w:space="0" w:color="000000"/>
              <w:right w:val="single" w:sz="6" w:space="0" w:color="000000"/>
            </w:tcBorders>
            <w:shd w:val="clear" w:color="auto" w:fill="auto"/>
            <w:vAlign w:val="center"/>
          </w:tcPr>
          <w:p w14:paraId="25CEC54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42EA63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6D90B6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0F97515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ESCOVA PARA LIMPEZA DE BROCAS COM CABO EM PLÁSTICO: Escova odontológica, material plástico, tipo uso limpeza brocas, aplicação instrumental odontológico, características adicionais cabo plástico e cerdas metálicas.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B17AE0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167B0F78"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0A0D1D6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C9D8FD1"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CABF1C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6B67896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ESPATULA DE CIMENTO SIMPLES Nº 24: Espátula odontológica , material aço inoxidável, modelo comum , tamanho nº24, tipo uso manipulação, características adicionais autoclavaáel, comprimento 17 cm.</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E0E34A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207434A"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6BAD262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F502FC9"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3A33A3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57FC279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ESPÁTULA WHITE N°1 ESPATULA DE RESINA Nº 1: Confeccionada em aço inoxidável de alta qualidade, autoclavável.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F88ACB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955E967"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2FE7EBD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574A0DA"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2461C3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06B46C7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ESPELHOS BUCAIS PLANOS Nº 03: Espelho bucal plano nº 3 autoclavavel, resistente a corrosao, descoloracao e a sucessivas autoclavagens; em aco inox polido;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52B254B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1E68ECDD"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3A53A1D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C7302CC"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64BACA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302C4EC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ESPELHOS BUCAIS PLANOS Nº 05: Espelho bucal plano, no. 5, autoclavavel, resistente a corrosao, descoloracao e a sucessivas autoclavagens; em aco inox polido; bordas polidas e bem acabadas; perfeita uniao entre as bordas e o espelho propriamente dito.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2ED5F6C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2.900</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1697175"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253279A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053AB72"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33F05E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23D1644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PLACA DE VIDRO Nº 05: Placa de vidro, comprimento aproximado 18cm, retangular, espessura 5mm, transparente, aplicaçao uso odontologico.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301B67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63C1D190"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1D91757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B8B7C44"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4E5191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09</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7401728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PEDRA DE ARKANSAS, USO ODONTOLÓGICO, PARA AFIAR INSTRUMENTOS DE CORTE: Pedra de afiar fina; composição: óxido de alumínio e corante mineral;dimensões: 10cmx2cm;</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693B50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1B95B86C"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59D0D51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83B6D5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12B1D4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1E0F588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POTE ODONTOLOGICO DE SILICONE REDONDO TIPO DAPPEN</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DC4192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77067690"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4DFF5A6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EE4DD6E"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ADE999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48B720C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POTE ODONTOLOGICO DE VIDRO REDONDO TIPO DAPPEN</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47153E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7AAD7892"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6BF77232"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4668585"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D0F82C6"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12</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5718E083"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PORTA AMÁLGAMA DE TEFLON: Porta amálgama confeccionado em plástico que resista a esterilização em autoclave a  121°c.</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7069E1B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90551C5"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4C1ECB3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4903B2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C1D344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076B766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PORTA DETRITOS 8,0 X 8,0(Servidor): Organizador clínico uso odontológico, material: aço inoxidável, tipo: porta algodão, características adicionais: para detritos, sem mola</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0A991B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44762C8"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01A57BE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F8772A3"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6C3AB51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14</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2341275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PRENDEDOR DE GUARDANAPO TIPO JACARE: Prendedor de guardanapo em aço inoxidável de alta qualidade.</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158E15A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06E2AA74"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40B1C96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80F1F58"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A45E6B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15</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36B05B3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LANTERNA DE CABEÇA: Lanterna de cabeça, corpo de plástico resistente, lente de policarbonato e botão de acionamento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26A8F07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A1D5BF2"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135D298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FD05B7C"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732641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63376AC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ABRIDOR DE BOCA ADULTO: Abridor de boca pequeno (adulto) dispositivo para manutenção de abertura bucal, confeccionado em silicone atóxico, que forneça acomodação oclusal. Tamanho adequado para adultos. Formato trapezoidal, com ranhuras laterais. Embalagem com 02 unidades.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60091236"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570C965B"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18F0FAC0"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CA339C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75285A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23DF31C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ABRIDOR DE BOCA INFANTIL: Abridor de boca pequeno (infantil) dispositivo para manutenção de abertura bucal, confeccionado em silicone atóxico, que forneça acomodação oclusal. Tamanho adequado para crianças. Formato trapezoidal, com ranhuras laterais. Embalagem com 02 unidades.</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484DF9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38830803"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15D7389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E2EBEE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1CED166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18</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4E808E5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BANDEJA ODONTOLÓGICA: Bandeja odontológica, material bandeja aço inoxidável, comprimento bandeja 22 cm, largura bandeja 17 cm, altura bandeja 1,5 cm.</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4E13FD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435</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05A5F8A"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660FFB7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87717C0"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25E600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19</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6996207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BANDEJA PLASTICA BRANCO LEITOSO: Bandeja plástica branco leitoso, polipropileno, alta resistência, paredes grossas e reforçadas, 07 litros, dimensões aproximadas 46 x 29 x 6 cm. Encaixável permite fácil higienização e esterilização.</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3F694D9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45D2DFE4"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45E40A9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F323BA4"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6BD6F2D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20</w:t>
            </w:r>
          </w:p>
        </w:tc>
        <w:tc>
          <w:tcPr>
            <w:tcW w:w="5291" w:type="dxa"/>
            <w:tcBorders>
              <w:top w:val="nil"/>
              <w:left w:val="single" w:sz="4" w:space="0" w:color="000000"/>
              <w:bottom w:val="single" w:sz="6" w:space="0" w:color="000000"/>
              <w:right w:val="single" w:sz="6" w:space="0" w:color="000000"/>
            </w:tcBorders>
            <w:shd w:val="clear" w:color="auto" w:fill="auto"/>
            <w:vAlign w:val="center"/>
          </w:tcPr>
          <w:p w14:paraId="303031D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CABO PARA ESPELHO BUCAL Nº 5 Cabo para espelho bucal, material aço inoxidavel, tamanho nº 5, autoclavável.</w:t>
            </w:r>
          </w:p>
        </w:tc>
        <w:tc>
          <w:tcPr>
            <w:tcW w:w="1417" w:type="dxa"/>
            <w:tcBorders>
              <w:top w:val="single" w:sz="6" w:space="0" w:color="000000"/>
              <w:left w:val="nil"/>
              <w:bottom w:val="single" w:sz="6" w:space="0" w:color="000000"/>
              <w:right w:val="single" w:sz="6" w:space="0" w:color="000000"/>
            </w:tcBorders>
            <w:shd w:val="clear" w:color="auto" w:fill="auto"/>
            <w:vAlign w:val="center"/>
          </w:tcPr>
          <w:p w14:paraId="43F52DC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1.015</w:t>
            </w:r>
          </w:p>
        </w:tc>
        <w:tc>
          <w:tcPr>
            <w:tcW w:w="1418" w:type="dxa"/>
            <w:tcBorders>
              <w:top w:val="single" w:sz="6" w:space="0" w:color="000000"/>
              <w:left w:val="nil"/>
              <w:bottom w:val="single" w:sz="6" w:space="0" w:color="000000"/>
              <w:right w:val="single" w:sz="6" w:space="0" w:color="000000"/>
            </w:tcBorders>
            <w:shd w:val="clear" w:color="auto" w:fill="auto"/>
            <w:vAlign w:val="center"/>
          </w:tcPr>
          <w:p w14:paraId="2FE9B389" w14:textId="77777777" w:rsidR="001818BF" w:rsidRPr="001818BF" w:rsidRDefault="001818BF" w:rsidP="001818BF">
            <w:pPr>
              <w:tabs>
                <w:tab w:val="left" w:pos="0"/>
              </w:tabs>
              <w:jc w:val="center"/>
              <w:rPr>
                <w:rFonts w:eastAsia="Times New Roman"/>
                <w:sz w:val="20"/>
                <w:szCs w:val="20"/>
                <w:lang w:val="pt-PT" w:eastAsia="pt-BR"/>
              </w:rPr>
            </w:pPr>
          </w:p>
        </w:tc>
        <w:tc>
          <w:tcPr>
            <w:tcW w:w="1371" w:type="dxa"/>
            <w:tcBorders>
              <w:top w:val="nil"/>
              <w:left w:val="nil"/>
              <w:bottom w:val="single" w:sz="6" w:space="0" w:color="000000"/>
              <w:right w:val="single" w:sz="6" w:space="0" w:color="000000"/>
            </w:tcBorders>
            <w:shd w:val="clear" w:color="auto" w:fill="auto"/>
            <w:vAlign w:val="center"/>
          </w:tcPr>
          <w:p w14:paraId="339967DC" w14:textId="77777777" w:rsidR="001818BF" w:rsidRPr="001818BF" w:rsidRDefault="001818BF" w:rsidP="001818BF">
            <w:pPr>
              <w:tabs>
                <w:tab w:val="left" w:pos="0"/>
              </w:tabs>
              <w:jc w:val="center"/>
              <w:rPr>
                <w:rFonts w:eastAsia="Times New Roman"/>
                <w:sz w:val="20"/>
                <w:szCs w:val="20"/>
                <w:lang w:val="pt-PT" w:eastAsia="pt-BR"/>
              </w:rPr>
            </w:pPr>
          </w:p>
        </w:tc>
      </w:tr>
    </w:tbl>
    <w:p w14:paraId="6526B873"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4961"/>
        <w:gridCol w:w="1134"/>
        <w:gridCol w:w="1701"/>
        <w:gridCol w:w="1610"/>
      </w:tblGrid>
      <w:tr w:rsidR="001818BF" w:rsidRPr="001818BF" w14:paraId="38E1105E"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197F049F"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LOTE 10 - FIOS PARA USO ODONTOLÓGICO</w:t>
            </w:r>
          </w:p>
        </w:tc>
      </w:tr>
      <w:tr w:rsidR="001818BF" w:rsidRPr="001818BF" w14:paraId="3D79CCC3"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2D3DC05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35097DF0"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134" w:type="dxa"/>
            <w:tcBorders>
              <w:top w:val="single" w:sz="6" w:space="0" w:color="000000"/>
              <w:left w:val="nil"/>
              <w:bottom w:val="single" w:sz="6" w:space="0" w:color="000000"/>
              <w:right w:val="single" w:sz="6" w:space="0" w:color="000000"/>
            </w:tcBorders>
            <w:shd w:val="clear" w:color="auto" w:fill="FFC000"/>
            <w:vAlign w:val="center"/>
          </w:tcPr>
          <w:p w14:paraId="483124F9"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701" w:type="dxa"/>
            <w:tcBorders>
              <w:top w:val="single" w:sz="6" w:space="0" w:color="000000"/>
              <w:left w:val="nil"/>
              <w:bottom w:val="single" w:sz="6" w:space="0" w:color="000000"/>
              <w:right w:val="single" w:sz="6" w:space="0" w:color="000000"/>
            </w:tcBorders>
            <w:shd w:val="clear" w:color="auto" w:fill="FFC000"/>
            <w:vAlign w:val="center"/>
          </w:tcPr>
          <w:p w14:paraId="2064348F"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3F410C18"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5EE56080"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4B118B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90E60C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FIO DENTAL ROLO 500M: Fibra de monocabos de polipropileno torcidos que garante resistência a ruptura; - impregnado com cera micro cristalina, cristais de menta e edulcorante; com 500m.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57A3778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52D4997"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256CEDA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0074A8A"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0B409F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5EFC93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FIO DE SUTURA DE SEDA PRETO: Diametro 4-0; com agulha cortantede 2cm, em forma de1/2 circulo; com no minimo 45cm de comprimento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B06ED1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63C26857"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3429BB6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F9A9CA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2C36E1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E63600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FIO DE RETRAÇAO GENGIVAL: Fio de retração gengival confeccionado com fibras de algodão com alto poder de absorção, n° 0 (fino). Rolo embalado individualmente.</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5567567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86BF07C"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FF5B12B" w14:textId="77777777" w:rsidR="001818BF" w:rsidRPr="001818BF" w:rsidRDefault="001818BF" w:rsidP="001818BF">
            <w:pPr>
              <w:tabs>
                <w:tab w:val="left" w:pos="0"/>
              </w:tabs>
              <w:jc w:val="center"/>
              <w:rPr>
                <w:rFonts w:eastAsia="Times New Roman"/>
                <w:sz w:val="20"/>
                <w:szCs w:val="20"/>
                <w:lang w:val="pt-PT" w:eastAsia="pt-BR"/>
              </w:rPr>
            </w:pPr>
          </w:p>
        </w:tc>
      </w:tr>
    </w:tbl>
    <w:p w14:paraId="1978B14D" w14:textId="77777777" w:rsidR="001818BF" w:rsidRPr="001818BF" w:rsidRDefault="001818BF" w:rsidP="001818BF">
      <w:pPr>
        <w:pBdr>
          <w:top w:val="nil"/>
          <w:left w:val="nil"/>
          <w:bottom w:val="nil"/>
          <w:right w:val="nil"/>
          <w:between w:val="nil"/>
        </w:pBdr>
        <w:tabs>
          <w:tab w:val="left" w:pos="0"/>
          <w:tab w:val="left" w:pos="851"/>
        </w:tabs>
        <w:spacing w:line="276" w:lineRule="auto"/>
        <w:jc w:val="both"/>
        <w:rPr>
          <w:rFonts w:eastAsia="Times New Roman"/>
          <w:color w:val="000000"/>
          <w:sz w:val="22"/>
          <w:szCs w:val="22"/>
          <w:lang w:val="pt-PT" w:eastAsia="pt-BR"/>
        </w:rPr>
      </w:pPr>
    </w:p>
    <w:tbl>
      <w:tblPr>
        <w:tblW w:w="10257"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51"/>
        <w:gridCol w:w="4961"/>
        <w:gridCol w:w="1134"/>
        <w:gridCol w:w="1701"/>
        <w:gridCol w:w="1610"/>
      </w:tblGrid>
      <w:tr w:rsidR="001818BF" w:rsidRPr="001818BF" w14:paraId="3547B101" w14:textId="77777777" w:rsidTr="004D0D23">
        <w:trPr>
          <w:cantSplit/>
          <w:trHeight w:val="368"/>
          <w:tblHeader/>
          <w:jc w:val="center"/>
        </w:trPr>
        <w:tc>
          <w:tcPr>
            <w:tcW w:w="10257"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4636898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11 - INSTRUMENTOS DE USO CIRÚRGICO E ODONTOLÓGICO</w:t>
            </w:r>
          </w:p>
        </w:tc>
      </w:tr>
      <w:tr w:rsidR="001818BF" w:rsidRPr="001818BF" w14:paraId="10E6EAC4" w14:textId="77777777" w:rsidTr="004D0D23">
        <w:trPr>
          <w:cantSplit/>
          <w:trHeight w:val="368"/>
          <w:tblHeader/>
          <w:jc w:val="center"/>
        </w:trPr>
        <w:tc>
          <w:tcPr>
            <w:tcW w:w="851"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1A5E317B"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2A9D056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134" w:type="dxa"/>
            <w:tcBorders>
              <w:top w:val="single" w:sz="6" w:space="0" w:color="000000"/>
              <w:left w:val="nil"/>
              <w:bottom w:val="single" w:sz="6" w:space="0" w:color="000000"/>
              <w:right w:val="single" w:sz="6" w:space="0" w:color="000000"/>
            </w:tcBorders>
            <w:shd w:val="clear" w:color="auto" w:fill="FFC000"/>
            <w:vAlign w:val="center"/>
          </w:tcPr>
          <w:p w14:paraId="64E58328"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701" w:type="dxa"/>
            <w:tcBorders>
              <w:top w:val="single" w:sz="6" w:space="0" w:color="000000"/>
              <w:left w:val="nil"/>
              <w:bottom w:val="single" w:sz="6" w:space="0" w:color="000000"/>
              <w:right w:val="single" w:sz="6" w:space="0" w:color="000000"/>
            </w:tcBorders>
            <w:shd w:val="clear" w:color="auto" w:fill="FFC000"/>
            <w:vAlign w:val="center"/>
          </w:tcPr>
          <w:p w14:paraId="53E5729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2469FBA0"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17EF9BFA" w14:textId="77777777" w:rsidTr="004D0D23">
        <w:trPr>
          <w:cantSplit/>
          <w:trHeight w:val="368"/>
          <w:tblHeader/>
          <w:jc w:val="center"/>
        </w:trPr>
        <w:tc>
          <w:tcPr>
            <w:tcW w:w="85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5C9192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ED7A12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ESTOJO EM INOX P/ INSTRUMENTAL: Estojo inox perorado, com dimensões. 20x10x5cm.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14D10E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48F5F2B"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0B42ACE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44C4D78" w14:textId="77777777" w:rsidTr="004D0D23">
        <w:trPr>
          <w:cantSplit/>
          <w:trHeight w:val="368"/>
          <w:tblHeader/>
          <w:jc w:val="center"/>
        </w:trPr>
        <w:tc>
          <w:tcPr>
            <w:tcW w:w="85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E3F84A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45D15EA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CONJUNTO ACADÊMICO, COMPONENTE ALTA ROTAÇÃO, ROLAMENTO CERÂMICA, 400.000 RPM, CARACTERÍSTICAS ADICIONAIS 3 FUROS, BOTÃO DE PRESSÃO(PB), CABEÇA PADRÃO, COMPONENTES 1 MICROMOTOR, CONTRA ÂNGULO, PEÇA RETA, CARACTERÍSTICA PEÇAS DE BAIXA ROTAÇÃO TRANSMISSÃO 1:1, C/ REFRIGERAÇÃO EXTERNA, TIPO ENCAIXE CONEXÃO BORDEN (2 FUROS), APRESENTAÇÃO ESTOJO, CONJUNTO COMPLETO, ACESSÓRIOS ÓLEO LUBRIFICANTE</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C292A7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224F3CD3"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54DD2E7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F82601C"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3E44BDF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6E37E67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FORCEPS ODONTOLÓGICO INFANTIL Nº 2: Forceps infantil (incisivos) nº 2instrumento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190951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52B40F3C"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60B94B1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609A751"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07ADF93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383DEA0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FORCEPS ODONTOLÓGICO INFANTIL Nº 4: Forceps infantil nº 27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A46DEF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BE55358"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7BB431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9CBE0A0"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5B649FB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3E50591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FORCEPS ODONTOLÓGICO ADULTO Nº 150: Forceps nº 150;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B77B6B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2AA9EDD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415222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30FB34F"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2D75254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223F5C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FÓRCEPS ODONTOLÓGICO ADULTO Nº 151: Forceps nº 151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897A23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2C37CFB0"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4274F0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F549B2A"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2C5EA99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69D52D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FÓRCEPS ODONTOLÓGICO ADULTO Nº 16: Forceps nº 16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C809A9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CB65B96"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AE431B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64A6349"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5BD177F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DF52E0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FÓRCEPS ODONTOLÓGICO ADULTO Nº17: Forceps nº 17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1F3ABD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C1352A2"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C55E54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5806A76"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0ECFB6B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09</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1A18A7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FÓRCEPS ODONTOLÓGICO ADULTO Nº18L: Forceps nº 18L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D498DA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9CB659B"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B05B86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81DA87D"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6A81144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4F482D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FÓRCEPS ODONTOLÓGICO ADULTO Nº 18R: Forceps nº 18R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34D87F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066F32A"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88B6E9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6A74FD3"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44D587F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11</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ECE16A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FÓRCEPS ODONTOLÓGICO ADULTO Nº 65: Forceps nº 65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5347CB2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44A5445"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28F832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3E5177F"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1BAE37A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12</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598FD80"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FÓRCEPS ODONTOLÓGICO ADULTO Nº 69: Forceps nº 69  instrumento cirúrgico em aço inoxidável. Altamente resistentes e rígidos frente a tensão e força desempenhados pelo profissional. Suporta severos processos de desinfecção e esterilização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5941BB1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9B345E9"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D8DCC5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FFB8BF6"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46C3409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B910E4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ÓLEO LUBRIFICANTE MINERAL SPRAY: Oleo lubrificante em spray, para caneta de alta rotacao. Acondicionado em frasco com 100ml e 70g.</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6DDD9E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57FDC637"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DAA0E8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23B4902"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3035241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1B5C03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CAIXA METALICA INOX 10X10X0, 3 CM: Caixa metálica com dimensões: 10 x 10 x 0,3 cm;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49C23F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651BE19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9A962A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F0862E6"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676CBA8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13D918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CORTANTE DE BLACK DUPLO 12-13:confeccionado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205E8B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290</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7BDEFDF"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CA8491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71FB549" w14:textId="77777777" w:rsidTr="004D0D23">
        <w:trPr>
          <w:cantSplit/>
          <w:trHeight w:val="552"/>
          <w:tblHeader/>
          <w:jc w:val="center"/>
        </w:trPr>
        <w:tc>
          <w:tcPr>
            <w:tcW w:w="851" w:type="dxa"/>
            <w:tcBorders>
              <w:top w:val="nil"/>
              <w:left w:val="single" w:sz="6" w:space="0" w:color="000000"/>
              <w:bottom w:val="single" w:sz="6" w:space="0" w:color="000000"/>
              <w:right w:val="single" w:sz="6" w:space="0" w:color="000000"/>
            </w:tcBorders>
            <w:shd w:val="clear" w:color="auto" w:fill="auto"/>
            <w:vAlign w:val="center"/>
          </w:tcPr>
          <w:p w14:paraId="2FC6FB3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F9FD83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MANDRIL PARA CONTRA-ÂNGULO: Mandril para  adaptação de discos e serras no contra-ângulo.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236F6D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1A8AB4B"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EC00229" w14:textId="77777777" w:rsidR="001818BF" w:rsidRPr="001818BF" w:rsidRDefault="001818BF" w:rsidP="001818BF">
            <w:pPr>
              <w:tabs>
                <w:tab w:val="left" w:pos="0"/>
              </w:tabs>
              <w:jc w:val="center"/>
              <w:rPr>
                <w:rFonts w:eastAsia="Times New Roman"/>
                <w:sz w:val="20"/>
                <w:szCs w:val="20"/>
                <w:lang w:val="pt-PT" w:eastAsia="pt-BR"/>
              </w:rPr>
            </w:pPr>
          </w:p>
        </w:tc>
      </w:tr>
    </w:tbl>
    <w:p w14:paraId="467AA762" w14:textId="77777777" w:rsidR="001818BF" w:rsidRPr="001818BF" w:rsidRDefault="001818BF" w:rsidP="001818BF">
      <w:pPr>
        <w:pBdr>
          <w:top w:val="nil"/>
          <w:left w:val="nil"/>
          <w:bottom w:val="nil"/>
          <w:right w:val="nil"/>
          <w:between w:val="nil"/>
        </w:pBdr>
        <w:tabs>
          <w:tab w:val="left" w:pos="0"/>
          <w:tab w:val="left" w:pos="851"/>
        </w:tabs>
        <w:jc w:val="both"/>
        <w:rPr>
          <w:rFonts w:eastAsia="Times New Roman"/>
          <w:color w:val="000000"/>
          <w:sz w:val="20"/>
          <w:szCs w:val="20"/>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4961"/>
        <w:gridCol w:w="1134"/>
        <w:gridCol w:w="1701"/>
        <w:gridCol w:w="1610"/>
      </w:tblGrid>
      <w:tr w:rsidR="001818BF" w:rsidRPr="001818BF" w14:paraId="05719738"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6A7429B9"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12 - INSTRUMENTOS DE USO CIRÚRGICO E ODONTOLÓGICO</w:t>
            </w:r>
          </w:p>
        </w:tc>
      </w:tr>
      <w:tr w:rsidR="001818BF" w:rsidRPr="001818BF" w14:paraId="58B211E0"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71C3003B"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60ECBCCF"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134" w:type="dxa"/>
            <w:tcBorders>
              <w:top w:val="single" w:sz="6" w:space="0" w:color="000000"/>
              <w:left w:val="nil"/>
              <w:bottom w:val="single" w:sz="6" w:space="0" w:color="000000"/>
              <w:right w:val="single" w:sz="6" w:space="0" w:color="000000"/>
            </w:tcBorders>
            <w:shd w:val="clear" w:color="auto" w:fill="FFC000"/>
            <w:vAlign w:val="center"/>
          </w:tcPr>
          <w:p w14:paraId="75144842"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701" w:type="dxa"/>
            <w:tcBorders>
              <w:top w:val="single" w:sz="6" w:space="0" w:color="000000"/>
              <w:left w:val="nil"/>
              <w:bottom w:val="single" w:sz="6" w:space="0" w:color="000000"/>
              <w:right w:val="single" w:sz="6" w:space="0" w:color="000000"/>
            </w:tcBorders>
            <w:shd w:val="clear" w:color="auto" w:fill="FFC000"/>
            <w:vAlign w:val="center"/>
          </w:tcPr>
          <w:p w14:paraId="2624FDDF"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742C0B1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5F194FC8"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26491E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273ED28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CURETA PERIODONTAL PONTA MORSE 0-00: Instrumento cirúrgico não articulado cortante. Produzido em aço inoxidável. Apresenta uma lâmina curta ou reta que tem uma secção transversal triangular e dois bordos cortantes. Atua em 90º com a superfície dental. As foices são utilizadas no debridamento supra gengival. Atua nas faces anteriores dos dentes anteriores, ou seja, de mesial de canino a mesial de canino, tanto superiores quanto inferiores, preferencialmente pela face vestibular, podendo atuar também pela lingual ou palatina. A angulação da haste serve para livrar da interferência da borda incisal dos dentes anteriores.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01EEC3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2D59DBA5"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6B4C099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E246675"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691688C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208AA51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CURETA PERIODONTAL DE GRACEY, Nº 11/12: Cureta periodontal, material: aço inoxidável, tipo: mine gracey, modelo: nº 11-12, características adicionais: cabo oco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1ED53C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8B3D802"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7672689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D6F56E1"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57B64C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9D7058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CURETA PERIODONTAL DE GRACEY, Nº 13/14: Cureta periodontal, material: aço inoxidável, tipo: mine gracey, modelo: nº 13-14, características adicionais: cabo oco.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8FD06C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DFAEE18"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2E8CDFB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32A8494"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6364E90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14D868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CURETA PERIODONTAL DE GRACEY, Nº 5/6: Cureta periodontal, material: aço inoxidável, tipo: mine gracey, modelo: nº 5-6, características adicionais: cabo oco.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62F4EC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5FEDD852"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4290AC30"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5DBE89E"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12D051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72A4A8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CURETA PERIODONTAL DE GRACEY, Nº 7/8: Cureta periodontal, material: aço inoxidável, tipo: mine gracey, modelo: nº 7-8, características adicionais: cabo oco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C7B10B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583C076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1F3ED1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AEB6941"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077DDF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18C6F5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ALAVANCA APEXO SERRILHADA Nº1: Alavanca apexo serrilhada nº1 instrumento cirurgico não articulado. Produzido em aço inoxidavel. Utilizado para extraçao de dentes. Possui as pontas serrilhadas.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398C94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576F879B"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6CB2301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746880A"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4318B0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BAE552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ALAVANCA APICAL Nº 301: Alavanca odontológica, material: aço inoxidável, tipo: apexo, características adicionais: reta, referência: 301, esterilidade: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A06281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93DC41E"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19975B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DAAAC85"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7DD99D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B63750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ALAVANCA APICAL Nº 302: Alavanca odontológica, material: aço inoxidável, tipo: apical, características adicionais: esquerda, referência: nº 302, esterilidade:</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18DF9B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EB1CFB4"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679E74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EA1BFEF"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7A92B5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09</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6FF10F02"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ALAVANCA APICAL Nº 303: Alavanca odontológica, material: aço inoxidável, tipo: apical, características adicionais: direita, referência: nº 303, esterilidade: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DD9AE7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3071D6A"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30053F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A8A7B14"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E4D1D3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F67E99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ALAVANCA SELDIN 1L: Instrumento cirúrgico não articulado. Produzido em aço inoxidável. Cabo grosso, possui lâminas em formato de bandeira e afiadas, utilizado para extração de dentes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5079B27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67C0E422"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6DFCE92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854446D"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DA0815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18F911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ALAVANCA SELDIN 1R: instrumento cirúrgico não articulado. Produzido em aço inoxidável. Cabo grosso, possui lâminas em formato de bandeira e afiadas, utilizado para extraçao de dentes.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BBF1EE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E11C9E2"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B7A928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827B9B3"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3D1B4F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12</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3F18E18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ALAVANCA TIPO SELDIN Nº 2 (RETA) SELDIN: Alavanca odontológica, material: aço inoxidável, tipo: Seldin, características adicionais: reta, referência: nº 2, esterilidade: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8915B9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B73EF13"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69A7745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C057BB8"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70BDE6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lastRenderedPageBreak/>
              <w:t>13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6D609944"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CALCADOR 6332-01 OITAVADO: Espátula odontológica, material aço inoxidável, modelo comum, tamanho nº 1, tipo uso inserção, características adicionais autoclavável, comprimento 17 cm.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DE4C336"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C21ABAF"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2C433D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5FC7F5EA"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968401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F6FDB7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CALCADOR CLEV-DENT Nº 21: Produzido em aço inoxidável de alta qualidade ; possuindo 16cm;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143630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13A2A74"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F7B7F1B"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15D19D8"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1531FA5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395C7C8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CALCADOR DE WHITE Nº 1: Calcador de White nº 1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C22C42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CCBD5F9"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2DC881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B6202F3"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BB53E4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321DB5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CALCADOR HOLLEMBACK Nº 1 Calcador Hollemback nº 1: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4E96EE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A4F7D64"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68A1C0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18DD400"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1A17E5E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1DC2058"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CALCADOR HOLLEMBACK Nº 2: Calcador Hollemback nº 2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4D19DB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89D70B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AF91B0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63A8E36"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90AC74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18</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D8C19B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CALCADOR HOLLEMBACK Nº 3 Calcador hollemback nº 3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52C2F49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1C2E3BC5"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4B7B229" w14:textId="77777777" w:rsidR="001818BF" w:rsidRPr="001818BF" w:rsidRDefault="001818BF" w:rsidP="001818BF">
            <w:pPr>
              <w:tabs>
                <w:tab w:val="left" w:pos="0"/>
              </w:tabs>
              <w:jc w:val="center"/>
              <w:rPr>
                <w:rFonts w:eastAsia="Times New Roman"/>
                <w:sz w:val="20"/>
                <w:szCs w:val="20"/>
                <w:lang w:val="pt-PT" w:eastAsia="pt-BR"/>
              </w:rPr>
            </w:pPr>
          </w:p>
        </w:tc>
      </w:tr>
    </w:tbl>
    <w:p w14:paraId="0F6E73C1" w14:textId="77777777" w:rsidR="001818BF" w:rsidRPr="001818BF" w:rsidRDefault="001818BF" w:rsidP="001818BF">
      <w:pPr>
        <w:pBdr>
          <w:top w:val="nil"/>
          <w:left w:val="nil"/>
          <w:bottom w:val="nil"/>
          <w:right w:val="nil"/>
          <w:between w:val="nil"/>
        </w:pBdr>
        <w:tabs>
          <w:tab w:val="left" w:pos="0"/>
          <w:tab w:val="left" w:pos="851"/>
        </w:tabs>
        <w:jc w:val="both"/>
        <w:rPr>
          <w:rFonts w:eastAsia="Times New Roman"/>
          <w:color w:val="000000"/>
          <w:sz w:val="20"/>
          <w:szCs w:val="20"/>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4961"/>
        <w:gridCol w:w="1134"/>
        <w:gridCol w:w="1701"/>
        <w:gridCol w:w="1610"/>
      </w:tblGrid>
      <w:tr w:rsidR="001818BF" w:rsidRPr="001818BF" w14:paraId="1C927F7F"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1B5B6731"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13 - INSTRUMENTOS DE USO CIRÚRGICO E ODONTOLÓGICO</w:t>
            </w:r>
          </w:p>
        </w:tc>
      </w:tr>
      <w:tr w:rsidR="001818BF" w:rsidRPr="001818BF" w14:paraId="2015982E"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3B31E38F"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03F3B62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134" w:type="dxa"/>
            <w:tcBorders>
              <w:top w:val="single" w:sz="6" w:space="0" w:color="000000"/>
              <w:left w:val="nil"/>
              <w:bottom w:val="single" w:sz="6" w:space="0" w:color="000000"/>
              <w:right w:val="single" w:sz="6" w:space="0" w:color="000000"/>
            </w:tcBorders>
            <w:shd w:val="clear" w:color="auto" w:fill="FFC000"/>
            <w:vAlign w:val="center"/>
          </w:tcPr>
          <w:p w14:paraId="37A08BEE"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701" w:type="dxa"/>
            <w:tcBorders>
              <w:top w:val="single" w:sz="6" w:space="0" w:color="000000"/>
              <w:left w:val="nil"/>
              <w:bottom w:val="single" w:sz="6" w:space="0" w:color="000000"/>
              <w:right w:val="single" w:sz="6" w:space="0" w:color="000000"/>
            </w:tcBorders>
            <w:shd w:val="clear" w:color="auto" w:fill="FFC000"/>
            <w:vAlign w:val="center"/>
          </w:tcPr>
          <w:p w14:paraId="2524EA0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1433BE3B"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7233AE33"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77BDFC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6644783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PINÇA ODONTOLOGICA (15CM): Pinça odontológica , material aço inoxidavel, formato corpo angulada, tamanho 15cm, indicaçao para pegar algodão.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BC47BF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1.015</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6BD4B674"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5A68669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363EDF7"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3AEDF7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26BF219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DESCOLADOR MOLT DUPLO: Descolador Molt duplo 18cm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D79278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232</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BEF29CE"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2123BF0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285C51F"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BAD240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C4CE25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SINDESMOTOMO Nº 1: Sindesmotomo nº 1, fabricado em aço inox de alta resistência a autoclavagem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C94C2E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290</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2051B5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8F5A34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E5BF399"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0E7F71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DFE724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ALVEOLOTOMO (PINÇA GOIVA) LUER: Alveolotomo (pinça goiva) Luer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5743BD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572743D9"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862B8E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DBB3435"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89CF63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89EA0A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TESOURA ÍRIS RETA: Tesoura gengiva reta (íris), 12 cm em aço inoxidável de alta resistência a ciclos de autoclave sem perda de corte.</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88700F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232</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E3DB237"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FEACCA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8E5B35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1CEBEE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37E821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ESCAVADOR Nº 14: Escavador nº 14, em aço inoxidável, com 16cm.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75205A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580</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20AF81DB"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08156C3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2CB9C80"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F1E6C1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D24C95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ESCULPIDOR HOLLENBACK Nº 3S Esculpidor hollenback nº 3s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74D613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290</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6E97DE9C"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344004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796E6F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83FCC3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28B362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SONDA DE USO ODONTOLOGICO INOX Nº 5: Sonda de uso odontológico, material aço inoxidável, tamanho nº 5, tipo exploradora, formato cilíndrico, características adicionais: empunhadura anatômica,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1AA130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435</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4A97DC3"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54A89D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F4546EF"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327F7E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09</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F5E7F7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SONDA NABERS: Sonda Nabers produzida em aço inoxidável de alta qualidade, totalmente autoclavável, com marcação ate 12mm.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74D89B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4A9313C"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9D29906"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65498E6"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6FBF0AC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F0E3B5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SONDA PERIODONTAL MILIMETRADA OMS + CAROLINA DO NORTE: Instrumento com ponta única, mais perpendicular em relação à sonda milimetrada tradicional; possui um lado OMS (ou WHO) e o outro Carolina do Norte; aço aisi420 no cabo oco de 8mm.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007E6A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A287148"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C8E9E1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D5AEA84"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67A8BA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64BF57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AFASTADOR MINESSOTA: Afastador de Minessota tamanho 14cm;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B1566E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F1938A7"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059F5A6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834DF5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3E3BB6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12</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4298EBA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APLICADOR DYCAL: Aplicador Dycal produzido em aço inoxidável, tamanho: 16 cm.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F9651D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232</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4CDB670"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2DCB5B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F245C8D"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6F68D19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33E590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BRUNIDOR Nº 29: Brunidor nº 29 confeccionado em aço inoxidável  de alta qualidade, autoclavável.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9EAA8C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2A59B376"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E466F30" w14:textId="77777777" w:rsidR="001818BF" w:rsidRPr="001818BF" w:rsidRDefault="001818BF" w:rsidP="001818BF">
            <w:pPr>
              <w:tabs>
                <w:tab w:val="left" w:pos="0"/>
              </w:tabs>
              <w:jc w:val="center"/>
              <w:rPr>
                <w:rFonts w:eastAsia="Times New Roman"/>
                <w:sz w:val="20"/>
                <w:szCs w:val="20"/>
                <w:lang w:val="pt-PT" w:eastAsia="pt-BR"/>
              </w:rPr>
            </w:pPr>
          </w:p>
        </w:tc>
      </w:tr>
    </w:tbl>
    <w:p w14:paraId="30FF7E71" w14:textId="77777777" w:rsidR="001818BF" w:rsidRPr="001818BF" w:rsidRDefault="001818BF" w:rsidP="001818BF">
      <w:pPr>
        <w:pBdr>
          <w:top w:val="nil"/>
          <w:left w:val="nil"/>
          <w:bottom w:val="nil"/>
          <w:right w:val="nil"/>
          <w:between w:val="nil"/>
        </w:pBdr>
        <w:tabs>
          <w:tab w:val="left" w:pos="0"/>
          <w:tab w:val="left" w:pos="851"/>
        </w:tabs>
        <w:jc w:val="both"/>
        <w:rPr>
          <w:rFonts w:eastAsia="Times New Roman"/>
          <w:color w:val="000000"/>
          <w:sz w:val="20"/>
          <w:szCs w:val="20"/>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4961"/>
        <w:gridCol w:w="1134"/>
        <w:gridCol w:w="1701"/>
        <w:gridCol w:w="1610"/>
      </w:tblGrid>
      <w:tr w:rsidR="001818BF" w:rsidRPr="001818BF" w14:paraId="78373631"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54A27A35"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14 - MATERIAIS DE ACABAMENTO E POLIMENTO E CORRELATOS</w:t>
            </w:r>
          </w:p>
        </w:tc>
      </w:tr>
      <w:tr w:rsidR="001818BF" w:rsidRPr="001818BF" w14:paraId="0864FAFC"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7926E810"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64A1AE2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134" w:type="dxa"/>
            <w:tcBorders>
              <w:top w:val="single" w:sz="6" w:space="0" w:color="000000"/>
              <w:left w:val="nil"/>
              <w:bottom w:val="single" w:sz="6" w:space="0" w:color="000000"/>
              <w:right w:val="single" w:sz="6" w:space="0" w:color="000000"/>
            </w:tcBorders>
            <w:shd w:val="clear" w:color="auto" w:fill="FFC000"/>
            <w:vAlign w:val="center"/>
          </w:tcPr>
          <w:p w14:paraId="29A360F1"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701" w:type="dxa"/>
            <w:tcBorders>
              <w:top w:val="single" w:sz="6" w:space="0" w:color="000000"/>
              <w:left w:val="nil"/>
              <w:bottom w:val="single" w:sz="6" w:space="0" w:color="000000"/>
              <w:right w:val="single" w:sz="6" w:space="0" w:color="000000"/>
            </w:tcBorders>
            <w:shd w:val="clear" w:color="auto" w:fill="FFC000"/>
            <w:vAlign w:val="center"/>
          </w:tcPr>
          <w:p w14:paraId="7BCAD5A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2F73CBFA"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36D8B51F"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4FD3BC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21EA73BF"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TIRA DE LIXA DE AÇO ODONTOLÓGICA: Tira lixa de aço 2 granulometrias, face posterior polida, resistente; com centro neutro, 4mm de largura. Acondicionado em cartela com no mínimo, 12 lixas.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3A6719F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205AE4D4"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5A096E48"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4EBFA10"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32A92E7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F697583"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TIRAS DE LIXA PARA RESINA: Tira lixa com 2 granulometrias: fina e grossa e centro neutro, com 4mm de largura, caixa com 100 unidades para materiais esteticos e resinas compostas.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BCDDEF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13F02C76"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7FE66635"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4C74275"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BE5069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C39987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PAPEL CARBONO PARA ARTICULAÇAO DENTARIA: Papel carbono para articulação dentaria, dupla face, resistente a umidade e sensível a pressão. Acondicionado em bloco com 12 folhas.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89B7C2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1FF7ADDB"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BD5666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79DD858"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B4D5AD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1A2F03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DISCO DE LIXA PARA POLIMENTO: Disco de lixa para acabamento e polimento de mat. Estéticos. Caixa com 50 unidades.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2E6C02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19668544"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0D13472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D9ED9BA"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D8189C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D8E662A"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CUNHAS ODONTOLÓGICAS INTERDENTAIS DE MADEIRA: Cunha de madeira bem acabada sem farpas, individualizadas. Acondicionada em caixa com aproximadamente 100 unidades.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AF223D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4654B223"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3A42BEC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5AA98C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21375D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F9C4E3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MATRIZ DE AÇO INOX DE 5MM:  Matriz de aço inoxidavel, maleavel, formato de tira, apresentaçao em rolo - 5mm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A72362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A954937"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C26C04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1C2A977"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CB45E0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E888B9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MATRIZ DE AÇO INOX DE 7MM: Matriz de aço inoxidavel, maleavel, formato de tira, apresentaçao em rolo - 7mm..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760C1C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65F5DA09"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3BA6BB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317F7D4"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63EC023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01EA6F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PORTA MATRIZ INOX TIPO TOFFLEMEIRE: Porta matriz inox tipo Tofflemeire - em aço inoxidável.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2F92707"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B5B1FC6"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1DE9571"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7B9BC3E"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198B4973"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09</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F8D748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BROCAS, TACAS E PONTAS DE BORRACHA PARA POLIMENTO DE AMALGAMA: Brocas, tacas e pontas de borracha para polimento de amalgama, em 03 cores marrom, verde e azul, para uso sequencial, caixa com 06 unidades para contra ângulo.</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40BD32C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5517879"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118789A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D69F065"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B775CC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3D30333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ACRÍLICO MONÔMERO AUTOPOLIMERIZÁVEL (LÍQUIDO): Acrilico autopolimerizável líquido composto de acetona, ácido cianídrico e álcool metílico em frasco de 120ml.</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D29796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B24507F"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B30E26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8F69C9E"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438130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11</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63FDB0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ACRÍLICO POLÍMERO AUTOPOLIMERIZÁVEL PARA COROAS E FACETAS COR 69: Resina acrílica autopolimerizável para escultura de provisórios. Composta por polimetilmetacrilato, peróxido de benzoíla e pigmentos biocompatíveis cor 69 em frasco de 78g.</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0AC348D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0CDD565"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3803823"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70F7AD52"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47E308D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12</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6BD6860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ACRILICO AUTOPOLIMERIZAVEL (PÓ), COR ROSA. FRASCO COM 220 G: Resina acrílica autopolimerizável para escultura de provisórios. Composta polimetilmetacrilato, peróxido de benzoíla e pigmentos biocompatíveis. Cor rosa.</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FE0B2A8"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A32911B"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0F5638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41D56E43"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68C111F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51DBB94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ACRILICO AUTOPOLIMERIZAVEL EM PO ROSA (220G): Acrílico autopolimerizável (pó) cor rosa. Frasco com 220 g.</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7560A71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29</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17F83C89"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9371961" w14:textId="77777777" w:rsidR="001818BF" w:rsidRPr="001818BF" w:rsidRDefault="001818BF" w:rsidP="001818BF">
            <w:pPr>
              <w:tabs>
                <w:tab w:val="left" w:pos="0"/>
              </w:tabs>
              <w:jc w:val="center"/>
              <w:rPr>
                <w:rFonts w:eastAsia="Times New Roman"/>
                <w:sz w:val="20"/>
                <w:szCs w:val="20"/>
                <w:lang w:val="pt-PT" w:eastAsia="pt-BR"/>
              </w:rPr>
            </w:pPr>
          </w:p>
        </w:tc>
      </w:tr>
    </w:tbl>
    <w:p w14:paraId="33F3D9E1" w14:textId="77777777" w:rsidR="001818BF" w:rsidRPr="001818BF" w:rsidRDefault="001818BF" w:rsidP="001818BF">
      <w:pPr>
        <w:pBdr>
          <w:top w:val="nil"/>
          <w:left w:val="nil"/>
          <w:bottom w:val="nil"/>
          <w:right w:val="nil"/>
          <w:between w:val="nil"/>
        </w:pBdr>
        <w:tabs>
          <w:tab w:val="left" w:pos="0"/>
          <w:tab w:val="left" w:pos="851"/>
        </w:tabs>
        <w:jc w:val="both"/>
        <w:rPr>
          <w:rFonts w:eastAsia="Times New Roman"/>
          <w:color w:val="000000"/>
          <w:sz w:val="20"/>
          <w:szCs w:val="20"/>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4961"/>
        <w:gridCol w:w="993"/>
        <w:gridCol w:w="1842"/>
        <w:gridCol w:w="1610"/>
      </w:tblGrid>
      <w:tr w:rsidR="001818BF" w:rsidRPr="001818BF" w14:paraId="1D97296E"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2CFA68E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15 - MATERIAL DE INSTRUMENTAÇÃO E CORRELATOS</w:t>
            </w:r>
          </w:p>
        </w:tc>
      </w:tr>
      <w:tr w:rsidR="001818BF" w:rsidRPr="001818BF" w14:paraId="65083429"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4B1D2DB0"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396E92C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993" w:type="dxa"/>
            <w:tcBorders>
              <w:top w:val="single" w:sz="6" w:space="0" w:color="000000"/>
              <w:left w:val="nil"/>
              <w:bottom w:val="single" w:sz="6" w:space="0" w:color="000000"/>
              <w:right w:val="single" w:sz="6" w:space="0" w:color="000000"/>
            </w:tcBorders>
            <w:shd w:val="clear" w:color="auto" w:fill="FFC000"/>
            <w:vAlign w:val="center"/>
          </w:tcPr>
          <w:p w14:paraId="6201ADF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842" w:type="dxa"/>
            <w:tcBorders>
              <w:top w:val="single" w:sz="6" w:space="0" w:color="000000"/>
              <w:left w:val="nil"/>
              <w:bottom w:val="single" w:sz="6" w:space="0" w:color="000000"/>
              <w:right w:val="single" w:sz="6" w:space="0" w:color="000000"/>
            </w:tcBorders>
            <w:shd w:val="clear" w:color="auto" w:fill="FFC000"/>
            <w:vAlign w:val="center"/>
          </w:tcPr>
          <w:p w14:paraId="757BB61E"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2606917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477B4367"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6C5FB3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4440DA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SERINGA CARPULE EM AÇO INOX, COM REFLUXO ARTICULADA: Seringa para anestesia tipo carpule, com refluxo, confeccionada em aço inox de alta resistência a autoclavagem.</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71CDA0BA"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435</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789BFB93"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130F27EC"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3F9DD859"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ED5A8D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45BC66C7"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SERINGA INJETORA (CENTRIX) :Seringa injetora de precisão,  apresenta-se em kit c/ 1 aplicador, 10 ponteiras nº 2 fluidez alta agulha reta, 10 ponteiras nº 3 fluidez pesada, 10 ponteiras nº 3 fluidez média, 20 êmbolos azuis rígidos p/ ponteiras  nº 1, nº 2, nº 3, e 10 êmbolos verdes flexíveis p/ ponteira nº 4. Autoclavável; possui três modelos de ponteiras de reposição.confeccionado totalmente em policarbonato.</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67BFAC1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58</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3F3AF435"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53B7720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337BE08"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581A07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8F55EF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PORTA AGULHAS MAYO-HEGAR PONTA CURVA: Porta-agulha instrumental, modelo: mayo hegar, tipo ponta: ponta curva, característica ponta: c, vídea, haste: haste reta, adicional 1: com trava, comprimento total: cerca de 34 cm, material: aço inoxidável, esterilidade: esterilizável;</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784978A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87</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35A79FBA"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AA7676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D863CA8"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0C81EF15"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6FBDB89E"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AGULHA GENGIVAL LONGA PARA SERINGA CARPULE: Agulha descartavel longa, 27g, flexivel, ponta lancetada, esterilizada, para seringa carpule. Acondicionada em caixa com 100 unidades.</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5C607AE0"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7C56CD3F"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290CDCFA"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8D3C746"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51D1F11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05</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E19F2B6"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AGULHA GENGIVAL CURTA PARA SERINGA CARPULE: Agulha descartavel curta, 30g, flexivel, ponta lancetada, esterilizada, para seringa carpule. Acondicionada em caixa com 100 unidades.</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448132A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2B80A79A"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01AA999D"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1212B856"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3F90747D"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06</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23D1C8C1"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PONTA TIPO CENTRIX PARA INSERÇAO DE CIMENTO: Ponta para inserção de material restaurador, modelo "accudose anteriorlv", adaptável a seringa aplicadora de materiais plásticos tipo "Centrix". Acondicionado em caixa com no mínimo 20 pontas</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420F4724"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5F28FE4D"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2B0C217"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EAC268F"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33675C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07</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0B508E5D"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PONTAS DE SILICONE PARA ACABAMENTO E POLIMENTO DE RESINA: Pontas de silicone para acabamento e polimento de resina composta; autoclavaveis; com duas abrasividades; pontas amarelas para pre-polimento e pontas brancas para obtencao de alto brilho. Conjunto contendo no minimo, 6 pontas distribuidas nos seguintes formatos: chama, lentilha e taca.</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2C723511"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346A984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785FCF99"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23CF6211"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D4FE6B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08</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D538945"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PONTA APLICADORA DE ADESIVO: Ponta aplicadora para agente de uniao, descartavel, haste plasticadobravel para facilitar a deposicao do material, ponta ativa de forma esferica, composta por micro fibras isentas de fiapos e nao absorventes. Acondicionada em caixa com no minimo 100 unidades.</w:t>
            </w:r>
          </w:p>
        </w:tc>
        <w:tc>
          <w:tcPr>
            <w:tcW w:w="993" w:type="dxa"/>
            <w:tcBorders>
              <w:top w:val="single" w:sz="6" w:space="0" w:color="000000"/>
              <w:left w:val="nil"/>
              <w:bottom w:val="single" w:sz="6" w:space="0" w:color="000000"/>
              <w:right w:val="single" w:sz="6" w:space="0" w:color="000000"/>
            </w:tcBorders>
            <w:shd w:val="clear" w:color="auto" w:fill="auto"/>
            <w:vAlign w:val="center"/>
          </w:tcPr>
          <w:p w14:paraId="08C6074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696</w:t>
            </w:r>
          </w:p>
        </w:tc>
        <w:tc>
          <w:tcPr>
            <w:tcW w:w="1842" w:type="dxa"/>
            <w:tcBorders>
              <w:top w:val="single" w:sz="6" w:space="0" w:color="000000"/>
              <w:left w:val="nil"/>
              <w:bottom w:val="single" w:sz="6" w:space="0" w:color="000000"/>
              <w:right w:val="single" w:sz="6" w:space="0" w:color="000000"/>
            </w:tcBorders>
            <w:shd w:val="clear" w:color="auto" w:fill="auto"/>
            <w:vAlign w:val="center"/>
          </w:tcPr>
          <w:p w14:paraId="30127907"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FB9BE89" w14:textId="77777777" w:rsidR="001818BF" w:rsidRPr="001818BF" w:rsidRDefault="001818BF" w:rsidP="001818BF">
            <w:pPr>
              <w:tabs>
                <w:tab w:val="left" w:pos="0"/>
              </w:tabs>
              <w:jc w:val="center"/>
              <w:rPr>
                <w:rFonts w:eastAsia="Times New Roman"/>
                <w:sz w:val="20"/>
                <w:szCs w:val="20"/>
                <w:lang w:val="pt-PT" w:eastAsia="pt-BR"/>
              </w:rPr>
            </w:pPr>
          </w:p>
        </w:tc>
      </w:tr>
    </w:tbl>
    <w:p w14:paraId="65F1E6E9" w14:textId="77777777" w:rsidR="001818BF" w:rsidRPr="001818BF" w:rsidRDefault="001818BF" w:rsidP="001818BF">
      <w:pPr>
        <w:pBdr>
          <w:top w:val="nil"/>
          <w:left w:val="nil"/>
          <w:bottom w:val="nil"/>
          <w:right w:val="nil"/>
          <w:between w:val="nil"/>
        </w:pBdr>
        <w:tabs>
          <w:tab w:val="left" w:pos="0"/>
          <w:tab w:val="left" w:pos="851"/>
        </w:tabs>
        <w:jc w:val="both"/>
        <w:rPr>
          <w:rFonts w:eastAsia="Times New Roman"/>
          <w:color w:val="000000"/>
          <w:sz w:val="20"/>
          <w:szCs w:val="20"/>
          <w:lang w:val="pt-PT" w:eastAsia="pt-BR"/>
        </w:rPr>
      </w:pPr>
    </w:p>
    <w:tbl>
      <w:tblPr>
        <w:tblW w:w="1025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9"/>
        <w:gridCol w:w="4961"/>
        <w:gridCol w:w="1134"/>
        <w:gridCol w:w="1701"/>
        <w:gridCol w:w="1610"/>
      </w:tblGrid>
      <w:tr w:rsidR="001818BF" w:rsidRPr="001818BF" w14:paraId="53B0F2A4" w14:textId="77777777" w:rsidTr="004D0D23">
        <w:trPr>
          <w:cantSplit/>
          <w:trHeight w:val="368"/>
          <w:tblHeader/>
          <w:jc w:val="center"/>
        </w:trPr>
        <w:tc>
          <w:tcPr>
            <w:tcW w:w="10255" w:type="dxa"/>
            <w:gridSpan w:val="5"/>
            <w:tcBorders>
              <w:top w:val="single" w:sz="4" w:space="0" w:color="000000"/>
              <w:left w:val="single" w:sz="6" w:space="0" w:color="000000"/>
              <w:bottom w:val="single" w:sz="6" w:space="0" w:color="000000"/>
              <w:right w:val="single" w:sz="6" w:space="0" w:color="000000"/>
            </w:tcBorders>
            <w:shd w:val="clear" w:color="auto" w:fill="FFC000"/>
            <w:vAlign w:val="center"/>
          </w:tcPr>
          <w:p w14:paraId="0C347674"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lastRenderedPageBreak/>
              <w:t>LOTE 16 -  MATERIAL DESCARTÁVEL</w:t>
            </w:r>
          </w:p>
        </w:tc>
      </w:tr>
      <w:tr w:rsidR="001818BF" w:rsidRPr="001818BF" w14:paraId="4559DA8F"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FFC000"/>
            <w:vAlign w:val="center"/>
          </w:tcPr>
          <w:p w14:paraId="465967C0"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ITEM</w:t>
            </w:r>
          </w:p>
        </w:tc>
        <w:tc>
          <w:tcPr>
            <w:tcW w:w="4961" w:type="dxa"/>
            <w:tcBorders>
              <w:top w:val="single" w:sz="4" w:space="0" w:color="000000"/>
              <w:left w:val="single" w:sz="4" w:space="0" w:color="000000"/>
              <w:bottom w:val="single" w:sz="6" w:space="0" w:color="000000"/>
              <w:right w:val="single" w:sz="6" w:space="0" w:color="000000"/>
            </w:tcBorders>
            <w:shd w:val="clear" w:color="auto" w:fill="FFC000"/>
            <w:vAlign w:val="center"/>
          </w:tcPr>
          <w:p w14:paraId="6EEE1959"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DESCRIÇÃO</w:t>
            </w:r>
          </w:p>
        </w:tc>
        <w:tc>
          <w:tcPr>
            <w:tcW w:w="1134" w:type="dxa"/>
            <w:tcBorders>
              <w:top w:val="single" w:sz="6" w:space="0" w:color="000000"/>
              <w:left w:val="nil"/>
              <w:bottom w:val="single" w:sz="6" w:space="0" w:color="000000"/>
              <w:right w:val="single" w:sz="6" w:space="0" w:color="000000"/>
            </w:tcBorders>
            <w:shd w:val="clear" w:color="auto" w:fill="FFC000"/>
            <w:vAlign w:val="center"/>
          </w:tcPr>
          <w:p w14:paraId="3F4F5B0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QTD. ESTIMADA</w:t>
            </w:r>
          </w:p>
        </w:tc>
        <w:tc>
          <w:tcPr>
            <w:tcW w:w="1701" w:type="dxa"/>
            <w:tcBorders>
              <w:top w:val="single" w:sz="6" w:space="0" w:color="000000"/>
              <w:left w:val="nil"/>
              <w:bottom w:val="single" w:sz="6" w:space="0" w:color="000000"/>
              <w:right w:val="single" w:sz="6" w:space="0" w:color="000000"/>
            </w:tcBorders>
            <w:shd w:val="clear" w:color="auto" w:fill="FFC000"/>
            <w:vAlign w:val="center"/>
          </w:tcPr>
          <w:p w14:paraId="6264D4F7"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UNITÁRIO (R$)</w:t>
            </w:r>
          </w:p>
        </w:tc>
        <w:tc>
          <w:tcPr>
            <w:tcW w:w="1610" w:type="dxa"/>
            <w:tcBorders>
              <w:top w:val="single" w:sz="4" w:space="0" w:color="000000"/>
              <w:left w:val="nil"/>
              <w:bottom w:val="single" w:sz="6" w:space="0" w:color="000000"/>
              <w:right w:val="single" w:sz="6" w:space="0" w:color="000000"/>
            </w:tcBorders>
            <w:shd w:val="clear" w:color="auto" w:fill="FFC000"/>
            <w:vAlign w:val="center"/>
          </w:tcPr>
          <w:p w14:paraId="514B005D" w14:textId="77777777" w:rsidR="001818BF" w:rsidRPr="001818BF" w:rsidRDefault="001818BF" w:rsidP="001818BF">
            <w:pPr>
              <w:tabs>
                <w:tab w:val="left" w:pos="0"/>
              </w:tabs>
              <w:jc w:val="center"/>
              <w:rPr>
                <w:rFonts w:eastAsia="Times New Roman"/>
                <w:b/>
                <w:color w:val="FFFFFF"/>
                <w:sz w:val="20"/>
                <w:szCs w:val="20"/>
                <w:lang w:val="pt-PT" w:eastAsia="pt-BR"/>
              </w:rPr>
            </w:pPr>
            <w:r w:rsidRPr="001818BF">
              <w:rPr>
                <w:rFonts w:eastAsia="Times New Roman"/>
                <w:b/>
                <w:color w:val="FFFFFF"/>
                <w:sz w:val="20"/>
                <w:szCs w:val="20"/>
                <w:lang w:val="pt-PT" w:eastAsia="pt-BR"/>
              </w:rPr>
              <w:t>VALOR TOTAL (R$)</w:t>
            </w:r>
          </w:p>
        </w:tc>
      </w:tr>
      <w:tr w:rsidR="001818BF" w:rsidRPr="001818BF" w14:paraId="2A6B0F6E"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322739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01</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7BB876C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 xml:space="preserve">ROLETE DE ALGODÃO ABSORVENTE, MACIO, HOMOGÊNEO, INODORO, PARA ISOLAMENTO RELATIVO EM PROCEDIMENTOS ODONTOLÓGICOS (PCT COM 100 UNID). </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EB1F98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33.600</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3CBF6BDE"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1699EECE"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54B26CF" w14:textId="77777777" w:rsidTr="004D0D23">
        <w:trPr>
          <w:cantSplit/>
          <w:trHeight w:val="368"/>
          <w:tblHeader/>
          <w:jc w:val="center"/>
        </w:trPr>
        <w:tc>
          <w:tcPr>
            <w:tcW w:w="849" w:type="dxa"/>
            <w:tcBorders>
              <w:top w:val="single" w:sz="4" w:space="0" w:color="000000"/>
              <w:left w:val="single" w:sz="6" w:space="0" w:color="000000"/>
              <w:bottom w:val="single" w:sz="6" w:space="0" w:color="000000"/>
              <w:right w:val="single" w:sz="6" w:space="0" w:color="000000"/>
            </w:tcBorders>
            <w:shd w:val="clear" w:color="auto" w:fill="auto"/>
            <w:vAlign w:val="center"/>
          </w:tcPr>
          <w:p w14:paraId="683BCA72"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02</w:t>
            </w:r>
          </w:p>
        </w:tc>
        <w:tc>
          <w:tcPr>
            <w:tcW w:w="496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58D26F4C"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SUGADOR DE SALIVA DESCARTÁVEL: Sugadores descartáveis e flexíveis de saliva, feitos de pvc transparente e não tóxico , possuindo fio de metal integrado. Dimensões: diâmetro 0,65cm, comprimento 12,5cm. PCT COM 40 UNIDADES.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1C04A86E"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1.740</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79BE3410" w14:textId="77777777" w:rsidR="001818BF" w:rsidRPr="001818BF" w:rsidRDefault="001818BF" w:rsidP="001818BF">
            <w:pPr>
              <w:tabs>
                <w:tab w:val="left" w:pos="0"/>
              </w:tabs>
              <w:jc w:val="center"/>
              <w:rPr>
                <w:rFonts w:eastAsia="Times New Roman"/>
                <w:b/>
                <w:sz w:val="20"/>
                <w:szCs w:val="20"/>
                <w:lang w:val="pt-PT" w:eastAsia="pt-BR"/>
              </w:rPr>
            </w:pPr>
          </w:p>
        </w:tc>
        <w:tc>
          <w:tcPr>
            <w:tcW w:w="1610" w:type="dxa"/>
            <w:tcBorders>
              <w:top w:val="single" w:sz="4" w:space="0" w:color="000000"/>
              <w:left w:val="nil"/>
              <w:bottom w:val="single" w:sz="6" w:space="0" w:color="000000"/>
              <w:right w:val="single" w:sz="6" w:space="0" w:color="000000"/>
            </w:tcBorders>
            <w:shd w:val="clear" w:color="auto" w:fill="auto"/>
            <w:vAlign w:val="center"/>
          </w:tcPr>
          <w:p w14:paraId="10E03B2F"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62AF50E5"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2F1C9789"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03</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76EE2F6B"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FILME TRANSPARENTE EM PVC (ROLO 15M): Filme transparente de PVC, utilizado para embalar, proteger, preservar, higienizar embalagem com bobina de 28cm x 15m.</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2A9E151B"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1.044</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0D9C82C1"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4850E6B4" w14:textId="77777777" w:rsidR="001818BF" w:rsidRPr="001818BF" w:rsidRDefault="001818BF" w:rsidP="001818BF">
            <w:pPr>
              <w:tabs>
                <w:tab w:val="left" w:pos="0"/>
              </w:tabs>
              <w:jc w:val="center"/>
              <w:rPr>
                <w:rFonts w:eastAsia="Times New Roman"/>
                <w:sz w:val="20"/>
                <w:szCs w:val="20"/>
                <w:lang w:val="pt-PT" w:eastAsia="pt-BR"/>
              </w:rPr>
            </w:pPr>
          </w:p>
        </w:tc>
      </w:tr>
      <w:tr w:rsidR="001818BF" w:rsidRPr="001818BF" w14:paraId="093B258B" w14:textId="77777777" w:rsidTr="004D0D23">
        <w:trPr>
          <w:cantSplit/>
          <w:trHeight w:val="552"/>
          <w:tblHeader/>
          <w:jc w:val="center"/>
        </w:trPr>
        <w:tc>
          <w:tcPr>
            <w:tcW w:w="849" w:type="dxa"/>
            <w:tcBorders>
              <w:top w:val="nil"/>
              <w:left w:val="single" w:sz="6" w:space="0" w:color="000000"/>
              <w:bottom w:val="single" w:sz="6" w:space="0" w:color="000000"/>
              <w:right w:val="single" w:sz="6" w:space="0" w:color="000000"/>
            </w:tcBorders>
            <w:shd w:val="clear" w:color="auto" w:fill="auto"/>
            <w:vAlign w:val="center"/>
          </w:tcPr>
          <w:p w14:paraId="7ABF424C"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04</w:t>
            </w:r>
          </w:p>
        </w:tc>
        <w:tc>
          <w:tcPr>
            <w:tcW w:w="4961" w:type="dxa"/>
            <w:tcBorders>
              <w:top w:val="nil"/>
              <w:left w:val="single" w:sz="4" w:space="0" w:color="000000"/>
              <w:bottom w:val="single" w:sz="6" w:space="0" w:color="000000"/>
              <w:right w:val="single" w:sz="6" w:space="0" w:color="000000"/>
            </w:tcBorders>
            <w:shd w:val="clear" w:color="auto" w:fill="auto"/>
            <w:vAlign w:val="center"/>
          </w:tcPr>
          <w:p w14:paraId="165F4709" w14:textId="77777777" w:rsidR="001818BF" w:rsidRPr="001818BF" w:rsidRDefault="001818BF" w:rsidP="001818BF">
            <w:pPr>
              <w:tabs>
                <w:tab w:val="left" w:pos="0"/>
              </w:tabs>
              <w:jc w:val="both"/>
              <w:rPr>
                <w:rFonts w:eastAsia="Times New Roman"/>
                <w:sz w:val="20"/>
                <w:szCs w:val="20"/>
                <w:lang w:val="pt-PT" w:eastAsia="pt-BR"/>
              </w:rPr>
            </w:pPr>
            <w:r w:rsidRPr="001818BF">
              <w:rPr>
                <w:rFonts w:eastAsia="Times New Roman"/>
                <w:sz w:val="20"/>
                <w:szCs w:val="20"/>
                <w:lang w:val="pt-PT" w:eastAsia="pt-BR"/>
              </w:rPr>
              <w:t>SACO PLASTICO 8X25CM (TIPO SACOLE): Saco plástico (tipo sacolé), transparente, medida aproximada 8x25cm, pct c/1000 unidades.</w:t>
            </w:r>
          </w:p>
        </w:tc>
        <w:tc>
          <w:tcPr>
            <w:tcW w:w="1134" w:type="dxa"/>
            <w:tcBorders>
              <w:top w:val="single" w:sz="6" w:space="0" w:color="000000"/>
              <w:left w:val="nil"/>
              <w:bottom w:val="single" w:sz="6" w:space="0" w:color="000000"/>
              <w:right w:val="single" w:sz="6" w:space="0" w:color="000000"/>
            </w:tcBorders>
            <w:shd w:val="clear" w:color="auto" w:fill="auto"/>
            <w:vAlign w:val="center"/>
          </w:tcPr>
          <w:p w14:paraId="6034ED9F" w14:textId="77777777" w:rsidR="001818BF" w:rsidRPr="001818BF" w:rsidRDefault="001818BF" w:rsidP="001818BF">
            <w:pPr>
              <w:tabs>
                <w:tab w:val="left" w:pos="0"/>
              </w:tabs>
              <w:jc w:val="center"/>
              <w:rPr>
                <w:rFonts w:eastAsia="Times New Roman"/>
                <w:sz w:val="20"/>
                <w:szCs w:val="20"/>
                <w:lang w:val="pt-PT" w:eastAsia="pt-BR"/>
              </w:rPr>
            </w:pPr>
            <w:r w:rsidRPr="001818BF">
              <w:rPr>
                <w:rFonts w:eastAsia="Times New Roman"/>
                <w:sz w:val="20"/>
                <w:szCs w:val="20"/>
                <w:lang w:val="pt-PT" w:eastAsia="pt-BR"/>
              </w:rPr>
              <w:t>348</w:t>
            </w:r>
          </w:p>
        </w:tc>
        <w:tc>
          <w:tcPr>
            <w:tcW w:w="1701" w:type="dxa"/>
            <w:tcBorders>
              <w:top w:val="single" w:sz="6" w:space="0" w:color="000000"/>
              <w:left w:val="nil"/>
              <w:bottom w:val="single" w:sz="6" w:space="0" w:color="000000"/>
              <w:right w:val="single" w:sz="6" w:space="0" w:color="000000"/>
            </w:tcBorders>
            <w:shd w:val="clear" w:color="auto" w:fill="auto"/>
            <w:vAlign w:val="center"/>
          </w:tcPr>
          <w:p w14:paraId="698CE64B" w14:textId="77777777" w:rsidR="001818BF" w:rsidRPr="001818BF" w:rsidRDefault="001818BF" w:rsidP="001818BF">
            <w:pPr>
              <w:tabs>
                <w:tab w:val="left" w:pos="0"/>
              </w:tabs>
              <w:jc w:val="center"/>
              <w:rPr>
                <w:rFonts w:eastAsia="Times New Roman"/>
                <w:sz w:val="20"/>
                <w:szCs w:val="20"/>
                <w:lang w:val="pt-PT" w:eastAsia="pt-BR"/>
              </w:rPr>
            </w:pPr>
          </w:p>
        </w:tc>
        <w:tc>
          <w:tcPr>
            <w:tcW w:w="1610" w:type="dxa"/>
            <w:tcBorders>
              <w:top w:val="nil"/>
              <w:left w:val="nil"/>
              <w:bottom w:val="single" w:sz="6" w:space="0" w:color="000000"/>
              <w:right w:val="single" w:sz="6" w:space="0" w:color="000000"/>
            </w:tcBorders>
            <w:shd w:val="clear" w:color="auto" w:fill="auto"/>
            <w:vAlign w:val="center"/>
          </w:tcPr>
          <w:p w14:paraId="5D6BBCE9" w14:textId="77777777" w:rsidR="001818BF" w:rsidRPr="001818BF" w:rsidRDefault="001818BF" w:rsidP="001818BF">
            <w:pPr>
              <w:tabs>
                <w:tab w:val="left" w:pos="0"/>
              </w:tabs>
              <w:jc w:val="center"/>
              <w:rPr>
                <w:rFonts w:eastAsia="Times New Roman"/>
                <w:sz w:val="20"/>
                <w:szCs w:val="20"/>
                <w:lang w:val="pt-PT" w:eastAsia="pt-BR"/>
              </w:rPr>
            </w:pPr>
          </w:p>
        </w:tc>
      </w:tr>
    </w:tbl>
    <w:p w14:paraId="3D1BF261"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sz w:val="22"/>
          <w:szCs w:val="22"/>
          <w:lang w:val="pt-PT" w:eastAsia="pt-BR"/>
        </w:rPr>
      </w:pPr>
      <w:r w:rsidRPr="001818BF">
        <w:rPr>
          <w:rFonts w:eastAsia="Times New Roman"/>
          <w:bCs/>
          <w:color w:val="000000"/>
          <w:lang w:val="pt-PT" w:eastAsia="pt-BR"/>
        </w:rPr>
        <w:t xml:space="preserve"> Todas as medidas referentes às dimensões são estimativas, podendo o fornecedor oferecer um</w:t>
      </w:r>
      <w:r w:rsidRPr="001818BF">
        <w:rPr>
          <w:rFonts w:eastAsia="Times New Roman"/>
          <w:color w:val="000000"/>
          <w:lang w:val="pt-PT" w:eastAsia="pt-BR"/>
        </w:rPr>
        <w:t xml:space="preserve"> produto de dimensão aproximada à referida, respeitando o tamanho ou capacidade mínima;</w:t>
      </w:r>
    </w:p>
    <w:p w14:paraId="742E4582"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sz w:val="22"/>
          <w:szCs w:val="22"/>
          <w:lang w:val="pt-PT" w:eastAsia="pt-BR"/>
        </w:rPr>
      </w:pPr>
      <w:r w:rsidRPr="001818BF">
        <w:rPr>
          <w:rFonts w:eastAsia="Times New Roman"/>
          <w:b/>
          <w:color w:val="000000"/>
          <w:lang w:val="pt-PT" w:eastAsia="pt-BR"/>
        </w:rPr>
        <w:t xml:space="preserve"> </w:t>
      </w:r>
      <w:r w:rsidRPr="001818BF">
        <w:rPr>
          <w:rFonts w:eastAsia="Times New Roman"/>
          <w:color w:val="000000"/>
          <w:u w:val="single"/>
          <w:lang w:val="pt-PT" w:eastAsia="pt-BR"/>
        </w:rPr>
        <w:t>Nos preços ofertados deverão estar inclusos todos os custos, frete (CIF/Niterói-RJ), benefícios, encargos, tributos, e demais contribuições pertinentes a execução contratual;</w:t>
      </w:r>
    </w:p>
    <w:p w14:paraId="2E2D7700"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sz w:val="22"/>
          <w:szCs w:val="22"/>
          <w:lang w:val="pt-PT" w:eastAsia="pt-BR"/>
        </w:rPr>
      </w:pPr>
      <w:r w:rsidRPr="001818BF">
        <w:rPr>
          <w:rFonts w:eastAsia="Times New Roman"/>
          <w:color w:val="000000"/>
          <w:lang w:val="pt-PT" w:eastAsia="pt-BR"/>
        </w:rPr>
        <w:t>Os produtos licitados deverão estar em conformidade com as legislações pertinentes, e para os itens que couber, devidamente registrados no Ministério da Saúde e na ANVISA, conforme sua obrigatoriedade de registro;</w:t>
      </w:r>
    </w:p>
    <w:p w14:paraId="213B0EB2"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b/>
          <w:bCs/>
          <w:color w:val="000000"/>
          <w:lang w:val="pt-PT" w:eastAsia="pt-BR"/>
        </w:rPr>
      </w:pPr>
      <w:r w:rsidRPr="001818BF">
        <w:rPr>
          <w:rFonts w:eastAsia="Times New Roman"/>
          <w:b/>
          <w:bCs/>
          <w:color w:val="000000"/>
          <w:lang w:val="pt-PT" w:eastAsia="pt-BR"/>
        </w:rPr>
        <w:t>CONDIÇÕES DE RECEBIMENTO:</w:t>
      </w:r>
    </w:p>
    <w:p w14:paraId="71AF9861"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51"/>
        </w:tabs>
        <w:spacing w:before="240" w:after="240" w:line="276" w:lineRule="auto"/>
        <w:jc w:val="both"/>
        <w:rPr>
          <w:rFonts w:eastAsia="Times New Roman"/>
          <w:b/>
          <w:bCs/>
          <w:color w:val="000000"/>
          <w:lang w:val="pt-PT" w:eastAsia="pt-BR"/>
        </w:rPr>
      </w:pPr>
      <w:r w:rsidRPr="001818BF">
        <w:rPr>
          <w:rFonts w:eastAsia="Times New Roman"/>
          <w:b/>
          <w:bCs/>
          <w:color w:val="000000"/>
          <w:lang w:val="pt-PT" w:eastAsia="pt-BR"/>
        </w:rPr>
        <w:t>Os produtos deverão possuir validade igual ou superior a 75% no ato da entrega. Caso o produto não possua esta validade o vencedor deverá apresentar carta de compromisso onde se responsabiliza pela troca do produto.</w:t>
      </w:r>
    </w:p>
    <w:p w14:paraId="7875B9A5"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51"/>
        </w:tabs>
        <w:spacing w:before="240" w:after="240" w:line="276" w:lineRule="auto"/>
        <w:jc w:val="both"/>
        <w:rPr>
          <w:rFonts w:eastAsia="Times New Roman"/>
          <w:b/>
          <w:bCs/>
          <w:color w:val="000000"/>
          <w:lang w:val="pt-PT" w:eastAsia="pt-BR"/>
        </w:rPr>
      </w:pPr>
      <w:r w:rsidRPr="001818BF">
        <w:rPr>
          <w:rFonts w:eastAsia="Times New Roman"/>
          <w:b/>
          <w:bCs/>
          <w:color w:val="000000"/>
          <w:lang w:val="pt-PT" w:eastAsia="pt-BR"/>
        </w:rPr>
        <w:t>A embalagem esteja inviolada e de forma a permitir o correto armazenamento;</w:t>
      </w:r>
    </w:p>
    <w:p w14:paraId="575FEB3F"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51"/>
        </w:tabs>
        <w:spacing w:before="240" w:after="240" w:line="276" w:lineRule="auto"/>
        <w:jc w:val="both"/>
        <w:rPr>
          <w:rFonts w:eastAsia="Times New Roman"/>
          <w:b/>
          <w:bCs/>
          <w:color w:val="000000"/>
          <w:lang w:val="pt-PT" w:eastAsia="pt-BR"/>
        </w:rPr>
      </w:pPr>
      <w:r w:rsidRPr="001818BF">
        <w:rPr>
          <w:rFonts w:eastAsia="Times New Roman"/>
          <w:b/>
          <w:bCs/>
          <w:color w:val="000000"/>
          <w:lang w:val="pt-PT" w:eastAsia="pt-BR"/>
        </w:rPr>
        <w:t>A especificação esteja em conformidade com o solicitado neste Termo de Referência; e</w:t>
      </w:r>
    </w:p>
    <w:p w14:paraId="15D0B6EB" w14:textId="77777777" w:rsidR="001818BF" w:rsidRPr="001818BF" w:rsidRDefault="001818BF" w:rsidP="00E66F00">
      <w:pPr>
        <w:widowControl w:val="0"/>
        <w:numPr>
          <w:ilvl w:val="1"/>
          <w:numId w:val="21"/>
        </w:numPr>
        <w:contextualSpacing/>
        <w:rPr>
          <w:rFonts w:eastAsia="Times New Roman"/>
          <w:b/>
          <w:bCs/>
          <w:color w:val="000000"/>
          <w:lang w:val="pt-PT" w:eastAsia="pt-BR"/>
        </w:rPr>
      </w:pPr>
      <w:r w:rsidRPr="001818BF">
        <w:rPr>
          <w:rFonts w:eastAsia="Times New Roman"/>
          <w:b/>
          <w:bCs/>
          <w:color w:val="000000"/>
          <w:lang w:val="pt-PT" w:eastAsia="pt-BR"/>
        </w:rPr>
        <w:t>Os materiais devem estar, necessariamente, acondicionados em embalagem original do  fabricante, de forma a não serem danificados durante as operações de transporte e descarga, contendo de forma legível o nome do responsável técnico, lote, data de fabricação e validade.</w:t>
      </w:r>
    </w:p>
    <w:p w14:paraId="0305FF7C"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b/>
          <w:bCs/>
          <w:color w:val="000000"/>
          <w:lang w:val="pt-PT" w:eastAsia="pt-BR"/>
        </w:rPr>
      </w:pPr>
      <w:r w:rsidRPr="001818BF">
        <w:rPr>
          <w:rFonts w:eastAsia="Times New Roman"/>
          <w:b/>
          <w:bCs/>
          <w:color w:val="000000"/>
          <w:lang w:val="pt-PT" w:eastAsia="pt-BR"/>
        </w:rPr>
        <w:t>GARANTIA DO PRODUTO:</w:t>
      </w:r>
    </w:p>
    <w:p w14:paraId="1826EEAC"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lang w:val="pt-PT" w:eastAsia="pt-BR"/>
        </w:rPr>
      </w:pPr>
      <w:r w:rsidRPr="001818BF">
        <w:rPr>
          <w:rFonts w:eastAsia="Times New Roman"/>
          <w:color w:val="000000"/>
          <w:lang w:val="pt-PT" w:eastAsia="pt-BR"/>
        </w:rPr>
        <w:t>O prazo de garantia dos materiais de uso odontológico, deverá ser de no mínimo noventa dias contra defeitos de fabricação a contar da data de entrega do material.</w:t>
      </w:r>
    </w:p>
    <w:p w14:paraId="289EFFED"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lang w:val="pt-PT" w:eastAsia="pt-BR"/>
        </w:rPr>
      </w:pPr>
      <w:r w:rsidRPr="001818BF">
        <w:rPr>
          <w:rFonts w:eastAsia="Times New Roman"/>
          <w:color w:val="000000"/>
          <w:lang w:val="pt-PT" w:eastAsia="pt-BR"/>
        </w:rPr>
        <w:lastRenderedPageBreak/>
        <w:t>Em caso de constatação de materiais com embalagem violada e/ou danificada, fora do prazo de validade acordado, ou em desacordo com as especificações contidas neste Termo de Referência ou que porventura apresentem defeito, os mesmos deverão ser substituídos no prazo de até 10 (dez)  dias a contar da comunicação da Contratante à empresa, devendo esta arcar com todos os ônus decorrentes da ação;</w:t>
      </w:r>
    </w:p>
    <w:p w14:paraId="76CCDD7E"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sz w:val="22"/>
          <w:szCs w:val="22"/>
          <w:lang w:val="pt-PT" w:eastAsia="pt-BR"/>
        </w:rPr>
      </w:pPr>
      <w:r w:rsidRPr="001818BF">
        <w:rPr>
          <w:rFonts w:eastAsia="Times New Roman"/>
          <w:color w:val="000000"/>
          <w:lang w:val="pt-PT" w:eastAsia="pt-BR"/>
        </w:rPr>
        <w:t>Os itens devem ser entregues, em até 10 (dez) dias úteis, contados da solicitação pela FeSaúde;</w:t>
      </w:r>
    </w:p>
    <w:p w14:paraId="2C5A2608"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sz w:val="22"/>
          <w:szCs w:val="22"/>
          <w:lang w:val="pt-PT" w:eastAsia="pt-BR"/>
        </w:rPr>
      </w:pPr>
      <w:r w:rsidRPr="001818BF">
        <w:rPr>
          <w:rFonts w:eastAsia="Times New Roman"/>
          <w:color w:val="000000"/>
          <w:lang w:val="pt-PT" w:eastAsia="pt-BR"/>
        </w:rPr>
        <w:t>Os produtos serão entregues no seguinte endereço, conforme solicitado:</w:t>
      </w:r>
    </w:p>
    <w:tbl>
      <w:tblPr>
        <w:tblW w:w="9989"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85"/>
        <w:gridCol w:w="5304"/>
      </w:tblGrid>
      <w:tr w:rsidR="001818BF" w:rsidRPr="001818BF" w14:paraId="5E2B1EFD" w14:textId="77777777" w:rsidTr="004D0D23">
        <w:trPr>
          <w:cantSplit/>
          <w:trHeight w:val="300"/>
          <w:tblHeader/>
          <w:jc w:val="center"/>
        </w:trPr>
        <w:tc>
          <w:tcPr>
            <w:tcW w:w="4685"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1971D31B" w14:textId="77777777" w:rsidR="001818BF" w:rsidRPr="001818BF" w:rsidRDefault="001818BF" w:rsidP="001818BF">
            <w:pPr>
              <w:tabs>
                <w:tab w:val="left" w:pos="0"/>
              </w:tabs>
              <w:spacing w:line="276" w:lineRule="auto"/>
              <w:jc w:val="center"/>
              <w:rPr>
                <w:rFonts w:eastAsia="Times New Roman"/>
                <w:sz w:val="23"/>
                <w:szCs w:val="23"/>
                <w:lang w:val="pt-PT" w:eastAsia="pt-BR"/>
              </w:rPr>
            </w:pPr>
            <w:r w:rsidRPr="001818BF">
              <w:rPr>
                <w:rFonts w:eastAsia="Times New Roman"/>
                <w:b/>
                <w:color w:val="FFFFFF"/>
                <w:sz w:val="23"/>
                <w:szCs w:val="23"/>
                <w:lang w:val="pt-PT" w:eastAsia="pt-BR"/>
              </w:rPr>
              <w:t>Sede FeSaúde</w:t>
            </w:r>
          </w:p>
        </w:tc>
        <w:tc>
          <w:tcPr>
            <w:tcW w:w="5304" w:type="dxa"/>
            <w:tcBorders>
              <w:top w:val="single" w:sz="6" w:space="0" w:color="000000"/>
              <w:left w:val="nil"/>
              <w:bottom w:val="single" w:sz="6" w:space="0" w:color="000000"/>
              <w:right w:val="single" w:sz="6" w:space="0" w:color="000000"/>
            </w:tcBorders>
            <w:shd w:val="clear" w:color="auto" w:fill="FFC000"/>
            <w:vAlign w:val="center"/>
          </w:tcPr>
          <w:p w14:paraId="3EBC7040" w14:textId="77777777" w:rsidR="001818BF" w:rsidRPr="001818BF" w:rsidRDefault="001818BF" w:rsidP="001818BF">
            <w:pPr>
              <w:tabs>
                <w:tab w:val="left" w:pos="0"/>
              </w:tabs>
              <w:spacing w:line="276" w:lineRule="auto"/>
              <w:jc w:val="center"/>
              <w:rPr>
                <w:rFonts w:eastAsia="Times New Roman"/>
                <w:sz w:val="23"/>
                <w:szCs w:val="23"/>
                <w:lang w:val="pt-PT" w:eastAsia="pt-BR"/>
              </w:rPr>
            </w:pPr>
            <w:r w:rsidRPr="001818BF">
              <w:rPr>
                <w:rFonts w:eastAsia="Times New Roman"/>
                <w:b/>
                <w:color w:val="FFFFFF"/>
                <w:sz w:val="23"/>
                <w:szCs w:val="23"/>
                <w:lang w:val="pt-PT" w:eastAsia="pt-BR"/>
              </w:rPr>
              <w:t>Endereço</w:t>
            </w:r>
          </w:p>
        </w:tc>
      </w:tr>
      <w:tr w:rsidR="001818BF" w:rsidRPr="001818BF" w14:paraId="5C7B135F" w14:textId="77777777" w:rsidTr="004D0D23">
        <w:trPr>
          <w:cantSplit/>
          <w:trHeight w:val="300"/>
          <w:tblHeader/>
          <w:jc w:val="center"/>
        </w:trPr>
        <w:tc>
          <w:tcPr>
            <w:tcW w:w="4685" w:type="dxa"/>
            <w:tcBorders>
              <w:top w:val="nil"/>
              <w:left w:val="single" w:sz="6" w:space="0" w:color="000000"/>
              <w:bottom w:val="single" w:sz="6" w:space="0" w:color="000000"/>
              <w:right w:val="single" w:sz="6" w:space="0" w:color="000000"/>
            </w:tcBorders>
            <w:shd w:val="clear" w:color="auto" w:fill="auto"/>
            <w:vAlign w:val="center"/>
          </w:tcPr>
          <w:p w14:paraId="3750C4A6" w14:textId="77777777" w:rsidR="001818BF" w:rsidRPr="001818BF" w:rsidRDefault="001818BF" w:rsidP="001818BF">
            <w:pPr>
              <w:tabs>
                <w:tab w:val="left" w:pos="0"/>
              </w:tabs>
              <w:spacing w:line="276" w:lineRule="auto"/>
              <w:ind w:right="90"/>
              <w:jc w:val="both"/>
              <w:rPr>
                <w:rFonts w:eastAsia="Times New Roman"/>
                <w:sz w:val="23"/>
                <w:szCs w:val="23"/>
                <w:lang w:val="pt-PT" w:eastAsia="pt-BR"/>
              </w:rPr>
            </w:pPr>
            <w:r w:rsidRPr="001818BF">
              <w:rPr>
                <w:rFonts w:eastAsia="Times New Roman"/>
                <w:sz w:val="23"/>
                <w:szCs w:val="23"/>
                <w:lang w:val="pt-PT" w:eastAsia="pt-BR"/>
              </w:rPr>
              <w:t>Sede da Fundação Estatal de Saúde de Niterói (FeSaúde)</w:t>
            </w:r>
          </w:p>
        </w:tc>
        <w:tc>
          <w:tcPr>
            <w:tcW w:w="5304" w:type="dxa"/>
            <w:tcBorders>
              <w:top w:val="nil"/>
              <w:left w:val="nil"/>
              <w:bottom w:val="single" w:sz="6" w:space="0" w:color="000000"/>
              <w:right w:val="single" w:sz="6" w:space="0" w:color="000000"/>
            </w:tcBorders>
            <w:shd w:val="clear" w:color="auto" w:fill="auto"/>
            <w:vAlign w:val="center"/>
          </w:tcPr>
          <w:p w14:paraId="3094EDFF" w14:textId="77777777" w:rsidR="001818BF" w:rsidRPr="001818BF" w:rsidRDefault="001818BF" w:rsidP="001818BF">
            <w:pPr>
              <w:tabs>
                <w:tab w:val="left" w:pos="0"/>
              </w:tabs>
              <w:spacing w:line="276" w:lineRule="auto"/>
              <w:jc w:val="both"/>
              <w:rPr>
                <w:rFonts w:eastAsia="Times New Roman"/>
                <w:sz w:val="23"/>
                <w:szCs w:val="23"/>
                <w:highlight w:val="white"/>
                <w:lang w:val="pt-PT" w:eastAsia="pt-BR"/>
              </w:rPr>
            </w:pPr>
            <w:r w:rsidRPr="001818BF">
              <w:rPr>
                <w:rFonts w:eastAsia="Times New Roman"/>
                <w:sz w:val="23"/>
                <w:szCs w:val="23"/>
                <w:highlight w:val="white"/>
                <w:lang w:val="pt-PT" w:eastAsia="pt-BR"/>
              </w:rPr>
              <w:t>Rua Santa Clara, nº. 102, Ponta D’Areia, Niterói/RJ</w:t>
            </w:r>
          </w:p>
        </w:tc>
      </w:tr>
    </w:tbl>
    <w:p w14:paraId="78A30524"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 w:val="left" w:pos="849"/>
        </w:tabs>
        <w:spacing w:before="240" w:after="240" w:line="276" w:lineRule="auto"/>
        <w:jc w:val="both"/>
        <w:rPr>
          <w:rFonts w:eastAsia="Times New Roman"/>
          <w:color w:val="000000"/>
          <w:sz w:val="22"/>
          <w:szCs w:val="22"/>
          <w:lang w:val="pt-PT" w:eastAsia="pt-BR"/>
        </w:rPr>
      </w:pPr>
      <w:r w:rsidRPr="001818BF">
        <w:rPr>
          <w:rFonts w:eastAsia="Times New Roman"/>
          <w:color w:val="000000"/>
          <w:lang w:val="pt-PT" w:eastAsia="pt-BR"/>
        </w:rPr>
        <w:t>A FeSaúde encaminhará ordem de compra simplificada assinada pela Autoridade Competente, juntamente com os produtos a serem entregues pela empresa contratada através de e-mail, fac-simile ou outro meio idôneo e eficaz de comunicação.</w:t>
      </w:r>
    </w:p>
    <w:p w14:paraId="210929EB"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 w:val="left" w:pos="849"/>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 xml:space="preserve">A CONTRATADA deverá realizar a </w:t>
      </w:r>
      <w:r w:rsidRPr="001818BF">
        <w:rPr>
          <w:rFonts w:eastAsia="Times New Roman"/>
          <w:b/>
          <w:color w:val="000000"/>
          <w:lang w:val="pt-PT" w:eastAsia="pt-BR"/>
        </w:rPr>
        <w:t xml:space="preserve">primeira </w:t>
      </w:r>
      <w:r w:rsidRPr="001818BF">
        <w:rPr>
          <w:rFonts w:eastAsia="Times New Roman"/>
          <w:color w:val="000000"/>
          <w:lang w:val="pt-PT" w:eastAsia="pt-BR"/>
        </w:rPr>
        <w:t xml:space="preserve">entrega em até </w:t>
      </w:r>
      <w:r w:rsidRPr="001818BF">
        <w:rPr>
          <w:rFonts w:eastAsia="Times New Roman"/>
          <w:b/>
          <w:color w:val="000000"/>
          <w:lang w:val="pt-PT" w:eastAsia="pt-BR"/>
        </w:rPr>
        <w:t>10(dez) dias úteis</w:t>
      </w:r>
      <w:r w:rsidRPr="001818BF">
        <w:rPr>
          <w:rFonts w:eastAsia="Times New Roman"/>
          <w:color w:val="000000"/>
          <w:lang w:val="pt-PT" w:eastAsia="pt-BR"/>
        </w:rPr>
        <w:t xml:space="preserve">, contados da data de recebimento da Ordem de Compra. </w:t>
      </w:r>
    </w:p>
    <w:p w14:paraId="7799EF50"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 w:val="left" w:pos="849"/>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Os objetos licitados serão recebidos e conferidos pelo Gestor da Ata e mais um funcionário, designados por esta Instituição.</w:t>
      </w:r>
    </w:p>
    <w:p w14:paraId="677ED32F"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49"/>
        </w:tabs>
        <w:spacing w:before="240" w:after="240" w:line="276" w:lineRule="auto"/>
        <w:ind w:left="0" w:firstLine="0"/>
        <w:jc w:val="both"/>
        <w:rPr>
          <w:rFonts w:eastAsia="Times New Roman"/>
          <w:color w:val="000000"/>
          <w:sz w:val="22"/>
          <w:szCs w:val="22"/>
          <w:u w:val="single"/>
          <w:lang w:val="pt-PT" w:eastAsia="pt-BR"/>
        </w:rPr>
      </w:pPr>
      <w:r w:rsidRPr="001818BF">
        <w:rPr>
          <w:rFonts w:eastAsia="Times New Roman"/>
          <w:color w:val="000000"/>
          <w:lang w:val="pt-PT" w:eastAsia="pt-BR"/>
        </w:rPr>
        <w:t>O recebimento do objeto pela FISCALIZAÇÃO se dará em duas etapas:</w:t>
      </w:r>
    </w:p>
    <w:p w14:paraId="0778AD7C" w14:textId="77777777" w:rsidR="001818BF" w:rsidRPr="001818BF" w:rsidRDefault="001818BF" w:rsidP="001818BF">
      <w:pPr>
        <w:pBdr>
          <w:top w:val="nil"/>
          <w:left w:val="nil"/>
          <w:bottom w:val="nil"/>
          <w:right w:val="nil"/>
          <w:between w:val="nil"/>
        </w:pBdr>
        <w:tabs>
          <w:tab w:val="left" w:pos="0"/>
          <w:tab w:val="left" w:pos="849"/>
        </w:tabs>
        <w:spacing w:before="240" w:after="240" w:line="276" w:lineRule="auto"/>
        <w:jc w:val="both"/>
        <w:rPr>
          <w:rFonts w:eastAsia="Times New Roman"/>
          <w:color w:val="000000"/>
          <w:lang w:val="pt-PT" w:eastAsia="pt-BR"/>
        </w:rPr>
      </w:pPr>
      <w:r w:rsidRPr="001818BF">
        <w:rPr>
          <w:rFonts w:eastAsia="Times New Roman"/>
          <w:color w:val="000000"/>
          <w:lang w:val="pt-PT" w:eastAsia="pt-BR"/>
        </w:rPr>
        <w:t xml:space="preserve">• Em </w:t>
      </w:r>
      <w:r w:rsidRPr="001818BF">
        <w:rPr>
          <w:rFonts w:eastAsia="Times New Roman"/>
          <w:b/>
          <w:color w:val="000000"/>
          <w:lang w:val="pt-PT" w:eastAsia="pt-BR"/>
        </w:rPr>
        <w:t>caráter provisório</w:t>
      </w:r>
      <w:r w:rsidRPr="001818BF">
        <w:rPr>
          <w:rFonts w:eastAsia="Times New Roman"/>
          <w:color w:val="000000"/>
          <w:lang w:val="pt-PT" w:eastAsia="pt-BR"/>
        </w:rPr>
        <w:t>, no ato da entrega dos objetos licitados, ocasião em que será verificada quantidade e condição aparente dos materiais, acompanhada da assinatura dos servidores designados para esse fim, em canhoto de fatura/nota fiscal;</w:t>
      </w:r>
    </w:p>
    <w:p w14:paraId="3BA427BE" w14:textId="77777777" w:rsidR="001818BF" w:rsidRPr="001818BF" w:rsidRDefault="001818BF" w:rsidP="001818BF">
      <w:pPr>
        <w:pBdr>
          <w:top w:val="nil"/>
          <w:left w:val="nil"/>
          <w:bottom w:val="nil"/>
          <w:right w:val="nil"/>
          <w:between w:val="nil"/>
        </w:pBdr>
        <w:tabs>
          <w:tab w:val="left" w:pos="0"/>
          <w:tab w:val="left" w:pos="849"/>
        </w:tabs>
        <w:spacing w:before="240" w:after="240" w:line="276" w:lineRule="auto"/>
        <w:jc w:val="both"/>
        <w:rPr>
          <w:rFonts w:eastAsia="Times New Roman"/>
          <w:color w:val="000000"/>
          <w:lang w:val="pt-PT" w:eastAsia="pt-BR"/>
        </w:rPr>
      </w:pPr>
      <w:r w:rsidRPr="001818BF">
        <w:rPr>
          <w:rFonts w:eastAsia="Times New Roman"/>
          <w:color w:val="000000"/>
          <w:lang w:val="pt-PT" w:eastAsia="pt-BR"/>
        </w:rPr>
        <w:t>• Em</w:t>
      </w:r>
      <w:r w:rsidRPr="001818BF">
        <w:rPr>
          <w:rFonts w:eastAsia="Times New Roman"/>
          <w:b/>
          <w:color w:val="000000"/>
          <w:lang w:val="pt-PT" w:eastAsia="pt-BR"/>
        </w:rPr>
        <w:t xml:space="preserve"> caráter definitivo</w:t>
      </w:r>
      <w:r w:rsidRPr="001818BF">
        <w:rPr>
          <w:rFonts w:eastAsia="Times New Roman"/>
          <w:color w:val="000000"/>
          <w:lang w:val="pt-PT" w:eastAsia="pt-BR"/>
        </w:rPr>
        <w:t xml:space="preserve">, em até 02 (dois) dias úteis a contar do recebimento provisório, ocasião em que será verificada a adequação dos itens adquiridos pelos servidores designados para esse fim. </w:t>
      </w:r>
    </w:p>
    <w:p w14:paraId="2395789F"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49"/>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 xml:space="preserve">Na hipótese de ser verificada a impropriedade do material no ato do recebimento, o mesmo será imediatamente rejeitado, no todo ou em parte, a critério da FISCALIZAÇÃO, mediante notificação ao fornecedor, </w:t>
      </w:r>
      <w:r w:rsidRPr="001818BF">
        <w:rPr>
          <w:rFonts w:eastAsia="Times New Roman"/>
          <w:b/>
          <w:color w:val="000000"/>
          <w:lang w:val="pt-PT" w:eastAsia="pt-BR"/>
        </w:rPr>
        <w:t>que terá o prazo máximo de 10 (dez) dias corridos</w:t>
      </w:r>
      <w:r w:rsidRPr="001818BF">
        <w:rPr>
          <w:rFonts w:eastAsia="Times New Roman"/>
          <w:color w:val="000000"/>
          <w:lang w:val="pt-PT" w:eastAsia="pt-BR"/>
        </w:rPr>
        <w:t>, contados da notificação, para proceder a substituição.</w:t>
      </w:r>
    </w:p>
    <w:p w14:paraId="38412203"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49"/>
        </w:tabs>
        <w:spacing w:before="240" w:after="240" w:line="276" w:lineRule="auto"/>
        <w:ind w:left="0" w:firstLine="0"/>
        <w:jc w:val="both"/>
        <w:rPr>
          <w:rFonts w:eastAsia="Times New Roman"/>
          <w:b/>
          <w:color w:val="000000"/>
          <w:sz w:val="22"/>
          <w:szCs w:val="22"/>
          <w:lang w:val="pt-PT" w:eastAsia="pt-BR"/>
        </w:rPr>
      </w:pPr>
      <w:r w:rsidRPr="001818BF">
        <w:rPr>
          <w:rFonts w:eastAsia="Times New Roman"/>
          <w:b/>
          <w:color w:val="000000"/>
          <w:lang w:val="pt-PT" w:eastAsia="pt-BR"/>
        </w:rPr>
        <w:t xml:space="preserve">A CONTRATANTE, por meio da Supervisão de Logística, emitirá a solicitação do(s) material(is) por meio do e-mail </w:t>
      </w:r>
      <w:hyperlink r:id="rId23">
        <w:r w:rsidRPr="001818BF">
          <w:rPr>
            <w:rFonts w:eastAsia="Times New Roman"/>
            <w:b/>
            <w:color w:val="0563C1"/>
            <w:lang w:val="pt-PT" w:eastAsia="pt-BR"/>
          </w:rPr>
          <w:t>logistica@fesaude.niteroi.rj.gov.br</w:t>
        </w:r>
      </w:hyperlink>
      <w:r w:rsidRPr="001818BF">
        <w:rPr>
          <w:rFonts w:eastAsia="Times New Roman"/>
          <w:b/>
          <w:color w:val="000000"/>
          <w:lang w:val="pt-PT" w:eastAsia="pt-BR"/>
        </w:rPr>
        <w:t>, com a data, horário e unidade de entrega.</w:t>
      </w:r>
    </w:p>
    <w:p w14:paraId="35C2940C"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Eventual desistência da contratada após a assinatura do Contrato,ou mesmo após sua expressa manifestação neste sentido, sujeitará à contratada as devidas aplicações de penalidades previstas no instrumento.</w:t>
      </w:r>
    </w:p>
    <w:p w14:paraId="04B66ABA"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lastRenderedPageBreak/>
        <w:t>A nota fiscal/fatura deverá indicar os dados bancários da Contratada, para fins de depósito dos pagamentos devidos.</w:t>
      </w:r>
    </w:p>
    <w:p w14:paraId="6529174B"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No caso de as notas fiscais serem emitidas e entregues ao Contratante em data posterior à indicada na condição acima, será imputado ao fornecedor o pagamento dos eventuais encargos moratórios decorrentes.</w:t>
      </w:r>
    </w:p>
    <w:p w14:paraId="746F7B26"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Nenhum pagamento será efetuado à Contratada enquanto pendente de liquidação/entrega de qualquer obrigação financeira e/ou documentação comprobatória, sem que isso gere direito de reajustamento de preços ou correção monetária.</w:t>
      </w:r>
    </w:p>
    <w:p w14:paraId="73D45803"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O Contratante somente efetuará o pagamento após a atestação, pelo Fiscal do Contrato, de que o serviço foi executado em conformidade com as especificações do Contrato.</w:t>
      </w:r>
    </w:p>
    <w:p w14:paraId="34416AFE"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color w:val="000000"/>
          <w:lang w:val="pt-PT" w:eastAsia="pt-BR"/>
        </w:rPr>
        <w:t>A atestação da nota fiscal/fatura correspondente caberá ao Fiscal do Contrato ou a outro representante expressamente designado para esse fim.</w:t>
      </w:r>
    </w:p>
    <w:p w14:paraId="4CB26E82" w14:textId="77777777" w:rsidR="001818BF" w:rsidRPr="001818BF" w:rsidRDefault="001818BF" w:rsidP="00E66F00">
      <w:pPr>
        <w:widowControl w:val="0"/>
        <w:numPr>
          <w:ilvl w:val="0"/>
          <w:numId w:val="21"/>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b/>
          <w:color w:val="000000"/>
          <w:lang w:val="pt-PT" w:eastAsia="pt-BR"/>
        </w:rPr>
        <w:t>VIGÊNCIA DA ATA DE REGISTRO DE PREÇOS</w:t>
      </w:r>
    </w:p>
    <w:p w14:paraId="74466211" w14:textId="77777777" w:rsidR="001818BF" w:rsidRPr="001818BF" w:rsidRDefault="001818BF" w:rsidP="001818BF">
      <w:pPr>
        <w:pBdr>
          <w:top w:val="nil"/>
          <w:left w:val="nil"/>
          <w:bottom w:val="nil"/>
          <w:right w:val="nil"/>
          <w:between w:val="nil"/>
        </w:pBdr>
        <w:tabs>
          <w:tab w:val="left" w:pos="0"/>
          <w:tab w:val="left" w:pos="851"/>
        </w:tabs>
        <w:spacing w:before="240" w:after="240" w:line="276" w:lineRule="auto"/>
        <w:jc w:val="both"/>
        <w:rPr>
          <w:rFonts w:eastAsia="Times New Roman"/>
          <w:color w:val="000000"/>
          <w:lang w:val="pt-PT" w:eastAsia="pt-BR"/>
        </w:rPr>
      </w:pPr>
      <w:r w:rsidRPr="001818BF">
        <w:rPr>
          <w:rFonts w:eastAsia="Times New Roman"/>
          <w:color w:val="000000"/>
          <w:lang w:val="pt-PT" w:eastAsia="pt-BR"/>
        </w:rPr>
        <w:t>O prazo de vigência da Ata de Registro de Preços será de 12 (doze) meses, a contar da publicação no Diário Oficial do Município de Niterói.</w:t>
      </w:r>
    </w:p>
    <w:p w14:paraId="4B2D1525" w14:textId="77777777" w:rsidR="001818BF" w:rsidRPr="001818BF" w:rsidRDefault="001818BF" w:rsidP="00E66F00">
      <w:pPr>
        <w:widowControl w:val="0"/>
        <w:numPr>
          <w:ilvl w:val="0"/>
          <w:numId w:val="21"/>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b/>
          <w:color w:val="000000"/>
          <w:lang w:val="pt-PT" w:eastAsia="pt-BR"/>
        </w:rPr>
      </w:pPr>
      <w:r w:rsidRPr="001818BF">
        <w:rPr>
          <w:rFonts w:eastAsia="Times New Roman"/>
          <w:b/>
          <w:color w:val="000000"/>
          <w:lang w:val="pt-PT" w:eastAsia="pt-BR"/>
        </w:rPr>
        <w:t>QUALIFICAÇÃO-TÉCNICA</w:t>
      </w:r>
    </w:p>
    <w:p w14:paraId="1B9106BC"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Para a qualificação técnica, são solicitadosos seguintes documentos:</w:t>
      </w:r>
    </w:p>
    <w:p w14:paraId="25BC090E"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Licença de Funcionamento Sanitário ou Cadastro  Sanitário, conforme a Lei nº. 9.782,  de  26  de  janeiro  de  1999,  Resoluções  da  Diretoria  Colegiada  da  Agência Nacional de Vigilância Sanitária –RDC n° 153/2017,  IN n°16, de 26 de abril de 2017  da  ANVISA,  além  das  Leis  n°  5.991/73,  n°  6.360/76  e  do  Decreto  n° 8.077/2013 nas seguintes hipóteses:</w:t>
      </w:r>
    </w:p>
    <w:p w14:paraId="39B41EC0"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lang w:val="pt-PT" w:eastAsia="pt-BR"/>
        </w:rPr>
      </w:pPr>
      <w:r w:rsidRPr="001818BF">
        <w:rPr>
          <w:rFonts w:eastAsia="Times New Roman"/>
          <w:color w:val="000000"/>
          <w:lang w:val="pt-PT" w:eastAsia="pt-BR"/>
        </w:rPr>
        <w:t xml:space="preserve">A  Licença  de  Funcionamento  Sanitário (LFS),  emitidapelo  Órgão  Sanitário competente.  Caso  a  LFS  esteja  vencida,  deverá  ser  apresentado também o documento que comprove seu pedido de revalidação, conforme Lei 6.360/76. </w:t>
      </w:r>
    </w:p>
    <w:p w14:paraId="4E0C7C39" w14:textId="77777777" w:rsidR="001818BF" w:rsidRPr="001818BF" w:rsidRDefault="001818BF" w:rsidP="00E66F00">
      <w:pPr>
        <w:widowControl w:val="0"/>
        <w:numPr>
          <w:ilvl w:val="2"/>
          <w:numId w:val="21"/>
        </w:numPr>
        <w:pBdr>
          <w:top w:val="nil"/>
          <w:left w:val="nil"/>
          <w:bottom w:val="nil"/>
          <w:right w:val="nil"/>
          <w:between w:val="nil"/>
        </w:pBdr>
        <w:tabs>
          <w:tab w:val="left" w:pos="0"/>
          <w:tab w:val="left" w:pos="851"/>
        </w:tabs>
        <w:spacing w:before="240" w:after="240" w:line="276" w:lineRule="auto"/>
        <w:jc w:val="both"/>
        <w:rPr>
          <w:rFonts w:eastAsia="Times New Roman"/>
          <w:color w:val="000000"/>
          <w:lang w:val="pt-PT" w:eastAsia="pt-BR"/>
        </w:rPr>
      </w:pPr>
      <w:r w:rsidRPr="001818BF">
        <w:rPr>
          <w:rFonts w:eastAsia="Times New Roman"/>
          <w:color w:val="000000"/>
          <w:lang w:val="pt-PT" w:eastAsia="pt-BR"/>
        </w:rPr>
        <w:t>O Cadastro Sanitário poderá ser apresentado no lugar da Licença de Funcionamento Sanitário, desde que sejam juntado stambém os  atos  normativos que autorizam a substituição.</w:t>
      </w:r>
    </w:p>
    <w:p w14:paraId="500673B1"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 xml:space="preserve">Registro válido na  Agência Nacional de Vigilância Sanitária – ANVISA. Se o registro estiver vencido, a empresa deve apresentar cópia do protocolo em que solicita à ANVISA a renovação do certificado nos termosdo art.1°, da Lei n° 6.360/76 c/c art.1° da Lei n° 5991/73 e RDC185/2001, que trata, entre outras coisas, da revalidação e do cancelamento do registro. </w:t>
      </w:r>
      <w:r w:rsidRPr="001818BF">
        <w:rPr>
          <w:rFonts w:eastAsia="Times New Roman"/>
          <w:b/>
          <w:bCs/>
          <w:color w:val="000000"/>
          <w:lang w:val="pt-PT" w:eastAsia="pt-BR"/>
        </w:rPr>
        <w:t>Estes insumos não constam na lista de “Produtos não Regulados pela ANVISA”, com exceção do Lote 7</w:t>
      </w:r>
      <w:r w:rsidRPr="001818BF">
        <w:rPr>
          <w:rFonts w:eastAsia="Times New Roman"/>
          <w:color w:val="000000"/>
          <w:lang w:val="pt-PT" w:eastAsia="pt-BR"/>
        </w:rPr>
        <w:t>.</w:t>
      </w:r>
    </w:p>
    <w:p w14:paraId="2291371A" w14:textId="77777777" w:rsidR="001818BF" w:rsidRPr="001818BF" w:rsidRDefault="001818BF" w:rsidP="00E66F00">
      <w:pPr>
        <w:widowControl w:val="0"/>
        <w:numPr>
          <w:ilvl w:val="0"/>
          <w:numId w:val="21"/>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color w:val="000000"/>
          <w:sz w:val="22"/>
          <w:szCs w:val="22"/>
          <w:lang w:val="pt-PT" w:eastAsia="pt-BR"/>
        </w:rPr>
      </w:pPr>
      <w:r w:rsidRPr="001818BF">
        <w:rPr>
          <w:rFonts w:eastAsia="Times New Roman"/>
          <w:b/>
          <w:color w:val="000000"/>
          <w:lang w:val="pt-PT" w:eastAsia="pt-BR"/>
        </w:rPr>
        <w:t>RESPONSABILIDADES DA CONTRATANTE E DA CONTRATADA</w:t>
      </w:r>
    </w:p>
    <w:p w14:paraId="37FBA634"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lastRenderedPageBreak/>
        <w:t>São responsabilidades da Contratante:</w:t>
      </w:r>
    </w:p>
    <w:p w14:paraId="4C23F6DA"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Manifestar-se formalmente em todos os atos relativos à execução do objeto, em especial quanto à aplicação de sanções, alterações e repactuações;</w:t>
      </w:r>
    </w:p>
    <w:p w14:paraId="1AC1DA7F"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Efetuar a juntada aos autos do processo das irregularidades observadas durante a execução da relação contratual;</w:t>
      </w:r>
    </w:p>
    <w:p w14:paraId="19E7F0B0"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Exercer a fiscalização da execução do Contrato por servidores especialmente designados para esse fim, na forma prevista na Lei nº. 8.666/93, procedendo ao atesto das respectivas faturas,com as ressalvas e/ou glosas que se fizerem necessárias;</w:t>
      </w:r>
    </w:p>
    <w:p w14:paraId="72094C67"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Proporcionar os recursos indispensáveis à boa execução das obrigações contratuais, inclusive as instalações físicas para a capacitação e para as reuniões;</w:t>
      </w:r>
    </w:p>
    <w:p w14:paraId="69C4FBA9"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Efetuar os pagamentos dentro do prazo estipulado, desde que sejam observadas as condições contratuais;</w:t>
      </w:r>
    </w:p>
    <w:p w14:paraId="44F76021"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Efetuar as retenções tributárias devidas sobre o valor da Nota Fiscal/Fatura fornecida;</w:t>
      </w:r>
    </w:p>
    <w:p w14:paraId="612FB4BE"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Proporcionar todas as facilidades para que a Contratada possa cumprir suas obrigações dentro dos prazos e condições estabelecidas neste Termo de Referência e no Contrato;</w:t>
      </w:r>
    </w:p>
    <w:p w14:paraId="7E35C64B"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Solicitar à Contratada todas as providências necessárias ao bom andamento dos serviços;</w:t>
      </w:r>
    </w:p>
    <w:p w14:paraId="70053350"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Rejeitar, no todo ou em parte, a execução do objeto do Contrato em desacordo com as respectivas especificações;</w:t>
      </w:r>
    </w:p>
    <w:p w14:paraId="128E7EE0"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Solicitar a substituição/reparação do objeto do Contrato que esteja em desacordo com a especificação apresentada e aceita, ou que apresente defeito;</w:t>
      </w:r>
    </w:p>
    <w:p w14:paraId="7FA5FFC2"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Verificar regularmente os preços praticados pela Contratada,de forma a obter um histórico para fins de avaliação quanto à oportunidade e à conveniência da manutenção do(s) Contrato(s) existente(s), e assegurar-se de que os preços contratados estão compatíveis com os praticados no mercado, de modo a garantir que aqueles continuem a serem os mais vantajosos para a FeSaúde.</w:t>
      </w:r>
    </w:p>
    <w:p w14:paraId="1E51B203"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São responsabilidades da Contratada:</w:t>
      </w:r>
    </w:p>
    <w:p w14:paraId="3F26CC5F"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Executar fielmente o objeto contratado em conformidade com as disposições deste Termo de Referência, do Contrato, do Edital e seus Anexos e de acordo com a proposta apresentada, verificando sempre o bom desempenho dos serviços prestados e atendendo aos seus critérios de qualidade;</w:t>
      </w:r>
    </w:p>
    <w:p w14:paraId="4E7B2397"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Confirmar imediatamente ao gestor/fiscal do contrato, por meio de e-mail, fac-simile ou outro meio idôneo e eficaz de comunicação, o recebimento do material a ser publicado no jornal;</w:t>
      </w:r>
    </w:p>
    <w:p w14:paraId="651131D8"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Não transferir a outrem, no todo ou em parte, o objeto do presente contrato;</w:t>
      </w:r>
    </w:p>
    <w:p w14:paraId="5FB20B13"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lastRenderedPageBreak/>
        <w:t>Atender prontamente as solicitações do gestor/fiscal do Contrato ou seu substituto referentes à execuçãocontratual;</w:t>
      </w:r>
    </w:p>
    <w:p w14:paraId="4C5FCF6A"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 xml:space="preserve">Comunicar ao gestor/fiscal do Contrato qualquer anormalidade de caráter urgente e prestar os esclarecimentos julgados necessários; </w:t>
      </w:r>
    </w:p>
    <w:p w14:paraId="12A4E47C"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Solicitar, em tempo hábil, todas as informações de que necessitar para o cumprimento das suas obrigações contratuais;</w:t>
      </w:r>
    </w:p>
    <w:p w14:paraId="5ADE2DC1"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Indicar formalmente, quando da assinatura do contrato, preposto que tenha capacidade gerencial para tratar de todos os assuntos previstos neste Termo de Referência e no instrumento contratual correspondente, sem implicar em ônus para o contratante, constando o nome completo do preposto, número de CPF, número de documento de identidade, números dos telefones e e-mails para contatos;</w:t>
      </w:r>
    </w:p>
    <w:p w14:paraId="188E349C"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Atender, por meio de preposto nomeado, qualquer solicitação por parte dos fiscais do Contrato, prestando as informações referentes à prestação dos serviços, bem como as correções de eventuais irregularidades na execução do objeto contratado;</w:t>
      </w:r>
    </w:p>
    <w:p w14:paraId="228502F0"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Acatar a fiscalização da FeSaúde, comunicando-a de quaisquer irregularidades detectadas durante a execução dos serviços;</w:t>
      </w:r>
    </w:p>
    <w:p w14:paraId="63CE88DA"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Manter sigilo, sob pena de responsabilidade civil, penal e administrativa, sobre todo e qualquer assunto e documento de interesse da FeSaúde, ou de terceiros, de que tomar conhecimento em razão da execução do objeto do Contrato, devendo orientar seus empregados a observar rigorosamente esta determinação;</w:t>
      </w:r>
    </w:p>
    <w:p w14:paraId="056500F8"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Não reproduzir, divulgar ou utilizar em benefício próprio, ou de terceiros, quaisquer informações de que tenha tomado conhecimento em razão da execução dos serviços objeto desta contratação sem o consentimento, por escrito, da FeSaúde;</w:t>
      </w:r>
    </w:p>
    <w:p w14:paraId="0EE2E18B"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Apresentar os documentos fiscais de cobrança em conformidade com o estabelecido no Contrato;</w:t>
      </w:r>
    </w:p>
    <w:p w14:paraId="30F354DC"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Manter atualizados seu endereço, telefones e dados bancários para a efetivação de pagamentos;</w:t>
      </w:r>
    </w:p>
    <w:p w14:paraId="020B3AB7"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Executar o objeto do Contrato por meio de pessoas idôneas, com capacitação profissional, assumindototalresponsabilidadeporquaisquerdanosoufaltasqueseusempregados,prepostosou mandatários que no desempenho de suas funções causem à FeSaúde, podendo esta solicitar a substituição daqueles cuja conduta seja julgada inconveniente ou cuja capacitação técnica seja insuficiente;</w:t>
      </w:r>
    </w:p>
    <w:p w14:paraId="03D83A34"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Cumprir e fazer cumprir, seus prepostos ou conveniados, leis, regulamentos e posturas, bem como quaisquer determinações emanadas das autoridades competentes, pertinentes à matéria objeto desta contratação, cabendo-lhe única e exclusiva responsabilidade pelas consequências de qualquer transgressão de seus prepostos ou convenentes;</w:t>
      </w:r>
    </w:p>
    <w:p w14:paraId="193D8774"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lastRenderedPageBreak/>
        <w:t>Manter um supervisor responsável pelo gerenciamento dos serviços, com poderes de representante ou preposto para tratar com a FeSaúde;</w:t>
      </w:r>
    </w:p>
    <w:p w14:paraId="68823E34"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Indicar seu representante junto à FeSaúde, que durante o período de vigência do Contrato será a pessoa a quem a Administração recorrerá sempre que for necessário, inclusive para requerer esclarecimentos e exigir solução para problemas que porventura surgirem durante a execução do Contrato;</w:t>
      </w:r>
    </w:p>
    <w:p w14:paraId="67993003"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Manter, durante a execução do Contrato, em compatibilidade com as obrigações assumidas, todas as condições de habilitação e qualificação exigidas na licitação;</w:t>
      </w:r>
    </w:p>
    <w:p w14:paraId="7AD3C072"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Adotar os demais procedimentos necessários à boa execução do Contrato e cumprir, às suas próprias expensas, todas as cláusulas contratuais que definam suas obrigações.</w:t>
      </w:r>
    </w:p>
    <w:p w14:paraId="288AE20E" w14:textId="77777777" w:rsidR="001818BF" w:rsidRPr="001818BF" w:rsidRDefault="001818BF" w:rsidP="00E66F00">
      <w:pPr>
        <w:widowControl w:val="0"/>
        <w:numPr>
          <w:ilvl w:val="0"/>
          <w:numId w:val="21"/>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b/>
          <w:color w:val="000000"/>
          <w:lang w:val="pt-PT" w:eastAsia="pt-BR"/>
        </w:rPr>
      </w:pPr>
      <w:r w:rsidRPr="001818BF">
        <w:rPr>
          <w:rFonts w:eastAsia="Times New Roman"/>
          <w:b/>
          <w:color w:val="000000"/>
          <w:lang w:val="pt-PT" w:eastAsia="pt-BR"/>
        </w:rPr>
        <w:t>PROCEDIMENTOS PARA PAGAMENTO</w:t>
      </w:r>
    </w:p>
    <w:p w14:paraId="730F0AAD"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Para efeitos de pagamento, a empresa vencedora deverá apresentar documento de cobrança constando de forma discriminada à efetiva realização do objeto contratado e executados no mês anterior, informando o número e a agência conta corrente em que o crédito deverá ser efetuado;</w:t>
      </w:r>
    </w:p>
    <w:p w14:paraId="231975A7"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O pagamento será efetuado mensalmente, no valor correspondente aos serviços efetivamente executados no mês imediatamente anterior e nos valores consignados na proposta comercial vencedora, mediante crédito em conta-corrente até 10 (dez) dias úteis, após o atesto do documento de cobrança e cumprimento da perfeita realização dos serviços;</w:t>
      </w:r>
    </w:p>
    <w:p w14:paraId="22C3433D"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Caso o objeto contratado seja faturado em desacordo com as disposições previstas no Termo de Referência e no instrumento contratual ou sem a observância das formalidades legais pertinentes, a contratada deverá emitir e apresentar novo documento de cobrança, não configurando atraso no pagamento;</w:t>
      </w:r>
    </w:p>
    <w:p w14:paraId="37F73E26"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O pagamento será realizado no prazo de 10 (dez) dias úteis, a contar do recebimento do produto;</w:t>
      </w:r>
    </w:p>
    <w:p w14:paraId="2317FA1E"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Caso se faça necessária a reapresentação da nota fiscal eletrônica de serviços por culpa da CONTRATADA, o prazo de 10 (dez) dias úteis ficará suspenso, prosseguindo a sua contagem a partir da data da respectiva reapresentação;</w:t>
      </w:r>
    </w:p>
    <w:p w14:paraId="69E32138" w14:textId="77777777" w:rsidR="001818BF" w:rsidRPr="001818BF" w:rsidRDefault="001818BF" w:rsidP="00E66F00">
      <w:pPr>
        <w:widowControl w:val="0"/>
        <w:numPr>
          <w:ilvl w:val="1"/>
          <w:numId w:val="21"/>
        </w:numPr>
        <w:pBdr>
          <w:top w:val="nil"/>
          <w:left w:val="nil"/>
          <w:bottom w:val="nil"/>
          <w:right w:val="nil"/>
          <w:between w:val="nil"/>
        </w:pBdr>
        <w:tabs>
          <w:tab w:val="left" w:pos="0"/>
          <w:tab w:val="left" w:pos="851"/>
        </w:tabs>
        <w:spacing w:before="240" w:after="240" w:line="276" w:lineRule="auto"/>
        <w:ind w:left="0" w:firstLine="0"/>
        <w:jc w:val="both"/>
        <w:rPr>
          <w:rFonts w:eastAsia="Times New Roman"/>
          <w:color w:val="000000"/>
          <w:lang w:val="pt-PT" w:eastAsia="pt-BR"/>
        </w:rPr>
      </w:pPr>
      <w:r w:rsidRPr="001818BF">
        <w:rPr>
          <w:rFonts w:eastAsia="Times New Roman"/>
          <w:color w:val="000000"/>
          <w:lang w:val="pt-PT" w:eastAsia="pt-BR"/>
        </w:rPr>
        <w:t>Correm por conta da CONTRATADA as despesas de seguros, transporte, tributos, encargos trabalhistas, entre outros decorrentes da execução do contrato.</w:t>
      </w:r>
    </w:p>
    <w:p w14:paraId="497E56C2" w14:textId="77777777" w:rsidR="001818BF" w:rsidRPr="001818BF" w:rsidRDefault="001818BF" w:rsidP="00E66F00">
      <w:pPr>
        <w:widowControl w:val="0"/>
        <w:numPr>
          <w:ilvl w:val="0"/>
          <w:numId w:val="21"/>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b/>
          <w:color w:val="000000"/>
          <w:lang w:val="pt-PT" w:eastAsia="pt-BR"/>
        </w:rPr>
      </w:pPr>
      <w:r w:rsidRPr="001818BF">
        <w:rPr>
          <w:rFonts w:eastAsia="Times New Roman"/>
          <w:b/>
          <w:color w:val="000000"/>
          <w:lang w:val="pt-PT" w:eastAsia="pt-BR"/>
        </w:rPr>
        <w:t>SUSTENTABILIDADE</w:t>
      </w:r>
    </w:p>
    <w:p w14:paraId="0ED31C28" w14:textId="77777777" w:rsidR="001818BF" w:rsidRDefault="001818BF" w:rsidP="001818BF">
      <w:pPr>
        <w:pBdr>
          <w:top w:val="nil"/>
          <w:left w:val="nil"/>
          <w:bottom w:val="nil"/>
          <w:right w:val="nil"/>
          <w:between w:val="nil"/>
        </w:pBdr>
        <w:tabs>
          <w:tab w:val="left" w:pos="0"/>
          <w:tab w:val="left" w:pos="851"/>
        </w:tabs>
        <w:spacing w:before="120" w:after="120" w:line="276" w:lineRule="auto"/>
        <w:jc w:val="both"/>
        <w:rPr>
          <w:rFonts w:eastAsia="Times New Roman"/>
          <w:color w:val="000000"/>
          <w:lang w:val="pt-PT" w:eastAsia="pt-BR"/>
        </w:rPr>
      </w:pPr>
      <w:r w:rsidRPr="001818BF">
        <w:rPr>
          <w:rFonts w:eastAsia="Times New Roman"/>
          <w:color w:val="000000"/>
          <w:lang w:val="pt-PT" w:eastAsia="pt-BR"/>
        </w:rPr>
        <w:t>A Contratada deverá cumprir as orientações da Instrução Normativa nº 1, de 19 de janeiro de 2010, do Ministério do Planejamento, Desenvolvimento e Gestão (MPDG), referente aos critérios de Sustentabilidade Ambiental, em seus Artigos 5º e 6º, no que couber.</w:t>
      </w:r>
    </w:p>
    <w:p w14:paraId="573EF88F" w14:textId="77777777" w:rsidR="00790CFA" w:rsidRPr="001818BF" w:rsidRDefault="00790CFA" w:rsidP="001818BF">
      <w:pPr>
        <w:pBdr>
          <w:top w:val="nil"/>
          <w:left w:val="nil"/>
          <w:bottom w:val="nil"/>
          <w:right w:val="nil"/>
          <w:between w:val="nil"/>
        </w:pBdr>
        <w:tabs>
          <w:tab w:val="left" w:pos="0"/>
          <w:tab w:val="left" w:pos="851"/>
        </w:tabs>
        <w:spacing w:before="120" w:after="120" w:line="276" w:lineRule="auto"/>
        <w:jc w:val="both"/>
        <w:rPr>
          <w:rFonts w:eastAsia="Times New Roman"/>
          <w:color w:val="000000"/>
          <w:lang w:val="pt-PT" w:eastAsia="pt-BR"/>
        </w:rPr>
      </w:pPr>
    </w:p>
    <w:p w14:paraId="53EBEF8A" w14:textId="77777777" w:rsidR="001818BF" w:rsidRPr="001818BF" w:rsidRDefault="001818BF" w:rsidP="00E66F00">
      <w:pPr>
        <w:widowControl w:val="0"/>
        <w:numPr>
          <w:ilvl w:val="0"/>
          <w:numId w:val="21"/>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b/>
          <w:color w:val="000000"/>
          <w:lang w:val="pt-PT" w:eastAsia="pt-BR"/>
        </w:rPr>
      </w:pPr>
      <w:r w:rsidRPr="001818BF">
        <w:rPr>
          <w:rFonts w:eastAsia="Times New Roman"/>
          <w:b/>
          <w:color w:val="000000"/>
          <w:lang w:val="pt-PT" w:eastAsia="pt-BR"/>
        </w:rPr>
        <w:lastRenderedPageBreak/>
        <w:t>SIGILO</w:t>
      </w:r>
    </w:p>
    <w:p w14:paraId="1D516623" w14:textId="77777777" w:rsidR="001818BF" w:rsidRPr="001818BF" w:rsidRDefault="001818BF" w:rsidP="001818BF">
      <w:pPr>
        <w:pBdr>
          <w:top w:val="nil"/>
          <w:left w:val="nil"/>
          <w:bottom w:val="nil"/>
          <w:right w:val="nil"/>
          <w:between w:val="nil"/>
        </w:pBdr>
        <w:tabs>
          <w:tab w:val="left" w:pos="0"/>
          <w:tab w:val="left" w:pos="851"/>
        </w:tabs>
        <w:spacing w:before="120" w:after="120" w:line="276" w:lineRule="auto"/>
        <w:jc w:val="both"/>
        <w:rPr>
          <w:rFonts w:eastAsia="Times New Roman"/>
          <w:color w:val="000000"/>
          <w:lang w:val="pt-PT" w:eastAsia="pt-BR"/>
        </w:rPr>
      </w:pPr>
      <w:r w:rsidRPr="001818BF">
        <w:rPr>
          <w:rFonts w:eastAsia="Times New Roman"/>
          <w:color w:val="000000"/>
          <w:lang w:val="pt-PT" w:eastAsia="pt-BR"/>
        </w:rPr>
        <w:t>A Contratada deverá cumprir as orientações da Instrução Normativa nº 1, de 19 de janeiro de 2010, do Ministério do Planejamento, Desenvolvimento e Gestão -MPDG, referente aos critérios de Sustentabilidade Ambiental, em seus artigos 5º e 6º, no que couber, bem como do Decreto nº 9.177, de 23 de outubro de 2017.</w:t>
      </w:r>
    </w:p>
    <w:p w14:paraId="56C820DC" w14:textId="77777777" w:rsidR="001818BF" w:rsidRPr="001818BF" w:rsidRDefault="001818BF" w:rsidP="00E66F00">
      <w:pPr>
        <w:widowControl w:val="0"/>
        <w:numPr>
          <w:ilvl w:val="0"/>
          <w:numId w:val="21"/>
        </w:numPr>
        <w:pBdr>
          <w:top w:val="nil"/>
          <w:left w:val="nil"/>
          <w:bottom w:val="nil"/>
          <w:right w:val="nil"/>
          <w:between w:val="nil"/>
        </w:pBdr>
        <w:shd w:val="clear" w:color="auto" w:fill="D9D9D9"/>
        <w:tabs>
          <w:tab w:val="left" w:pos="0"/>
          <w:tab w:val="left" w:pos="851"/>
        </w:tabs>
        <w:spacing w:before="240" w:after="240" w:line="276" w:lineRule="auto"/>
        <w:ind w:left="0" w:firstLine="0"/>
        <w:jc w:val="both"/>
        <w:rPr>
          <w:rFonts w:eastAsia="Times New Roman"/>
          <w:b/>
          <w:color w:val="000000"/>
          <w:lang w:val="pt-PT" w:eastAsia="pt-BR"/>
        </w:rPr>
      </w:pPr>
      <w:r w:rsidRPr="001818BF">
        <w:rPr>
          <w:rFonts w:eastAsia="Times New Roman"/>
          <w:b/>
          <w:color w:val="000000"/>
          <w:lang w:val="pt-PT" w:eastAsia="pt-BR"/>
        </w:rPr>
        <w:t>DISPOSIÇÕES FINAIS</w:t>
      </w:r>
    </w:p>
    <w:p w14:paraId="56A17116" w14:textId="77777777" w:rsidR="001818BF" w:rsidRPr="001818BF" w:rsidRDefault="001818BF" w:rsidP="001818BF">
      <w:pPr>
        <w:pBdr>
          <w:top w:val="nil"/>
          <w:left w:val="nil"/>
          <w:bottom w:val="nil"/>
          <w:right w:val="nil"/>
          <w:between w:val="nil"/>
        </w:pBdr>
        <w:tabs>
          <w:tab w:val="left" w:pos="0"/>
          <w:tab w:val="left" w:pos="851"/>
          <w:tab w:val="left" w:pos="9917"/>
        </w:tabs>
        <w:spacing w:before="240" w:after="240" w:line="276" w:lineRule="auto"/>
        <w:ind w:right="52"/>
        <w:jc w:val="both"/>
        <w:rPr>
          <w:rFonts w:eastAsia="Times New Roman"/>
          <w:color w:val="000000"/>
          <w:lang w:val="pt-PT" w:eastAsia="pt-BR"/>
        </w:rPr>
      </w:pPr>
      <w:r w:rsidRPr="001818BF">
        <w:rPr>
          <w:rFonts w:eastAsia="Times New Roman"/>
          <w:color w:val="000000"/>
          <w:lang w:val="pt-PT" w:eastAsia="pt-BR"/>
        </w:rPr>
        <w:t>O presente Termo de Referência foi elaborado pelo(s) responsável ora subscrevente.</w:t>
      </w:r>
    </w:p>
    <w:p w14:paraId="01AC5638" w14:textId="77777777" w:rsidR="001818BF" w:rsidRDefault="001818BF" w:rsidP="001818BF">
      <w:pPr>
        <w:pBdr>
          <w:top w:val="nil"/>
          <w:left w:val="nil"/>
          <w:bottom w:val="nil"/>
          <w:right w:val="nil"/>
          <w:between w:val="nil"/>
        </w:pBdr>
        <w:tabs>
          <w:tab w:val="left" w:pos="0"/>
        </w:tabs>
        <w:spacing w:line="276" w:lineRule="auto"/>
        <w:jc w:val="both"/>
        <w:rPr>
          <w:rFonts w:eastAsia="Times New Roman"/>
          <w:color w:val="000000"/>
          <w:lang w:val="pt-PT" w:eastAsia="pt-BR"/>
        </w:rPr>
      </w:pPr>
      <w:r w:rsidRPr="001818BF">
        <w:rPr>
          <w:rFonts w:eastAsia="Times New Roman"/>
          <w:color w:val="000000"/>
          <w:lang w:val="pt-PT" w:eastAsia="pt-BR"/>
        </w:rPr>
        <w:t>Niterói, 27 de junho de 2022.</w:t>
      </w:r>
      <w:r w:rsidRPr="001818BF">
        <w:rPr>
          <w:rFonts w:eastAsia="Times New Roman"/>
          <w:color w:val="000000"/>
          <w:lang w:val="pt-PT" w:eastAsia="pt-BR"/>
        </w:rPr>
        <w:tab/>
      </w:r>
    </w:p>
    <w:p w14:paraId="492FA969" w14:textId="77777777" w:rsidR="000E2361" w:rsidRDefault="000E2361" w:rsidP="001818BF">
      <w:pPr>
        <w:pBdr>
          <w:top w:val="nil"/>
          <w:left w:val="nil"/>
          <w:bottom w:val="nil"/>
          <w:right w:val="nil"/>
          <w:between w:val="nil"/>
        </w:pBdr>
        <w:tabs>
          <w:tab w:val="left" w:pos="0"/>
        </w:tabs>
        <w:spacing w:line="276" w:lineRule="auto"/>
        <w:jc w:val="both"/>
        <w:rPr>
          <w:rFonts w:eastAsia="Times New Roman"/>
          <w:color w:val="000000"/>
          <w:lang w:val="pt-PT" w:eastAsia="pt-BR"/>
        </w:rPr>
      </w:pPr>
    </w:p>
    <w:p w14:paraId="0A7C38AE" w14:textId="2A6A82BC" w:rsidR="000E2361" w:rsidRPr="001818BF" w:rsidRDefault="00790CFA" w:rsidP="001818BF">
      <w:pPr>
        <w:pBdr>
          <w:top w:val="nil"/>
          <w:left w:val="nil"/>
          <w:bottom w:val="nil"/>
          <w:right w:val="nil"/>
          <w:between w:val="nil"/>
        </w:pBdr>
        <w:tabs>
          <w:tab w:val="left" w:pos="0"/>
        </w:tabs>
        <w:spacing w:line="276" w:lineRule="auto"/>
        <w:jc w:val="both"/>
        <w:rPr>
          <w:rFonts w:eastAsia="Times New Roman"/>
          <w:color w:val="000000"/>
          <w:lang w:val="pt-PT" w:eastAsia="pt-BR"/>
        </w:rPr>
        <w:sectPr w:rsidR="000E2361" w:rsidRPr="001818BF">
          <w:headerReference w:type="default" r:id="rId24"/>
          <w:pgSz w:w="11910" w:h="16840"/>
          <w:pgMar w:top="2240" w:right="995" w:bottom="993" w:left="940" w:header="0" w:footer="690" w:gutter="0"/>
          <w:pgNumType w:start="3"/>
          <w:cols w:space="720"/>
        </w:sectPr>
      </w:pPr>
      <w:r w:rsidRPr="001818BF">
        <w:rPr>
          <w:rFonts w:ascii="Carlito" w:eastAsia="Carlito" w:hAnsi="Carlito" w:cs="Carlito"/>
          <w:noProof/>
          <w:sz w:val="22"/>
          <w:szCs w:val="22"/>
          <w:lang w:eastAsia="pt-BR"/>
        </w:rPr>
        <mc:AlternateContent>
          <mc:Choice Requires="wps">
            <w:drawing>
              <wp:anchor distT="45720" distB="45720" distL="114300" distR="114300" simplePos="0" relativeHeight="251658241" behindDoc="0" locked="0" layoutInCell="1" allowOverlap="1" wp14:anchorId="53262EAD" wp14:editId="7AD98E84">
                <wp:simplePos x="0" y="0"/>
                <wp:positionH relativeFrom="margin">
                  <wp:posOffset>0</wp:posOffset>
                </wp:positionH>
                <wp:positionV relativeFrom="paragraph">
                  <wp:posOffset>43815</wp:posOffset>
                </wp:positionV>
                <wp:extent cx="4609465" cy="1046480"/>
                <wp:effectExtent l="0" t="0" r="635" b="0"/>
                <wp:wrapSquare wrapText="bothSides"/>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9465" cy="1046480"/>
                        </a:xfrm>
                        <a:prstGeom prst="rect">
                          <a:avLst/>
                        </a:prstGeom>
                        <a:solidFill>
                          <a:srgbClr val="FFFFFF"/>
                        </a:solidFill>
                        <a:ln w="9525">
                          <a:noFill/>
                          <a:miter lim="800000"/>
                          <a:headEnd/>
                          <a:tailEnd/>
                        </a:ln>
                      </wps:spPr>
                      <wps:txbx>
                        <w:txbxContent>
                          <w:p w14:paraId="7F6429AB" w14:textId="77777777" w:rsidR="00573646" w:rsidRPr="00463E4B" w:rsidRDefault="00573646" w:rsidP="00790CFA">
                            <w:pPr>
                              <w:pStyle w:val="Normal1"/>
                              <w:ind w:left="-2552" w:right="-1221"/>
                              <w:jc w:val="center"/>
                              <w:rPr>
                                <w:rFonts w:ascii="Times New Roman" w:hAnsi="Times New Roman" w:cs="Times New Roman"/>
                              </w:rPr>
                            </w:pPr>
                            <w:r w:rsidRPr="00463E4B">
                              <w:rPr>
                                <w:rFonts w:ascii="Times New Roman" w:hAnsi="Times New Roman" w:cs="Times New Roman"/>
                              </w:rPr>
                              <w:t>______________________________________</w:t>
                            </w:r>
                          </w:p>
                          <w:p w14:paraId="409F7E35" w14:textId="77777777" w:rsidR="00573646" w:rsidRPr="00463E4B" w:rsidRDefault="00573646" w:rsidP="00790CFA">
                            <w:pPr>
                              <w:pStyle w:val="Normal1"/>
                              <w:widowControl/>
                              <w:ind w:left="-2552" w:right="-1221"/>
                              <w:jc w:val="center"/>
                              <w:textAlignment w:val="baseline"/>
                              <w:rPr>
                                <w:rFonts w:ascii="Times New Roman" w:eastAsia="Times New Roman" w:hAnsi="Times New Roman" w:cs="Times New Roman"/>
                                <w:lang w:val="pt-BR"/>
                              </w:rPr>
                            </w:pPr>
                            <w:r>
                              <w:rPr>
                                <w:rFonts w:ascii="Times New Roman" w:eastAsia="Times New Roman" w:hAnsi="Times New Roman" w:cs="Times New Roman"/>
                                <w:lang w:val="pt-BR"/>
                              </w:rPr>
                              <w:t>INGRID MAIA GOMES BOAVENTURA</w:t>
                            </w:r>
                          </w:p>
                          <w:p w14:paraId="41B97F1C" w14:textId="77777777" w:rsidR="00573646" w:rsidRPr="00463E4B" w:rsidRDefault="00573646" w:rsidP="00790CFA">
                            <w:pPr>
                              <w:pStyle w:val="Normal1"/>
                              <w:widowControl/>
                              <w:ind w:left="-2552" w:right="-1221"/>
                              <w:jc w:val="center"/>
                              <w:textAlignment w:val="baseline"/>
                              <w:rPr>
                                <w:rFonts w:ascii="Times New Roman" w:eastAsia="Times New Roman" w:hAnsi="Times New Roman" w:cs="Times New Roman"/>
                                <w:lang w:val="pt-BR"/>
                              </w:rPr>
                            </w:pPr>
                            <w:r>
                              <w:rPr>
                                <w:rFonts w:ascii="Times New Roman" w:eastAsia="Times New Roman" w:hAnsi="Times New Roman" w:cs="Times New Roman"/>
                                <w:lang w:val="pt-BR"/>
                              </w:rPr>
                              <w:t>Coordenadora Odontóloga</w:t>
                            </w:r>
                            <w:r w:rsidRPr="00463E4B">
                              <w:rPr>
                                <w:rFonts w:ascii="Times New Roman" w:eastAsia="Times New Roman" w:hAnsi="Times New Roman" w:cs="Times New Roman"/>
                                <w:lang w:val="pt-BR"/>
                              </w:rPr>
                              <w:t xml:space="preserve">- </w:t>
                            </w:r>
                            <w:r>
                              <w:rPr>
                                <w:rFonts w:ascii="Times New Roman" w:eastAsia="Times New Roman" w:hAnsi="Times New Roman" w:cs="Times New Roman"/>
                                <w:lang w:val="pt-BR"/>
                              </w:rPr>
                              <w:t>NEAT/</w:t>
                            </w:r>
                            <w:r w:rsidRPr="00463E4B">
                              <w:rPr>
                                <w:rFonts w:ascii="Times New Roman" w:eastAsia="Times New Roman" w:hAnsi="Times New Roman" w:cs="Times New Roman"/>
                                <w:lang w:val="pt-BR"/>
                              </w:rPr>
                              <w:t xml:space="preserve">DAS - Matrícula: </w:t>
                            </w:r>
                            <w:r>
                              <w:rPr>
                                <w:rFonts w:ascii="Times New Roman" w:eastAsia="Times New Roman" w:hAnsi="Times New Roman" w:cs="Times New Roman"/>
                                <w:lang w:val="pt-BR"/>
                              </w:rPr>
                              <w:t>1102-9</w:t>
                            </w:r>
                          </w:p>
                          <w:p w14:paraId="044E366F" w14:textId="77777777" w:rsidR="00573646" w:rsidRDefault="00573646" w:rsidP="00790CFA">
                            <w:pPr>
                              <w:pStyle w:val="Normal1"/>
                              <w:widowControl/>
                              <w:ind w:left="-2552" w:right="-1221"/>
                              <w:jc w:val="center"/>
                              <w:textAlignment w:val="baseline"/>
                              <w:rPr>
                                <w:rFonts w:ascii="Times New Roman" w:eastAsia="Times New Roman" w:hAnsi="Times New Roman" w:cs="Times New Roman"/>
                                <w:lang w:val="pt-BR"/>
                              </w:rPr>
                            </w:pPr>
                            <w:r w:rsidRPr="00463E4B">
                              <w:rPr>
                                <w:rFonts w:ascii="Times New Roman" w:eastAsia="Times New Roman" w:hAnsi="Times New Roman" w:cs="Times New Roman"/>
                                <w:lang w:val="pt-BR"/>
                              </w:rPr>
                              <w:t xml:space="preserve">Fundação Estatal de Saúde de Niterói </w:t>
                            </w:r>
                            <w:r>
                              <w:rPr>
                                <w:rFonts w:ascii="Times New Roman" w:eastAsia="Times New Roman" w:hAnsi="Times New Roman" w:cs="Times New Roman"/>
                                <w:lang w:val="pt-BR"/>
                              </w:rPr>
                              <w:t>–</w:t>
                            </w:r>
                            <w:r w:rsidRPr="00463E4B">
                              <w:rPr>
                                <w:rFonts w:ascii="Times New Roman" w:eastAsia="Times New Roman" w:hAnsi="Times New Roman" w:cs="Times New Roman"/>
                                <w:lang w:val="pt-BR"/>
                              </w:rPr>
                              <w:t xml:space="preserve"> FeSaúde</w:t>
                            </w:r>
                          </w:p>
                          <w:p w14:paraId="478AEAF5" w14:textId="77777777" w:rsidR="00573646" w:rsidRPr="00463E4B" w:rsidRDefault="00573646" w:rsidP="00790CFA">
                            <w:pPr>
                              <w:pStyle w:val="Normal1"/>
                              <w:widowControl/>
                              <w:ind w:left="-2552" w:right="-1221"/>
                              <w:jc w:val="center"/>
                              <w:textAlignment w:val="baseline"/>
                              <w:rPr>
                                <w:rFonts w:ascii="Times New Roman" w:eastAsia="Times New Roman" w:hAnsi="Times New Roman" w:cs="Times New Roman"/>
                                <w:lang w:val="pt-BR"/>
                              </w:rPr>
                            </w:pPr>
                          </w:p>
                          <w:p w14:paraId="3764A068" w14:textId="77777777" w:rsidR="00573646" w:rsidRPr="00AE3895" w:rsidRDefault="00573646" w:rsidP="00790CFA">
                            <w:pPr>
                              <w:pStyle w:val="Normal1"/>
                              <w:ind w:left="-2552" w:right="-1221"/>
                              <w:jc w:val="center"/>
                              <w:textAlignment w:val="baseline"/>
                              <w:rPr>
                                <w:rFonts w:ascii="Segoe UI" w:hAnsi="Segoe UI" w:cs="Segoe UI"/>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62EAD" id="_x0000_t202" coordsize="21600,21600" o:spt="202" path="m,l,21600r21600,l21600,xe">
                <v:stroke joinstyle="miter"/>
                <v:path gradientshapeok="t" o:connecttype="rect"/>
              </v:shapetype>
              <v:shape id="Caixa de texto 11" o:spid="_x0000_s1026" type="#_x0000_t202" style="position:absolute;left:0;text-align:left;margin-left:0;margin-top:3.45pt;width:362.95pt;height:82.4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" stroked="f">
                <v:textbox style="mso-fit-shape-to-text:t">
                  <w:txbxContent>
                    <w:p w14:paraId="7F6429AB" w14:textId="77777777" w:rsidR="00573646" w:rsidRPr="00463E4B" w:rsidRDefault="00573646" w:rsidP="00790CFA">
                      <w:pPr>
                        <w:pStyle w:val="Normal1"/>
                        <w:ind w:left="-2552" w:right="-1221"/>
                        <w:jc w:val="center"/>
                        <w:rPr>
                          <w:rFonts w:ascii="Times New Roman" w:hAnsi="Times New Roman" w:cs="Times New Roman"/>
                        </w:rPr>
                      </w:pPr>
                      <w:r w:rsidRPr="00463E4B">
                        <w:rPr>
                          <w:rFonts w:ascii="Times New Roman" w:hAnsi="Times New Roman" w:cs="Times New Roman"/>
                        </w:rPr>
                        <w:t>______________________________________</w:t>
                      </w:r>
                    </w:p>
                    <w:p w14:paraId="409F7E35" w14:textId="77777777" w:rsidR="00573646" w:rsidRPr="00463E4B" w:rsidRDefault="00573646" w:rsidP="00790CFA">
                      <w:pPr>
                        <w:pStyle w:val="Normal1"/>
                        <w:widowControl/>
                        <w:ind w:left="-2552" w:right="-1221"/>
                        <w:jc w:val="center"/>
                        <w:textAlignment w:val="baseline"/>
                        <w:rPr>
                          <w:rFonts w:ascii="Times New Roman" w:eastAsia="Times New Roman" w:hAnsi="Times New Roman" w:cs="Times New Roman"/>
                          <w:lang w:val="pt-BR"/>
                        </w:rPr>
                      </w:pPr>
                      <w:r>
                        <w:rPr>
                          <w:rFonts w:ascii="Times New Roman" w:eastAsia="Times New Roman" w:hAnsi="Times New Roman" w:cs="Times New Roman"/>
                          <w:lang w:val="pt-BR"/>
                        </w:rPr>
                        <w:t>INGRID MAIA GOMES BOAVENTURA</w:t>
                      </w:r>
                    </w:p>
                    <w:p w14:paraId="41B97F1C" w14:textId="77777777" w:rsidR="00573646" w:rsidRPr="00463E4B" w:rsidRDefault="00573646" w:rsidP="00790CFA">
                      <w:pPr>
                        <w:pStyle w:val="Normal1"/>
                        <w:widowControl/>
                        <w:ind w:left="-2552" w:right="-1221"/>
                        <w:jc w:val="center"/>
                        <w:textAlignment w:val="baseline"/>
                        <w:rPr>
                          <w:rFonts w:ascii="Times New Roman" w:eastAsia="Times New Roman" w:hAnsi="Times New Roman" w:cs="Times New Roman"/>
                          <w:lang w:val="pt-BR"/>
                        </w:rPr>
                      </w:pPr>
                      <w:r>
                        <w:rPr>
                          <w:rFonts w:ascii="Times New Roman" w:eastAsia="Times New Roman" w:hAnsi="Times New Roman" w:cs="Times New Roman"/>
                          <w:lang w:val="pt-BR"/>
                        </w:rPr>
                        <w:t>Coordenadora Odontóloga</w:t>
                      </w:r>
                      <w:r w:rsidRPr="00463E4B">
                        <w:rPr>
                          <w:rFonts w:ascii="Times New Roman" w:eastAsia="Times New Roman" w:hAnsi="Times New Roman" w:cs="Times New Roman"/>
                          <w:lang w:val="pt-BR"/>
                        </w:rPr>
                        <w:t xml:space="preserve">- </w:t>
                      </w:r>
                      <w:r>
                        <w:rPr>
                          <w:rFonts w:ascii="Times New Roman" w:eastAsia="Times New Roman" w:hAnsi="Times New Roman" w:cs="Times New Roman"/>
                          <w:lang w:val="pt-BR"/>
                        </w:rPr>
                        <w:t>NEAT/</w:t>
                      </w:r>
                      <w:r w:rsidRPr="00463E4B">
                        <w:rPr>
                          <w:rFonts w:ascii="Times New Roman" w:eastAsia="Times New Roman" w:hAnsi="Times New Roman" w:cs="Times New Roman"/>
                          <w:lang w:val="pt-BR"/>
                        </w:rPr>
                        <w:t xml:space="preserve">DAS - Matrícula: </w:t>
                      </w:r>
                      <w:r>
                        <w:rPr>
                          <w:rFonts w:ascii="Times New Roman" w:eastAsia="Times New Roman" w:hAnsi="Times New Roman" w:cs="Times New Roman"/>
                          <w:lang w:val="pt-BR"/>
                        </w:rPr>
                        <w:t>1102-9</w:t>
                      </w:r>
                    </w:p>
                    <w:p w14:paraId="044E366F" w14:textId="77777777" w:rsidR="00573646" w:rsidRDefault="00573646" w:rsidP="00790CFA">
                      <w:pPr>
                        <w:pStyle w:val="Normal1"/>
                        <w:widowControl/>
                        <w:ind w:left="-2552" w:right="-1221"/>
                        <w:jc w:val="center"/>
                        <w:textAlignment w:val="baseline"/>
                        <w:rPr>
                          <w:rFonts w:ascii="Times New Roman" w:eastAsia="Times New Roman" w:hAnsi="Times New Roman" w:cs="Times New Roman"/>
                          <w:lang w:val="pt-BR"/>
                        </w:rPr>
                      </w:pPr>
                      <w:r w:rsidRPr="00463E4B">
                        <w:rPr>
                          <w:rFonts w:ascii="Times New Roman" w:eastAsia="Times New Roman" w:hAnsi="Times New Roman" w:cs="Times New Roman"/>
                          <w:lang w:val="pt-BR"/>
                        </w:rPr>
                        <w:t xml:space="preserve">Fundação Estatal de Saúde de Niterói </w:t>
                      </w:r>
                      <w:r>
                        <w:rPr>
                          <w:rFonts w:ascii="Times New Roman" w:eastAsia="Times New Roman" w:hAnsi="Times New Roman" w:cs="Times New Roman"/>
                          <w:lang w:val="pt-BR"/>
                        </w:rPr>
                        <w:t>–</w:t>
                      </w:r>
                      <w:r w:rsidRPr="00463E4B">
                        <w:rPr>
                          <w:rFonts w:ascii="Times New Roman" w:eastAsia="Times New Roman" w:hAnsi="Times New Roman" w:cs="Times New Roman"/>
                          <w:lang w:val="pt-BR"/>
                        </w:rPr>
                        <w:t xml:space="preserve"> FeSaúde</w:t>
                      </w:r>
                    </w:p>
                    <w:p w14:paraId="478AEAF5" w14:textId="77777777" w:rsidR="00573646" w:rsidRPr="00463E4B" w:rsidRDefault="00573646" w:rsidP="00790CFA">
                      <w:pPr>
                        <w:pStyle w:val="Normal1"/>
                        <w:widowControl/>
                        <w:ind w:left="-2552" w:right="-1221"/>
                        <w:jc w:val="center"/>
                        <w:textAlignment w:val="baseline"/>
                        <w:rPr>
                          <w:rFonts w:ascii="Times New Roman" w:eastAsia="Times New Roman" w:hAnsi="Times New Roman" w:cs="Times New Roman"/>
                          <w:lang w:val="pt-BR"/>
                        </w:rPr>
                      </w:pPr>
                    </w:p>
                    <w:p w14:paraId="3764A068" w14:textId="77777777" w:rsidR="00573646" w:rsidRPr="00AE3895" w:rsidRDefault="00573646" w:rsidP="00790CFA">
                      <w:pPr>
                        <w:pStyle w:val="Normal1"/>
                        <w:ind w:left="-2552" w:right="-1221"/>
                        <w:jc w:val="center"/>
                        <w:textAlignment w:val="baseline"/>
                        <w:rPr>
                          <w:rFonts w:ascii="Segoe UI" w:hAnsi="Segoe UI" w:cs="Segoe UI"/>
                          <w:sz w:val="18"/>
                          <w:szCs w:val="18"/>
                        </w:rPr>
                      </w:pPr>
                    </w:p>
                  </w:txbxContent>
                </v:textbox>
                <w10:wrap type="square" anchorx="margin"/>
              </v:shape>
            </w:pict>
          </mc:Fallback>
        </mc:AlternateContent>
      </w:r>
    </w:p>
    <w:p w14:paraId="3C8D0BC1" w14:textId="6A8B0D9F" w:rsidR="00885C30" w:rsidRPr="00062E64" w:rsidRDefault="00B96128" w:rsidP="00885C30">
      <w:pPr>
        <w:jc w:val="center"/>
        <w:rPr>
          <w:rFonts w:eastAsia="Times New Roman"/>
        </w:rPr>
      </w:pPr>
      <w:r>
        <w:rPr>
          <w:rStyle w:val="normaltextrun"/>
          <w:rFonts w:eastAsia="Times New Roman"/>
          <w:b/>
          <w:bCs/>
          <w:color w:val="000000"/>
          <w:shd w:val="clear" w:color="auto" w:fill="FFFFFF"/>
        </w:rPr>
        <w:lastRenderedPageBreak/>
        <w:t>PREGÃO ELETRÔNICO Nº 24/2022</w:t>
      </w:r>
    </w:p>
    <w:p w14:paraId="0A08C5B5" w14:textId="7B1173BF" w:rsidR="00885C30" w:rsidRPr="0085163A" w:rsidRDefault="00885C30" w:rsidP="00885C30">
      <w:pPr>
        <w:ind w:left="-709" w:firstLine="567"/>
        <w:jc w:val="center"/>
        <w:rPr>
          <w:b/>
          <w:bCs/>
        </w:rPr>
      </w:pPr>
      <w:r>
        <w:rPr>
          <w:b/>
          <w:bCs/>
        </w:rPr>
        <w:t>ANEXO II – PLANILHA ORÇAMENTÁRIA</w:t>
      </w:r>
    </w:p>
    <w:p w14:paraId="4FEFC608" w14:textId="77777777" w:rsidR="00885C30" w:rsidRPr="0085163A" w:rsidRDefault="00885C30" w:rsidP="009A0034">
      <w:pPr>
        <w:ind w:left="-709" w:firstLine="567"/>
        <w:jc w:val="center"/>
        <w:rPr>
          <w:b/>
          <w:bCs/>
        </w:rPr>
      </w:pPr>
    </w:p>
    <w:tbl>
      <w:tblPr>
        <w:tblStyle w:val="Tabelacomgrade"/>
        <w:tblW w:w="0" w:type="auto"/>
        <w:tblLook w:val="04A0" w:firstRow="1" w:lastRow="0" w:firstColumn="1" w:lastColumn="0" w:noHBand="0" w:noVBand="1"/>
      </w:tblPr>
      <w:tblGrid>
        <w:gridCol w:w="858"/>
        <w:gridCol w:w="3026"/>
        <w:gridCol w:w="1399"/>
        <w:gridCol w:w="979"/>
        <w:gridCol w:w="1532"/>
        <w:gridCol w:w="1532"/>
      </w:tblGrid>
      <w:tr w:rsidR="00FC695D" w14:paraId="5E0BD718" w14:textId="77777777" w:rsidTr="00FC695D">
        <w:tc>
          <w:tcPr>
            <w:tcW w:w="858" w:type="dxa"/>
            <w:vAlign w:val="center"/>
          </w:tcPr>
          <w:p w14:paraId="0942893D" w14:textId="2309FDA9" w:rsidR="00FC695D" w:rsidRDefault="009A0034" w:rsidP="00FC695D">
            <w:pPr>
              <w:jc w:val="center"/>
              <w:rPr>
                <w:rStyle w:val="normaltextrun"/>
                <w:rFonts w:eastAsia="Times New Roman"/>
                <w:b/>
                <w:bCs/>
                <w:color w:val="000000"/>
                <w:shd w:val="clear" w:color="auto" w:fill="FFFFFF"/>
              </w:rPr>
            </w:pPr>
            <w:r>
              <w:rPr>
                <w:rStyle w:val="normaltextrun"/>
                <w:rFonts w:eastAsia="Times New Roman"/>
                <w:b/>
                <w:bCs/>
                <w:color w:val="000000"/>
                <w:shd w:val="clear" w:color="auto" w:fill="FFFFFF"/>
              </w:rPr>
              <w:br w:type="page"/>
            </w:r>
            <w:r w:rsidR="00FC695D" w:rsidRPr="000E71AE">
              <w:rPr>
                <w:b/>
                <w:bCs/>
              </w:rPr>
              <w:br w:type="page"/>
            </w:r>
            <w:r w:rsidR="00FC695D" w:rsidRPr="000E71AE">
              <w:rPr>
                <w:rFonts w:eastAsia="Times New Roman"/>
                <w:b/>
                <w:bCs/>
                <w:lang w:eastAsia="pt-BR"/>
              </w:rPr>
              <w:t>ITEM</w:t>
            </w:r>
          </w:p>
        </w:tc>
        <w:tc>
          <w:tcPr>
            <w:tcW w:w="3026" w:type="dxa"/>
            <w:vAlign w:val="center"/>
          </w:tcPr>
          <w:p w14:paraId="5897A94C" w14:textId="097C3888" w:rsidR="00FC695D" w:rsidRDefault="00FC695D" w:rsidP="00FC695D">
            <w:pPr>
              <w:jc w:val="center"/>
              <w:rPr>
                <w:rStyle w:val="normaltextrun"/>
                <w:rFonts w:eastAsia="Times New Roman"/>
                <w:b/>
                <w:bCs/>
                <w:color w:val="000000"/>
                <w:shd w:val="clear" w:color="auto" w:fill="FFFFFF"/>
              </w:rPr>
            </w:pPr>
            <w:r w:rsidRPr="000E71AE">
              <w:rPr>
                <w:rFonts w:eastAsia="Times New Roman"/>
                <w:b/>
                <w:bCs/>
                <w:lang w:eastAsia="pt-BR"/>
              </w:rPr>
              <w:t>OBJETO</w:t>
            </w:r>
          </w:p>
        </w:tc>
        <w:tc>
          <w:tcPr>
            <w:tcW w:w="1399" w:type="dxa"/>
            <w:vAlign w:val="center"/>
          </w:tcPr>
          <w:p w14:paraId="4D46B508" w14:textId="7D9169F5" w:rsidR="00FC695D" w:rsidRDefault="00FC695D" w:rsidP="00FC695D">
            <w:pPr>
              <w:jc w:val="center"/>
              <w:rPr>
                <w:rStyle w:val="normaltextrun"/>
                <w:rFonts w:eastAsia="Times New Roman"/>
                <w:b/>
                <w:bCs/>
                <w:color w:val="000000"/>
                <w:shd w:val="clear" w:color="auto" w:fill="FFFFFF"/>
              </w:rPr>
            </w:pPr>
            <w:r w:rsidRPr="000E71AE">
              <w:rPr>
                <w:rFonts w:eastAsia="Times New Roman"/>
                <w:b/>
                <w:bCs/>
                <w:lang w:eastAsia="pt-BR"/>
              </w:rPr>
              <w:t>UNIDADE DE MEDIDA</w:t>
            </w:r>
          </w:p>
        </w:tc>
        <w:tc>
          <w:tcPr>
            <w:tcW w:w="979" w:type="dxa"/>
            <w:vAlign w:val="center"/>
          </w:tcPr>
          <w:p w14:paraId="2C9BC761" w14:textId="4E9AD0D1" w:rsidR="00FC695D" w:rsidRDefault="00FC695D" w:rsidP="00FC695D">
            <w:pPr>
              <w:jc w:val="center"/>
              <w:rPr>
                <w:rStyle w:val="normaltextrun"/>
                <w:rFonts w:eastAsia="Times New Roman"/>
                <w:b/>
                <w:bCs/>
                <w:color w:val="000000"/>
                <w:shd w:val="clear" w:color="auto" w:fill="FFFFFF"/>
              </w:rPr>
            </w:pPr>
            <w:r w:rsidRPr="000E71AE">
              <w:rPr>
                <w:rFonts w:eastAsia="Times New Roman"/>
                <w:b/>
                <w:bCs/>
                <w:lang w:eastAsia="pt-BR"/>
              </w:rPr>
              <w:t>QNT</w:t>
            </w:r>
          </w:p>
        </w:tc>
        <w:tc>
          <w:tcPr>
            <w:tcW w:w="1532" w:type="dxa"/>
            <w:vAlign w:val="center"/>
          </w:tcPr>
          <w:p w14:paraId="2449C2A9" w14:textId="77777777" w:rsidR="00FC695D" w:rsidRPr="000E71AE" w:rsidRDefault="00FC695D" w:rsidP="00FC695D">
            <w:pPr>
              <w:jc w:val="center"/>
              <w:rPr>
                <w:rFonts w:eastAsia="Times New Roman"/>
                <w:b/>
                <w:bCs/>
                <w:lang w:eastAsia="pt-BR"/>
              </w:rPr>
            </w:pPr>
            <w:r w:rsidRPr="000E71AE">
              <w:rPr>
                <w:rFonts w:eastAsia="Times New Roman"/>
                <w:b/>
                <w:bCs/>
                <w:lang w:eastAsia="pt-BR"/>
              </w:rPr>
              <w:t>VALOR UNITÁRIO</w:t>
            </w:r>
          </w:p>
          <w:p w14:paraId="6F3C950C" w14:textId="3CBD93FA" w:rsidR="00FC695D" w:rsidRDefault="00FC695D" w:rsidP="00FC695D">
            <w:pPr>
              <w:jc w:val="center"/>
              <w:rPr>
                <w:rStyle w:val="normaltextrun"/>
                <w:rFonts w:eastAsia="Times New Roman"/>
                <w:b/>
                <w:bCs/>
                <w:color w:val="000000"/>
                <w:shd w:val="clear" w:color="auto" w:fill="FFFFFF"/>
              </w:rPr>
            </w:pPr>
            <w:r w:rsidRPr="000E71AE">
              <w:rPr>
                <w:rFonts w:eastAsia="Times New Roman"/>
                <w:b/>
                <w:bCs/>
                <w:lang w:eastAsia="pt-BR"/>
              </w:rPr>
              <w:t>ESTIMADO</w:t>
            </w:r>
          </w:p>
        </w:tc>
        <w:tc>
          <w:tcPr>
            <w:tcW w:w="1532" w:type="dxa"/>
            <w:vAlign w:val="center"/>
          </w:tcPr>
          <w:p w14:paraId="022EF223" w14:textId="4FE2BBB4" w:rsidR="00FC695D" w:rsidRDefault="00FC695D" w:rsidP="00FC695D">
            <w:pPr>
              <w:jc w:val="center"/>
              <w:rPr>
                <w:rStyle w:val="normaltextrun"/>
                <w:rFonts w:eastAsia="Times New Roman"/>
                <w:b/>
                <w:bCs/>
                <w:color w:val="000000"/>
                <w:shd w:val="clear" w:color="auto" w:fill="FFFFFF"/>
              </w:rPr>
            </w:pPr>
            <w:r w:rsidRPr="000E71AE">
              <w:rPr>
                <w:rFonts w:eastAsia="Times New Roman"/>
                <w:b/>
                <w:bCs/>
                <w:lang w:eastAsia="pt-BR"/>
              </w:rPr>
              <w:t>VALOR TOTAL ESTIMADO</w:t>
            </w:r>
          </w:p>
        </w:tc>
      </w:tr>
      <w:tr w:rsidR="00742883" w14:paraId="0DD4A9EF" w14:textId="77777777" w:rsidTr="004D0D23">
        <w:tc>
          <w:tcPr>
            <w:tcW w:w="858" w:type="dxa"/>
            <w:vAlign w:val="bottom"/>
          </w:tcPr>
          <w:p w14:paraId="07479E46" w14:textId="405A93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w:t>
            </w:r>
          </w:p>
        </w:tc>
        <w:tc>
          <w:tcPr>
            <w:tcW w:w="3026" w:type="dxa"/>
            <w:vAlign w:val="center"/>
          </w:tcPr>
          <w:p w14:paraId="618F92C8" w14:textId="62A23F1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CILINDRICA ALTA ROTAÇAO: Nº 1094: Broca diamantada </w:t>
            </w:r>
            <w:proofErr w:type="spellStart"/>
            <w:r w:rsidRPr="00B070E7">
              <w:rPr>
                <w:rFonts w:ascii="Calibri" w:eastAsia="Times New Roman" w:hAnsi="Calibri" w:cs="Calibri"/>
                <w:sz w:val="21"/>
                <w:szCs w:val="21"/>
                <w:lang w:eastAsia="pt-BR"/>
              </w:rPr>
              <w:t>cilindrica</w:t>
            </w:r>
            <w:proofErr w:type="spellEnd"/>
            <w:r w:rsidRPr="00B070E7">
              <w:rPr>
                <w:rFonts w:ascii="Calibri" w:eastAsia="Times New Roman" w:hAnsi="Calibri" w:cs="Calibri"/>
                <w:sz w:val="21"/>
                <w:szCs w:val="21"/>
                <w:lang w:eastAsia="pt-BR"/>
              </w:rPr>
              <w:t xml:space="preserve"> alta </w:t>
            </w:r>
            <w:proofErr w:type="spellStart"/>
            <w:r w:rsidRPr="00B070E7">
              <w:rPr>
                <w:rFonts w:ascii="Calibri" w:eastAsia="Times New Roman" w:hAnsi="Calibri" w:cs="Calibri"/>
                <w:sz w:val="21"/>
                <w:szCs w:val="21"/>
                <w:lang w:eastAsia="pt-BR"/>
              </w:rPr>
              <w:t>rotaçao</w:t>
            </w:r>
            <w:proofErr w:type="spellEnd"/>
            <w:r w:rsidRPr="00B070E7">
              <w:rPr>
                <w:rFonts w:ascii="Calibri" w:eastAsia="Times New Roman" w:hAnsi="Calibri" w:cs="Calibri"/>
                <w:sz w:val="21"/>
                <w:szCs w:val="21"/>
                <w:lang w:eastAsia="pt-BR"/>
              </w:rPr>
              <w:t xml:space="preserve"> nº </w:t>
            </w:r>
            <w:proofErr w:type="gramStart"/>
            <w:r w:rsidRPr="00B070E7">
              <w:rPr>
                <w:rFonts w:ascii="Calibri" w:eastAsia="Times New Roman" w:hAnsi="Calibri" w:cs="Calibri"/>
                <w:sz w:val="21"/>
                <w:szCs w:val="21"/>
                <w:lang w:eastAsia="pt-BR"/>
              </w:rPr>
              <w:t>1094  embalada</w:t>
            </w:r>
            <w:proofErr w:type="gramEnd"/>
            <w:r w:rsidRPr="00B070E7">
              <w:rPr>
                <w:rFonts w:ascii="Calibri" w:eastAsia="Times New Roman" w:hAnsi="Calibri" w:cs="Calibri"/>
                <w:sz w:val="21"/>
                <w:szCs w:val="21"/>
                <w:lang w:eastAsia="pt-BR"/>
              </w:rPr>
              <w:t xml:space="preserve">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w:t>
            </w:r>
          </w:p>
        </w:tc>
        <w:tc>
          <w:tcPr>
            <w:tcW w:w="1399" w:type="dxa"/>
            <w:vAlign w:val="center"/>
          </w:tcPr>
          <w:p w14:paraId="5BFEFB11" w14:textId="055A56E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FF2910B" w14:textId="75C3B83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77B332FA" w14:textId="2A0EA06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R$          11,34 </w:t>
            </w:r>
          </w:p>
        </w:tc>
        <w:tc>
          <w:tcPr>
            <w:tcW w:w="1532" w:type="dxa"/>
            <w:vAlign w:val="center"/>
          </w:tcPr>
          <w:p w14:paraId="30B794D0" w14:textId="0E2BB29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19.051,20 </w:t>
            </w:r>
          </w:p>
        </w:tc>
      </w:tr>
      <w:tr w:rsidR="00742883" w14:paraId="3353C827" w14:textId="77777777" w:rsidTr="004D0D23">
        <w:tc>
          <w:tcPr>
            <w:tcW w:w="858" w:type="dxa"/>
            <w:vAlign w:val="bottom"/>
          </w:tcPr>
          <w:p w14:paraId="3287FC68" w14:textId="6DD21A0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w:t>
            </w:r>
          </w:p>
        </w:tc>
        <w:tc>
          <w:tcPr>
            <w:tcW w:w="3026" w:type="dxa"/>
            <w:vAlign w:val="center"/>
          </w:tcPr>
          <w:p w14:paraId="25EAFFAB" w14:textId="707E5AC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CILINDRICA ALTA ROTAÇAO Nº 1342: Broca diamantada </w:t>
            </w:r>
            <w:proofErr w:type="spellStart"/>
            <w:r w:rsidRPr="00B070E7">
              <w:rPr>
                <w:rFonts w:ascii="Calibri" w:eastAsia="Times New Roman" w:hAnsi="Calibri" w:cs="Calibri"/>
                <w:sz w:val="21"/>
                <w:szCs w:val="21"/>
                <w:lang w:eastAsia="pt-BR"/>
              </w:rPr>
              <w:t>cilindrica</w:t>
            </w:r>
            <w:proofErr w:type="spellEnd"/>
            <w:r w:rsidRPr="00B070E7">
              <w:rPr>
                <w:rFonts w:ascii="Calibri" w:eastAsia="Times New Roman" w:hAnsi="Calibri" w:cs="Calibri"/>
                <w:sz w:val="21"/>
                <w:szCs w:val="21"/>
                <w:lang w:eastAsia="pt-BR"/>
              </w:rPr>
              <w:t xml:space="preserve"> alta </w:t>
            </w:r>
            <w:proofErr w:type="spellStart"/>
            <w:r w:rsidRPr="00B070E7">
              <w:rPr>
                <w:rFonts w:ascii="Calibri" w:eastAsia="Times New Roman" w:hAnsi="Calibri" w:cs="Calibri"/>
                <w:sz w:val="21"/>
                <w:szCs w:val="21"/>
                <w:lang w:eastAsia="pt-BR"/>
              </w:rPr>
              <w:t>rotaçao</w:t>
            </w:r>
            <w:proofErr w:type="spellEnd"/>
            <w:r w:rsidRPr="00B070E7">
              <w:rPr>
                <w:rFonts w:ascii="Calibri" w:eastAsia="Times New Roman" w:hAnsi="Calibri" w:cs="Calibri"/>
                <w:sz w:val="21"/>
                <w:szCs w:val="21"/>
                <w:lang w:eastAsia="pt-BR"/>
              </w:rPr>
              <w:t xml:space="preserve"> nº 1342 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435F0D73" w14:textId="3A6DBE5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093D5D0" w14:textId="1F2BEA0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327E48A8" w14:textId="3D6ED5F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11,34 </w:t>
            </w:r>
          </w:p>
        </w:tc>
        <w:tc>
          <w:tcPr>
            <w:tcW w:w="1532" w:type="dxa"/>
            <w:vAlign w:val="center"/>
          </w:tcPr>
          <w:p w14:paraId="31B6226F" w14:textId="60127A4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19.051,20 </w:t>
            </w:r>
          </w:p>
        </w:tc>
      </w:tr>
      <w:tr w:rsidR="00742883" w14:paraId="6974643B" w14:textId="77777777" w:rsidTr="004D0D23">
        <w:tc>
          <w:tcPr>
            <w:tcW w:w="858" w:type="dxa"/>
            <w:vAlign w:val="bottom"/>
          </w:tcPr>
          <w:p w14:paraId="3032531D" w14:textId="303CB68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w:t>
            </w:r>
          </w:p>
        </w:tc>
        <w:tc>
          <w:tcPr>
            <w:tcW w:w="3026" w:type="dxa"/>
            <w:vAlign w:val="center"/>
          </w:tcPr>
          <w:p w14:paraId="15AB5C4D" w14:textId="72BE8B0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CONICA ALTA ROTAÇAO Nº 3070: Broca diamantada </w:t>
            </w:r>
            <w:proofErr w:type="spellStart"/>
            <w:r w:rsidRPr="00B070E7">
              <w:rPr>
                <w:rFonts w:ascii="Calibri" w:eastAsia="Times New Roman" w:hAnsi="Calibri" w:cs="Calibri"/>
                <w:sz w:val="21"/>
                <w:szCs w:val="21"/>
                <w:lang w:eastAsia="pt-BR"/>
              </w:rPr>
              <w:t>conica</w:t>
            </w:r>
            <w:proofErr w:type="spellEnd"/>
            <w:r w:rsidRPr="00B070E7">
              <w:rPr>
                <w:rFonts w:ascii="Calibri" w:eastAsia="Times New Roman" w:hAnsi="Calibri" w:cs="Calibri"/>
                <w:sz w:val="21"/>
                <w:szCs w:val="21"/>
                <w:lang w:eastAsia="pt-BR"/>
              </w:rPr>
              <w:t xml:space="preserve"> alta </w:t>
            </w:r>
            <w:proofErr w:type="spellStart"/>
            <w:r w:rsidRPr="00B070E7">
              <w:rPr>
                <w:rFonts w:ascii="Calibri" w:eastAsia="Times New Roman" w:hAnsi="Calibri" w:cs="Calibri"/>
                <w:sz w:val="21"/>
                <w:szCs w:val="21"/>
                <w:lang w:eastAsia="pt-BR"/>
              </w:rPr>
              <w:t>rotaçao</w:t>
            </w:r>
            <w:proofErr w:type="spellEnd"/>
            <w:r w:rsidRPr="00B070E7">
              <w:rPr>
                <w:rFonts w:ascii="Calibri" w:eastAsia="Times New Roman" w:hAnsi="Calibri" w:cs="Calibri"/>
                <w:sz w:val="21"/>
                <w:szCs w:val="21"/>
                <w:lang w:eastAsia="pt-BR"/>
              </w:rPr>
              <w:t xml:space="preserve"> nº 3070 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6A00A480" w14:textId="12E9508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5B3BAFC" w14:textId="1BC25C8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4B193262" w14:textId="3FE90B8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4,42 </w:t>
            </w:r>
          </w:p>
        </w:tc>
        <w:tc>
          <w:tcPr>
            <w:tcW w:w="1532" w:type="dxa"/>
            <w:vAlign w:val="center"/>
          </w:tcPr>
          <w:p w14:paraId="20AEB577" w14:textId="6A6CBDF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7.425,60 </w:t>
            </w:r>
          </w:p>
        </w:tc>
      </w:tr>
      <w:tr w:rsidR="00742883" w14:paraId="259D4151" w14:textId="77777777" w:rsidTr="004D0D23">
        <w:tc>
          <w:tcPr>
            <w:tcW w:w="858" w:type="dxa"/>
            <w:vAlign w:val="bottom"/>
          </w:tcPr>
          <w:p w14:paraId="313608A5" w14:textId="243390B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w:t>
            </w:r>
          </w:p>
        </w:tc>
        <w:tc>
          <w:tcPr>
            <w:tcW w:w="3026" w:type="dxa"/>
            <w:vAlign w:val="center"/>
          </w:tcPr>
          <w:p w14:paraId="00F67A49" w14:textId="0A645D9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 DIAMANTADA CONICA DUPLA (CARRETEL) ALTA ROTAÇAO Nº 1046: Broca diamantada cônica dupla (carretel) alta rotação nº 1046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0ABDFBEB" w14:textId="47674CB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5761F18" w14:textId="60F5C5D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0F93ADF5" w14:textId="68C0B13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6,55 </w:t>
            </w:r>
          </w:p>
        </w:tc>
        <w:tc>
          <w:tcPr>
            <w:tcW w:w="1532" w:type="dxa"/>
            <w:vAlign w:val="center"/>
          </w:tcPr>
          <w:p w14:paraId="2F853DB6" w14:textId="435AF72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11.004,00 </w:t>
            </w:r>
          </w:p>
        </w:tc>
      </w:tr>
      <w:tr w:rsidR="00742883" w14:paraId="489BDE59" w14:textId="77777777" w:rsidTr="004D0D23">
        <w:tc>
          <w:tcPr>
            <w:tcW w:w="858" w:type="dxa"/>
            <w:vAlign w:val="bottom"/>
          </w:tcPr>
          <w:p w14:paraId="1CDF7DDF" w14:textId="6942B7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lastRenderedPageBreak/>
              <w:t>5</w:t>
            </w:r>
          </w:p>
        </w:tc>
        <w:tc>
          <w:tcPr>
            <w:tcW w:w="3026" w:type="dxa"/>
            <w:vAlign w:val="center"/>
          </w:tcPr>
          <w:p w14:paraId="44EC8564" w14:textId="4FB2C08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 DIAMANTADA DOURADA ALTA ROTAÇAO OGIVA Nº 3168F: Broca diamantada dourada alta rotação ogiva nº 3168F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40C61BB4" w14:textId="1790366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B21A215" w14:textId="1284254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2453C35E" w14:textId="13C75B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6,87 </w:t>
            </w:r>
          </w:p>
        </w:tc>
        <w:tc>
          <w:tcPr>
            <w:tcW w:w="1532" w:type="dxa"/>
            <w:vAlign w:val="center"/>
          </w:tcPr>
          <w:p w14:paraId="3C7AA86B" w14:textId="62062FD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11.541,60 </w:t>
            </w:r>
          </w:p>
        </w:tc>
      </w:tr>
      <w:tr w:rsidR="00742883" w14:paraId="689AF7CD" w14:textId="77777777" w:rsidTr="004D0D23">
        <w:tc>
          <w:tcPr>
            <w:tcW w:w="858" w:type="dxa"/>
            <w:vAlign w:val="bottom"/>
          </w:tcPr>
          <w:p w14:paraId="1EADCF21" w14:textId="3F94396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w:t>
            </w:r>
          </w:p>
        </w:tc>
        <w:tc>
          <w:tcPr>
            <w:tcW w:w="3026" w:type="dxa"/>
            <w:vAlign w:val="center"/>
          </w:tcPr>
          <w:p w14:paraId="0CEFF3D1" w14:textId="7297B59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 DIAMANTADA DOURADA CONICA ALTA ROTAÇAO Nº 2135F: Broca diamantada dourada cônica alta rotação nº 2135F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6C694FB2" w14:textId="411D572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F235767" w14:textId="1DA5B7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29DCC816" w14:textId="22659A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7,01 </w:t>
            </w:r>
          </w:p>
        </w:tc>
        <w:tc>
          <w:tcPr>
            <w:tcW w:w="1532" w:type="dxa"/>
            <w:vAlign w:val="center"/>
          </w:tcPr>
          <w:p w14:paraId="15F4BA47" w14:textId="2EF277E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11.776,80 </w:t>
            </w:r>
          </w:p>
        </w:tc>
      </w:tr>
      <w:tr w:rsidR="00742883" w14:paraId="4E02A626" w14:textId="77777777" w:rsidTr="004D0D23">
        <w:tc>
          <w:tcPr>
            <w:tcW w:w="858" w:type="dxa"/>
            <w:vAlign w:val="bottom"/>
          </w:tcPr>
          <w:p w14:paraId="1C2174A7" w14:textId="346C07E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w:t>
            </w:r>
          </w:p>
        </w:tc>
        <w:tc>
          <w:tcPr>
            <w:tcW w:w="3026" w:type="dxa"/>
            <w:vAlign w:val="center"/>
          </w:tcPr>
          <w:p w14:paraId="4A84E3D7" w14:textId="798B1EF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DOURADA CONICA ALTA ROTAÇAO Nº 3195F: Broca diamantada para alta rotação, nº. 3195F, dourada, para acabamento de resinas e </w:t>
            </w:r>
            <w:proofErr w:type="spellStart"/>
            <w:proofErr w:type="gramStart"/>
            <w:r w:rsidRPr="00B070E7">
              <w:rPr>
                <w:rFonts w:ascii="Calibri" w:eastAsia="Times New Roman" w:hAnsi="Calibri" w:cs="Calibri"/>
                <w:sz w:val="21"/>
                <w:szCs w:val="21"/>
                <w:lang w:eastAsia="pt-BR"/>
              </w:rPr>
              <w:t>similares.embalada</w:t>
            </w:r>
            <w:proofErr w:type="spellEnd"/>
            <w:proofErr w:type="gramEnd"/>
            <w:r w:rsidRPr="00B070E7">
              <w:rPr>
                <w:rFonts w:ascii="Calibri" w:eastAsia="Times New Roman" w:hAnsi="Calibri" w:cs="Calibri"/>
                <w:sz w:val="21"/>
                <w:szCs w:val="21"/>
                <w:lang w:eastAsia="pt-BR"/>
              </w:rPr>
              <w:t xml:space="preserve"> individualmente, esterilizada, não descartável. A embalagem deve conter inscrição do fabricante informando que o produto e esterilizado. Deve suportar sucessivas autoclavagens sem perder o corte.</w:t>
            </w:r>
          </w:p>
        </w:tc>
        <w:tc>
          <w:tcPr>
            <w:tcW w:w="1399" w:type="dxa"/>
            <w:vAlign w:val="center"/>
          </w:tcPr>
          <w:p w14:paraId="67257948" w14:textId="6930558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3AAB89E" w14:textId="7E4E0D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677949BB" w14:textId="26EFE46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6,50 </w:t>
            </w:r>
          </w:p>
        </w:tc>
        <w:tc>
          <w:tcPr>
            <w:tcW w:w="1532" w:type="dxa"/>
            <w:vAlign w:val="center"/>
          </w:tcPr>
          <w:p w14:paraId="330E7DF3" w14:textId="5C199EA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10.920,00 </w:t>
            </w:r>
          </w:p>
        </w:tc>
      </w:tr>
      <w:tr w:rsidR="00742883" w14:paraId="2BE5B0E4" w14:textId="77777777" w:rsidTr="004D0D23">
        <w:tc>
          <w:tcPr>
            <w:tcW w:w="858" w:type="dxa"/>
            <w:vAlign w:val="bottom"/>
          </w:tcPr>
          <w:p w14:paraId="56ACD599" w14:textId="2F77113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w:t>
            </w:r>
          </w:p>
        </w:tc>
        <w:tc>
          <w:tcPr>
            <w:tcW w:w="3026" w:type="dxa"/>
            <w:vAlign w:val="center"/>
          </w:tcPr>
          <w:p w14:paraId="3F8B2799" w14:textId="1376876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ESFERICA ALTA ROTAÇAO Nº 1012: Broca diamantada para alta rotação, no. 1012 - </w:t>
            </w:r>
            <w:proofErr w:type="gramStart"/>
            <w:r w:rsidRPr="00B070E7">
              <w:rPr>
                <w:rFonts w:ascii="Calibri" w:eastAsia="Times New Roman" w:hAnsi="Calibri" w:cs="Calibri"/>
                <w:sz w:val="21"/>
                <w:szCs w:val="21"/>
                <w:lang w:eastAsia="pt-BR"/>
              </w:rPr>
              <w:t>esférica</w:t>
            </w:r>
            <w:proofErr w:type="gramEnd"/>
            <w:r w:rsidRPr="00B070E7">
              <w:rPr>
                <w:rFonts w:ascii="Calibri" w:eastAsia="Times New Roman" w:hAnsi="Calibri" w:cs="Calibri"/>
                <w:sz w:val="21"/>
                <w:szCs w:val="21"/>
                <w:lang w:eastAsia="pt-BR"/>
              </w:rPr>
              <w:t xml:space="preserve">. Embalada individualmente, esterilizada, não descartável a embalagem deve conter inscrição do fabricante informando que o produto e </w:t>
            </w:r>
            <w:proofErr w:type="spellStart"/>
            <w:proofErr w:type="gramStart"/>
            <w:r w:rsidRPr="00B070E7">
              <w:rPr>
                <w:rFonts w:ascii="Calibri" w:eastAsia="Times New Roman" w:hAnsi="Calibri" w:cs="Calibri"/>
                <w:sz w:val="21"/>
                <w:szCs w:val="21"/>
                <w:lang w:eastAsia="pt-BR"/>
              </w:rPr>
              <w:t>esterilizado.deve</w:t>
            </w:r>
            <w:proofErr w:type="spellEnd"/>
            <w:proofErr w:type="gramEnd"/>
            <w:r w:rsidRPr="00B070E7">
              <w:rPr>
                <w:rFonts w:ascii="Calibri" w:eastAsia="Times New Roman" w:hAnsi="Calibri" w:cs="Calibri"/>
                <w:sz w:val="21"/>
                <w:szCs w:val="21"/>
                <w:lang w:eastAsia="pt-BR"/>
              </w:rPr>
              <w:t xml:space="preserve"> suportar sucessivas autoclavagens sem perder o corte.</w:t>
            </w:r>
          </w:p>
        </w:tc>
        <w:tc>
          <w:tcPr>
            <w:tcW w:w="1399" w:type="dxa"/>
            <w:vAlign w:val="center"/>
          </w:tcPr>
          <w:p w14:paraId="587AEA54" w14:textId="4534D27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E7C78DF" w14:textId="167B99A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3360</w:t>
            </w:r>
          </w:p>
        </w:tc>
        <w:tc>
          <w:tcPr>
            <w:tcW w:w="1532" w:type="dxa"/>
            <w:vAlign w:val="center"/>
          </w:tcPr>
          <w:p w14:paraId="0835F37C" w14:textId="5DE7593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11,33 </w:t>
            </w:r>
          </w:p>
        </w:tc>
        <w:tc>
          <w:tcPr>
            <w:tcW w:w="1532" w:type="dxa"/>
            <w:vAlign w:val="center"/>
          </w:tcPr>
          <w:p w14:paraId="18CA81E3" w14:textId="0F56347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38.068,80 </w:t>
            </w:r>
          </w:p>
        </w:tc>
      </w:tr>
      <w:tr w:rsidR="00742883" w14:paraId="3C12B87E" w14:textId="77777777" w:rsidTr="004D0D23">
        <w:tc>
          <w:tcPr>
            <w:tcW w:w="858" w:type="dxa"/>
            <w:vAlign w:val="bottom"/>
          </w:tcPr>
          <w:p w14:paraId="25BFE2FC" w14:textId="05DB3F1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w:t>
            </w:r>
          </w:p>
        </w:tc>
        <w:tc>
          <w:tcPr>
            <w:tcW w:w="3026" w:type="dxa"/>
            <w:vAlign w:val="center"/>
          </w:tcPr>
          <w:p w14:paraId="4D73B450" w14:textId="1EC2041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ESFERICA ALTA ROTAÇAO Nº 1012HL: Broca diamantada esférica alta </w:t>
            </w:r>
            <w:r w:rsidRPr="00B070E7">
              <w:rPr>
                <w:rFonts w:ascii="Calibri" w:eastAsia="Times New Roman" w:hAnsi="Calibri" w:cs="Calibri"/>
                <w:sz w:val="21"/>
                <w:szCs w:val="21"/>
                <w:lang w:eastAsia="pt-BR"/>
              </w:rPr>
              <w:lastRenderedPageBreak/>
              <w:t>rotação nº 1012HL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6AD947F0" w14:textId="1422D1B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2CA9AB17" w14:textId="16D38B7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3360</w:t>
            </w:r>
          </w:p>
        </w:tc>
        <w:tc>
          <w:tcPr>
            <w:tcW w:w="1532" w:type="dxa"/>
            <w:vAlign w:val="center"/>
          </w:tcPr>
          <w:p w14:paraId="04155039" w14:textId="7927E73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4,60 </w:t>
            </w:r>
          </w:p>
        </w:tc>
        <w:tc>
          <w:tcPr>
            <w:tcW w:w="1532" w:type="dxa"/>
            <w:vAlign w:val="center"/>
          </w:tcPr>
          <w:p w14:paraId="40B35D65" w14:textId="0ADDF9F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15.456,00 </w:t>
            </w:r>
          </w:p>
        </w:tc>
      </w:tr>
      <w:tr w:rsidR="00742883" w14:paraId="20663117" w14:textId="77777777" w:rsidTr="004D0D23">
        <w:tc>
          <w:tcPr>
            <w:tcW w:w="858" w:type="dxa"/>
            <w:vAlign w:val="bottom"/>
          </w:tcPr>
          <w:p w14:paraId="353C9A95" w14:textId="471061B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w:t>
            </w:r>
          </w:p>
        </w:tc>
        <w:tc>
          <w:tcPr>
            <w:tcW w:w="3026" w:type="dxa"/>
            <w:vAlign w:val="center"/>
          </w:tcPr>
          <w:p w14:paraId="710313AD" w14:textId="4C9AC42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ESFERICA ALTA ROTAÇAO Nº 1014: Broca diamantada para alta rotação, no. 1014 - </w:t>
            </w:r>
            <w:proofErr w:type="gramStart"/>
            <w:r w:rsidRPr="00B070E7">
              <w:rPr>
                <w:rFonts w:ascii="Calibri" w:eastAsia="Times New Roman" w:hAnsi="Calibri" w:cs="Calibri"/>
                <w:sz w:val="21"/>
                <w:szCs w:val="21"/>
                <w:lang w:eastAsia="pt-BR"/>
              </w:rPr>
              <w:t>esférica</w:t>
            </w:r>
            <w:proofErr w:type="gramEnd"/>
            <w:r w:rsidRPr="00B070E7">
              <w:rPr>
                <w:rFonts w:ascii="Calibri" w:eastAsia="Times New Roman" w:hAnsi="Calibri" w:cs="Calibri"/>
                <w:sz w:val="21"/>
                <w:szCs w:val="21"/>
                <w:lang w:eastAsia="pt-BR"/>
              </w:rPr>
              <w:t>.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1E16D3FA" w14:textId="6863D72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CCEE8AC" w14:textId="5942860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3360</w:t>
            </w:r>
          </w:p>
        </w:tc>
        <w:tc>
          <w:tcPr>
            <w:tcW w:w="1532" w:type="dxa"/>
            <w:vAlign w:val="center"/>
          </w:tcPr>
          <w:p w14:paraId="58C0F9EE" w14:textId="00CBD34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12,01 </w:t>
            </w:r>
          </w:p>
        </w:tc>
        <w:tc>
          <w:tcPr>
            <w:tcW w:w="1532" w:type="dxa"/>
            <w:vAlign w:val="center"/>
          </w:tcPr>
          <w:p w14:paraId="7E410B94" w14:textId="2675DE8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40.353,60 </w:t>
            </w:r>
          </w:p>
        </w:tc>
      </w:tr>
      <w:tr w:rsidR="00742883" w14:paraId="54BCECB3" w14:textId="77777777" w:rsidTr="004D0D23">
        <w:tc>
          <w:tcPr>
            <w:tcW w:w="858" w:type="dxa"/>
            <w:vAlign w:val="bottom"/>
          </w:tcPr>
          <w:p w14:paraId="0B7610CE" w14:textId="5A80CBA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w:t>
            </w:r>
          </w:p>
        </w:tc>
        <w:tc>
          <w:tcPr>
            <w:tcW w:w="3026" w:type="dxa"/>
            <w:vAlign w:val="center"/>
          </w:tcPr>
          <w:p w14:paraId="4B6F7352" w14:textId="681BB81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 DIAMANTADA ESFERICA ALTA ROTAÇAO Nº 1014HL: Broca diamantada esférica alta rotação nº 1014HL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0DA7EB61" w14:textId="0A72417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DFDB2DD" w14:textId="5C47514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3360</w:t>
            </w:r>
          </w:p>
        </w:tc>
        <w:tc>
          <w:tcPr>
            <w:tcW w:w="1532" w:type="dxa"/>
            <w:vAlign w:val="center"/>
          </w:tcPr>
          <w:p w14:paraId="08C3C532" w14:textId="12E6CBA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12,23 </w:t>
            </w:r>
          </w:p>
        </w:tc>
        <w:tc>
          <w:tcPr>
            <w:tcW w:w="1532" w:type="dxa"/>
            <w:vAlign w:val="center"/>
          </w:tcPr>
          <w:p w14:paraId="5970BAD9" w14:textId="3B20304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41.092,80 </w:t>
            </w:r>
          </w:p>
        </w:tc>
      </w:tr>
      <w:tr w:rsidR="00742883" w14:paraId="76C84288" w14:textId="77777777" w:rsidTr="004D0D23">
        <w:tc>
          <w:tcPr>
            <w:tcW w:w="858" w:type="dxa"/>
            <w:vAlign w:val="bottom"/>
          </w:tcPr>
          <w:p w14:paraId="6ED16F02" w14:textId="1A124F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w:t>
            </w:r>
          </w:p>
        </w:tc>
        <w:tc>
          <w:tcPr>
            <w:tcW w:w="3026" w:type="dxa"/>
            <w:vAlign w:val="center"/>
          </w:tcPr>
          <w:p w14:paraId="739C93B6" w14:textId="37059D6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 DIAMANTADA ESFERICA ALTA ROTAÇAO Nº 1016: Broca diamantada esférica alta rotação nº 1016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58DBB436" w14:textId="6D737F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F9D68A2" w14:textId="02FCEAC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3360</w:t>
            </w:r>
          </w:p>
        </w:tc>
        <w:tc>
          <w:tcPr>
            <w:tcW w:w="1532" w:type="dxa"/>
            <w:vAlign w:val="center"/>
          </w:tcPr>
          <w:p w14:paraId="54C41A11" w14:textId="5CEA05F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10,86 </w:t>
            </w:r>
          </w:p>
        </w:tc>
        <w:tc>
          <w:tcPr>
            <w:tcW w:w="1532" w:type="dxa"/>
            <w:vAlign w:val="center"/>
          </w:tcPr>
          <w:p w14:paraId="0228EAE7" w14:textId="18F41DB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36.489,60 </w:t>
            </w:r>
          </w:p>
        </w:tc>
      </w:tr>
      <w:tr w:rsidR="00742883" w14:paraId="2A1747A4" w14:textId="77777777" w:rsidTr="004D0D23">
        <w:tc>
          <w:tcPr>
            <w:tcW w:w="858" w:type="dxa"/>
            <w:vAlign w:val="bottom"/>
          </w:tcPr>
          <w:p w14:paraId="7BAD5876" w14:textId="4B7E603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w:t>
            </w:r>
          </w:p>
        </w:tc>
        <w:tc>
          <w:tcPr>
            <w:tcW w:w="3026" w:type="dxa"/>
            <w:vAlign w:val="center"/>
          </w:tcPr>
          <w:p w14:paraId="44279DC7" w14:textId="3BC85FDD"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ESFERICA ALTA ROTAÇAO Nº 1016HL: Broca diamantada esférica alta rotação n° 1016HL embalada individualmente, esterilizada, não descartável. A embalagem deve conter inscrição do fabricante informando que o produto e esterilizado. Deve </w:t>
            </w:r>
            <w:r w:rsidRPr="00B070E7">
              <w:rPr>
                <w:rFonts w:ascii="Calibri" w:eastAsia="Times New Roman" w:hAnsi="Calibri" w:cs="Calibri"/>
                <w:sz w:val="21"/>
                <w:szCs w:val="21"/>
                <w:lang w:eastAsia="pt-BR"/>
              </w:rPr>
              <w:lastRenderedPageBreak/>
              <w:t>suportar sucessivas autoclavagens sem perder o corte.</w:t>
            </w:r>
          </w:p>
        </w:tc>
        <w:tc>
          <w:tcPr>
            <w:tcW w:w="1399" w:type="dxa"/>
            <w:vAlign w:val="center"/>
          </w:tcPr>
          <w:p w14:paraId="3EDCBF53" w14:textId="11126D4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35A49970" w14:textId="0AF69B3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3360</w:t>
            </w:r>
          </w:p>
        </w:tc>
        <w:tc>
          <w:tcPr>
            <w:tcW w:w="1532" w:type="dxa"/>
            <w:vAlign w:val="center"/>
          </w:tcPr>
          <w:p w14:paraId="069F1FB4" w14:textId="6823C8E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4,80 </w:t>
            </w:r>
          </w:p>
        </w:tc>
        <w:tc>
          <w:tcPr>
            <w:tcW w:w="1532" w:type="dxa"/>
            <w:vAlign w:val="center"/>
          </w:tcPr>
          <w:p w14:paraId="218FF0D8" w14:textId="3FDFD35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16.128,00 </w:t>
            </w:r>
          </w:p>
        </w:tc>
      </w:tr>
      <w:tr w:rsidR="00742883" w14:paraId="009166A1" w14:textId="77777777" w:rsidTr="004D0D23">
        <w:tc>
          <w:tcPr>
            <w:tcW w:w="858" w:type="dxa"/>
            <w:vAlign w:val="bottom"/>
          </w:tcPr>
          <w:p w14:paraId="5A2428C2" w14:textId="4A3EFB3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w:t>
            </w:r>
          </w:p>
        </w:tc>
        <w:tc>
          <w:tcPr>
            <w:tcW w:w="3026" w:type="dxa"/>
            <w:vAlign w:val="center"/>
          </w:tcPr>
          <w:p w14:paraId="383C6D93" w14:textId="31ADCB8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N.º 701 L:Embalada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014464BE" w14:textId="7365AA2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7D97350" w14:textId="1E3D3EC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2C2996F0" w14:textId="08BC512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11,36 </w:t>
            </w:r>
          </w:p>
        </w:tc>
        <w:tc>
          <w:tcPr>
            <w:tcW w:w="1532" w:type="dxa"/>
            <w:vAlign w:val="center"/>
          </w:tcPr>
          <w:p w14:paraId="52903015" w14:textId="3B82321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15.813,12 </w:t>
            </w:r>
          </w:p>
        </w:tc>
      </w:tr>
      <w:tr w:rsidR="00742883" w14:paraId="74BB1081" w14:textId="77777777" w:rsidTr="004D0D23">
        <w:tc>
          <w:tcPr>
            <w:tcW w:w="858" w:type="dxa"/>
            <w:vAlign w:val="bottom"/>
          </w:tcPr>
          <w:p w14:paraId="651AEF86" w14:textId="6D38853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w:t>
            </w:r>
          </w:p>
        </w:tc>
        <w:tc>
          <w:tcPr>
            <w:tcW w:w="3026" w:type="dxa"/>
            <w:vAlign w:val="center"/>
          </w:tcPr>
          <w:p w14:paraId="5563DAFF" w14:textId="2E9F5E4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w:t>
            </w:r>
            <w:proofErr w:type="gramStart"/>
            <w:r w:rsidRPr="00B070E7">
              <w:rPr>
                <w:rFonts w:ascii="Calibri" w:eastAsia="Times New Roman" w:hAnsi="Calibri" w:cs="Calibri"/>
                <w:sz w:val="21"/>
                <w:szCs w:val="21"/>
                <w:lang w:eastAsia="pt-BR"/>
              </w:rPr>
              <w:t>N.º</w:t>
            </w:r>
            <w:proofErr w:type="gramEnd"/>
            <w:r w:rsidRPr="00B070E7">
              <w:rPr>
                <w:rFonts w:ascii="Calibri" w:eastAsia="Times New Roman" w:hAnsi="Calibri" w:cs="Calibri"/>
                <w:sz w:val="21"/>
                <w:szCs w:val="21"/>
                <w:lang w:eastAsia="pt-BR"/>
              </w:rPr>
              <w:t xml:space="preserve">702: 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72D53C7B" w14:textId="32F14DF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97E1E56" w14:textId="6E48099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765EB98F" w14:textId="0CC9606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10,31 </w:t>
            </w:r>
          </w:p>
        </w:tc>
        <w:tc>
          <w:tcPr>
            <w:tcW w:w="1532" w:type="dxa"/>
            <w:vAlign w:val="center"/>
          </w:tcPr>
          <w:p w14:paraId="2B018794" w14:textId="2484D99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14.351,52 </w:t>
            </w:r>
          </w:p>
        </w:tc>
      </w:tr>
      <w:tr w:rsidR="00742883" w14:paraId="2DAA1DBC" w14:textId="77777777" w:rsidTr="004D0D23">
        <w:tc>
          <w:tcPr>
            <w:tcW w:w="858" w:type="dxa"/>
            <w:vAlign w:val="bottom"/>
          </w:tcPr>
          <w:p w14:paraId="4775199A" w14:textId="2C5C2C3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w:t>
            </w:r>
          </w:p>
        </w:tc>
        <w:tc>
          <w:tcPr>
            <w:tcW w:w="3026" w:type="dxa"/>
            <w:vAlign w:val="center"/>
          </w:tcPr>
          <w:p w14:paraId="726402C8" w14:textId="5CA3D28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 DIAMANTADA TRONCO CONICA ALTA ROTAÇAO Nº 1312: Broca diamantada tronco cônica alta rotação nº 1312,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01CBAAB2" w14:textId="13D11AC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D6021D6" w14:textId="57FE116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6BFF1144" w14:textId="179B4A5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5,30 </w:t>
            </w:r>
          </w:p>
        </w:tc>
        <w:tc>
          <w:tcPr>
            <w:tcW w:w="1532" w:type="dxa"/>
            <w:vAlign w:val="center"/>
          </w:tcPr>
          <w:p w14:paraId="33465EA8" w14:textId="3B7FF46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8.904,00 </w:t>
            </w:r>
          </w:p>
        </w:tc>
      </w:tr>
      <w:tr w:rsidR="00742883" w14:paraId="12F389E7" w14:textId="77777777" w:rsidTr="004D0D23">
        <w:tc>
          <w:tcPr>
            <w:tcW w:w="858" w:type="dxa"/>
            <w:vAlign w:val="bottom"/>
          </w:tcPr>
          <w:p w14:paraId="724392CE" w14:textId="6719C0C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17</w:t>
            </w:r>
          </w:p>
        </w:tc>
        <w:tc>
          <w:tcPr>
            <w:tcW w:w="3026" w:type="dxa"/>
            <w:vAlign w:val="center"/>
          </w:tcPr>
          <w:p w14:paraId="2563DD0D" w14:textId="48EF4C1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P/ALTA ROTAÇÃO CONE INVERTIDA </w:t>
            </w:r>
            <w:proofErr w:type="gramStart"/>
            <w:r w:rsidRPr="00B070E7">
              <w:rPr>
                <w:rFonts w:ascii="Calibri" w:eastAsia="Times New Roman" w:hAnsi="Calibri" w:cs="Calibri"/>
                <w:sz w:val="21"/>
                <w:szCs w:val="21"/>
                <w:lang w:eastAsia="pt-BR"/>
              </w:rPr>
              <w:t>N.º</w:t>
            </w:r>
            <w:proofErr w:type="gramEnd"/>
            <w:r w:rsidRPr="00B070E7">
              <w:rPr>
                <w:rFonts w:ascii="Calibri" w:eastAsia="Times New Roman" w:hAnsi="Calibri" w:cs="Calibri"/>
                <w:sz w:val="21"/>
                <w:szCs w:val="21"/>
                <w:lang w:eastAsia="pt-BR"/>
              </w:rPr>
              <w:t xml:space="preserve">1032:Cone invertida 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03240B13" w14:textId="1F47628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8C99918" w14:textId="109CA4A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0902E240" w14:textId="36D0C70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5,42 </w:t>
            </w:r>
          </w:p>
        </w:tc>
        <w:tc>
          <w:tcPr>
            <w:tcW w:w="1532" w:type="dxa"/>
            <w:vAlign w:val="center"/>
          </w:tcPr>
          <w:p w14:paraId="4EAE6207" w14:textId="026F16D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9.105,60 </w:t>
            </w:r>
          </w:p>
        </w:tc>
      </w:tr>
      <w:tr w:rsidR="00742883" w14:paraId="08DB9077" w14:textId="77777777" w:rsidTr="004D0D23">
        <w:tc>
          <w:tcPr>
            <w:tcW w:w="858" w:type="dxa"/>
            <w:vAlign w:val="bottom"/>
          </w:tcPr>
          <w:p w14:paraId="23FE10DA" w14:textId="6204867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18</w:t>
            </w:r>
          </w:p>
        </w:tc>
        <w:tc>
          <w:tcPr>
            <w:tcW w:w="3026" w:type="dxa"/>
            <w:vAlign w:val="center"/>
          </w:tcPr>
          <w:p w14:paraId="64D93BEE" w14:textId="64653D9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P/ALTA ROTAÇÃO CILÍNDRICA </w:t>
            </w:r>
            <w:proofErr w:type="gramStart"/>
            <w:r w:rsidRPr="00B070E7">
              <w:rPr>
                <w:rFonts w:ascii="Calibri" w:eastAsia="Times New Roman" w:hAnsi="Calibri" w:cs="Calibri"/>
                <w:sz w:val="21"/>
                <w:szCs w:val="21"/>
                <w:lang w:eastAsia="pt-BR"/>
              </w:rPr>
              <w:t>N.º</w:t>
            </w:r>
            <w:proofErr w:type="gramEnd"/>
            <w:r w:rsidRPr="00B070E7">
              <w:rPr>
                <w:rFonts w:ascii="Calibri" w:eastAsia="Times New Roman" w:hAnsi="Calibri" w:cs="Calibri"/>
                <w:sz w:val="21"/>
                <w:szCs w:val="21"/>
                <w:lang w:eastAsia="pt-BR"/>
              </w:rPr>
              <w:t xml:space="preserve">1111:. 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xml:space="preserve">. Deve suportar </w:t>
            </w:r>
            <w:r w:rsidRPr="00B070E7">
              <w:rPr>
                <w:rFonts w:ascii="Calibri" w:eastAsia="Times New Roman" w:hAnsi="Calibri" w:cs="Calibri"/>
                <w:sz w:val="21"/>
                <w:szCs w:val="21"/>
                <w:lang w:eastAsia="pt-BR"/>
              </w:rPr>
              <w:lastRenderedPageBreak/>
              <w:t>sucessivas autoclavagens sem perder o corte.</w:t>
            </w:r>
          </w:p>
        </w:tc>
        <w:tc>
          <w:tcPr>
            <w:tcW w:w="1399" w:type="dxa"/>
            <w:vAlign w:val="center"/>
          </w:tcPr>
          <w:p w14:paraId="7CDD1743" w14:textId="1AF86FB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48D26491" w14:textId="47E1CF1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4A68F900" w14:textId="7ACB95F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5,48 </w:t>
            </w:r>
          </w:p>
        </w:tc>
        <w:tc>
          <w:tcPr>
            <w:tcW w:w="1532" w:type="dxa"/>
            <w:vAlign w:val="center"/>
          </w:tcPr>
          <w:p w14:paraId="3825452D" w14:textId="6F44DB2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9.206,40 </w:t>
            </w:r>
          </w:p>
        </w:tc>
      </w:tr>
      <w:tr w:rsidR="00742883" w14:paraId="699455DD" w14:textId="77777777" w:rsidTr="004D0D23">
        <w:tc>
          <w:tcPr>
            <w:tcW w:w="858" w:type="dxa"/>
            <w:vAlign w:val="bottom"/>
          </w:tcPr>
          <w:p w14:paraId="6A41D2C9" w14:textId="62A7D26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19</w:t>
            </w:r>
          </w:p>
        </w:tc>
        <w:tc>
          <w:tcPr>
            <w:tcW w:w="3026" w:type="dxa"/>
            <w:vAlign w:val="center"/>
          </w:tcPr>
          <w:p w14:paraId="7A4053A4" w14:textId="3CD26D8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DIAMANTADA, P/ALTA ROTAÇÃO </w:t>
            </w:r>
            <w:proofErr w:type="gramStart"/>
            <w:r w:rsidRPr="00B070E7">
              <w:rPr>
                <w:rFonts w:ascii="Calibri" w:eastAsia="Times New Roman" w:hAnsi="Calibri" w:cs="Calibri"/>
                <w:sz w:val="21"/>
                <w:szCs w:val="21"/>
                <w:lang w:eastAsia="pt-BR"/>
              </w:rPr>
              <w:t>CILÍNDRICA  N</w:t>
            </w:r>
            <w:proofErr w:type="gramEnd"/>
            <w:r w:rsidRPr="00B070E7">
              <w:rPr>
                <w:rFonts w:ascii="Calibri" w:eastAsia="Times New Roman" w:hAnsi="Calibri" w:cs="Calibri"/>
                <w:sz w:val="21"/>
                <w:szCs w:val="21"/>
                <w:lang w:eastAsia="pt-BR"/>
              </w:rPr>
              <w:t xml:space="preserve">.º2137F – cilíndrica 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10D5A6A1" w14:textId="6FC0115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F661F44" w14:textId="3666B6F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1680</w:t>
            </w:r>
          </w:p>
        </w:tc>
        <w:tc>
          <w:tcPr>
            <w:tcW w:w="1532" w:type="dxa"/>
            <w:vAlign w:val="center"/>
          </w:tcPr>
          <w:p w14:paraId="3BCA570F" w14:textId="3F976CF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5,98 </w:t>
            </w:r>
          </w:p>
        </w:tc>
        <w:tc>
          <w:tcPr>
            <w:tcW w:w="1532" w:type="dxa"/>
            <w:vAlign w:val="center"/>
          </w:tcPr>
          <w:p w14:paraId="5C7AAEE4" w14:textId="2F3BE97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10.046,40 </w:t>
            </w:r>
          </w:p>
        </w:tc>
      </w:tr>
      <w:tr w:rsidR="00742883" w14:paraId="68EDF584" w14:textId="77777777" w:rsidTr="004D0D23">
        <w:tc>
          <w:tcPr>
            <w:tcW w:w="858" w:type="dxa"/>
            <w:vAlign w:val="bottom"/>
          </w:tcPr>
          <w:p w14:paraId="7AAEF4D8" w14:textId="5B3FC2A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20</w:t>
            </w:r>
          </w:p>
        </w:tc>
        <w:tc>
          <w:tcPr>
            <w:tcW w:w="3026" w:type="dxa"/>
            <w:vAlign w:val="center"/>
          </w:tcPr>
          <w:p w14:paraId="24F40273" w14:textId="1D84D7CD"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CARBIDE P/ ALTA ROTAÇAO Nº 245: Broca </w:t>
            </w:r>
            <w:proofErr w:type="spellStart"/>
            <w:r w:rsidRPr="00B070E7">
              <w:rPr>
                <w:rFonts w:ascii="Calibri" w:eastAsia="Times New Roman" w:hAnsi="Calibri" w:cs="Calibri"/>
                <w:sz w:val="21"/>
                <w:szCs w:val="21"/>
                <w:lang w:eastAsia="pt-BR"/>
              </w:rPr>
              <w:t>carbide</w:t>
            </w:r>
            <w:proofErr w:type="spellEnd"/>
            <w:r w:rsidRPr="00B070E7">
              <w:rPr>
                <w:rFonts w:ascii="Calibri" w:eastAsia="Times New Roman" w:hAnsi="Calibri" w:cs="Calibri"/>
                <w:sz w:val="21"/>
                <w:szCs w:val="21"/>
                <w:lang w:eastAsia="pt-BR"/>
              </w:rPr>
              <w:t xml:space="preserve"> para alta rotação, nº. </w:t>
            </w:r>
            <w:proofErr w:type="gramStart"/>
            <w:r w:rsidRPr="00B070E7">
              <w:rPr>
                <w:rFonts w:ascii="Calibri" w:eastAsia="Times New Roman" w:hAnsi="Calibri" w:cs="Calibri"/>
                <w:sz w:val="21"/>
                <w:szCs w:val="21"/>
                <w:lang w:eastAsia="pt-BR"/>
              </w:rPr>
              <w:t>245 pera</w:t>
            </w:r>
            <w:proofErr w:type="gramEnd"/>
            <w:r w:rsidRPr="00B070E7">
              <w:rPr>
                <w:rFonts w:ascii="Calibri" w:eastAsia="Times New Roman" w:hAnsi="Calibri" w:cs="Calibri"/>
                <w:sz w:val="21"/>
                <w:szCs w:val="21"/>
                <w:lang w:eastAsia="pt-BR"/>
              </w:rPr>
              <w:t>.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400EB28B" w14:textId="0C5799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EE46441" w14:textId="17A12A4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6AE6B859" w14:textId="28785AB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8,55 </w:t>
            </w:r>
          </w:p>
        </w:tc>
        <w:tc>
          <w:tcPr>
            <w:tcW w:w="1532" w:type="dxa"/>
            <w:vAlign w:val="center"/>
          </w:tcPr>
          <w:p w14:paraId="303B2B04" w14:textId="2C3DDCB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11.901,60 </w:t>
            </w:r>
          </w:p>
        </w:tc>
      </w:tr>
      <w:tr w:rsidR="00742883" w14:paraId="7E197015" w14:textId="77777777" w:rsidTr="004D0D23">
        <w:tc>
          <w:tcPr>
            <w:tcW w:w="858" w:type="dxa"/>
            <w:vAlign w:val="bottom"/>
          </w:tcPr>
          <w:p w14:paraId="0BF0CA95" w14:textId="381CAAC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21</w:t>
            </w:r>
          </w:p>
        </w:tc>
        <w:tc>
          <w:tcPr>
            <w:tcW w:w="3026" w:type="dxa"/>
            <w:vAlign w:val="center"/>
          </w:tcPr>
          <w:p w14:paraId="2F9872BF" w14:textId="1CDF3FE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CARBIDE CONICA PERA ALTA ROTAÇAO Nº 330: Broca </w:t>
            </w:r>
            <w:proofErr w:type="spellStart"/>
            <w:r w:rsidRPr="00B070E7">
              <w:rPr>
                <w:rFonts w:ascii="Calibri" w:eastAsia="Times New Roman" w:hAnsi="Calibri" w:cs="Calibri"/>
                <w:sz w:val="21"/>
                <w:szCs w:val="21"/>
                <w:lang w:eastAsia="pt-BR"/>
              </w:rPr>
              <w:t>carbide</w:t>
            </w:r>
            <w:proofErr w:type="spellEnd"/>
            <w:r w:rsidRPr="00B070E7">
              <w:rPr>
                <w:rFonts w:ascii="Calibri" w:eastAsia="Times New Roman" w:hAnsi="Calibri" w:cs="Calibri"/>
                <w:sz w:val="21"/>
                <w:szCs w:val="21"/>
                <w:lang w:eastAsia="pt-BR"/>
              </w:rPr>
              <w:t xml:space="preserve"> cônica pera alta rotação nº 330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0676E135" w14:textId="3BA2780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9AA5D3D" w14:textId="62E35D7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37C79C5E" w14:textId="5C48A94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5,67 </w:t>
            </w:r>
          </w:p>
        </w:tc>
        <w:tc>
          <w:tcPr>
            <w:tcW w:w="1532" w:type="dxa"/>
            <w:vAlign w:val="center"/>
          </w:tcPr>
          <w:p w14:paraId="7FC68641" w14:textId="6A92D1F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7.892,64 </w:t>
            </w:r>
          </w:p>
        </w:tc>
      </w:tr>
      <w:tr w:rsidR="00742883" w14:paraId="6AAF4812" w14:textId="77777777" w:rsidTr="004D0D23">
        <w:tc>
          <w:tcPr>
            <w:tcW w:w="858" w:type="dxa"/>
            <w:vAlign w:val="bottom"/>
          </w:tcPr>
          <w:p w14:paraId="30EDDB3A" w14:textId="3ED0BA7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22</w:t>
            </w:r>
          </w:p>
        </w:tc>
        <w:tc>
          <w:tcPr>
            <w:tcW w:w="3026" w:type="dxa"/>
            <w:vAlign w:val="center"/>
          </w:tcPr>
          <w:p w14:paraId="300014D1" w14:textId="4786600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CARBIDE ALTA ROTAÇAO Nº 331L: Broca </w:t>
            </w:r>
            <w:proofErr w:type="spellStart"/>
            <w:r w:rsidRPr="00B070E7">
              <w:rPr>
                <w:rFonts w:ascii="Calibri" w:eastAsia="Times New Roman" w:hAnsi="Calibri" w:cs="Calibri"/>
                <w:sz w:val="21"/>
                <w:szCs w:val="21"/>
                <w:lang w:eastAsia="pt-BR"/>
              </w:rPr>
              <w:t>carbide</w:t>
            </w:r>
            <w:proofErr w:type="spellEnd"/>
            <w:r w:rsidRPr="00B070E7">
              <w:rPr>
                <w:rFonts w:ascii="Calibri" w:eastAsia="Times New Roman" w:hAnsi="Calibri" w:cs="Calibri"/>
                <w:sz w:val="21"/>
                <w:szCs w:val="21"/>
                <w:lang w:eastAsia="pt-BR"/>
              </w:rPr>
              <w:t xml:space="preserve"> alta </w:t>
            </w:r>
            <w:proofErr w:type="spellStart"/>
            <w:r w:rsidRPr="00B070E7">
              <w:rPr>
                <w:rFonts w:ascii="Calibri" w:eastAsia="Times New Roman" w:hAnsi="Calibri" w:cs="Calibri"/>
                <w:sz w:val="21"/>
                <w:szCs w:val="21"/>
                <w:lang w:eastAsia="pt-BR"/>
              </w:rPr>
              <w:t>rotaçao</w:t>
            </w:r>
            <w:proofErr w:type="spellEnd"/>
            <w:r w:rsidRPr="00B070E7">
              <w:rPr>
                <w:rFonts w:ascii="Calibri" w:eastAsia="Times New Roman" w:hAnsi="Calibri" w:cs="Calibri"/>
                <w:sz w:val="21"/>
                <w:szCs w:val="21"/>
                <w:lang w:eastAsia="pt-BR"/>
              </w:rPr>
              <w:t xml:space="preserve"> nº 331L embalada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0E2B5A1D" w14:textId="091F8BD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02CC940" w14:textId="1A43BA8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4131775D" w14:textId="1D8F0F3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13,39 </w:t>
            </w:r>
          </w:p>
        </w:tc>
        <w:tc>
          <w:tcPr>
            <w:tcW w:w="1532" w:type="dxa"/>
            <w:vAlign w:val="center"/>
          </w:tcPr>
          <w:p w14:paraId="21BCFFD5" w14:textId="1448445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18.638,88 </w:t>
            </w:r>
          </w:p>
        </w:tc>
      </w:tr>
      <w:tr w:rsidR="00742883" w14:paraId="62C50DC5" w14:textId="77777777" w:rsidTr="004D0D23">
        <w:tc>
          <w:tcPr>
            <w:tcW w:w="858" w:type="dxa"/>
            <w:vAlign w:val="bottom"/>
          </w:tcPr>
          <w:p w14:paraId="616CD57F" w14:textId="688EFC3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23</w:t>
            </w:r>
          </w:p>
        </w:tc>
        <w:tc>
          <w:tcPr>
            <w:tcW w:w="3026" w:type="dxa"/>
            <w:vAlign w:val="center"/>
          </w:tcPr>
          <w:p w14:paraId="274745C0" w14:textId="335697B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DE AÇO CARBIDE ESFÉRICA Nº 04 P/ CONTRA ÂNGULO: Broca </w:t>
            </w:r>
            <w:proofErr w:type="spellStart"/>
            <w:r w:rsidRPr="00B070E7">
              <w:rPr>
                <w:rFonts w:ascii="Calibri" w:eastAsia="Times New Roman" w:hAnsi="Calibri" w:cs="Calibri"/>
                <w:sz w:val="21"/>
                <w:szCs w:val="21"/>
                <w:lang w:eastAsia="pt-BR"/>
              </w:rPr>
              <w:t>carbide</w:t>
            </w:r>
            <w:proofErr w:type="spellEnd"/>
            <w:r w:rsidRPr="00B070E7">
              <w:rPr>
                <w:rFonts w:ascii="Calibri" w:eastAsia="Times New Roman" w:hAnsi="Calibri" w:cs="Calibri"/>
                <w:sz w:val="21"/>
                <w:szCs w:val="21"/>
                <w:lang w:eastAsia="pt-BR"/>
              </w:rPr>
              <w:t xml:space="preserve"> para alta </w:t>
            </w:r>
            <w:proofErr w:type="spellStart"/>
            <w:r w:rsidRPr="00B070E7">
              <w:rPr>
                <w:rFonts w:ascii="Calibri" w:eastAsia="Times New Roman" w:hAnsi="Calibri" w:cs="Calibri"/>
                <w:sz w:val="21"/>
                <w:szCs w:val="21"/>
                <w:lang w:eastAsia="pt-BR"/>
              </w:rPr>
              <w:t>rotacao</w:t>
            </w:r>
            <w:proofErr w:type="spellEnd"/>
            <w:r w:rsidRPr="00B070E7">
              <w:rPr>
                <w:rFonts w:ascii="Calibri" w:eastAsia="Times New Roman" w:hAnsi="Calibri" w:cs="Calibri"/>
                <w:sz w:val="21"/>
                <w:szCs w:val="21"/>
                <w:lang w:eastAsia="pt-BR"/>
              </w:rPr>
              <w:t xml:space="preserve">, no. 4 - </w:t>
            </w:r>
            <w:proofErr w:type="spellStart"/>
            <w:r w:rsidRPr="00B070E7">
              <w:rPr>
                <w:rFonts w:ascii="Calibri" w:eastAsia="Times New Roman" w:hAnsi="Calibri" w:cs="Calibri"/>
                <w:sz w:val="21"/>
                <w:szCs w:val="21"/>
                <w:lang w:eastAsia="pt-BR"/>
              </w:rPr>
              <w:t>esferica</w:t>
            </w:r>
            <w:proofErr w:type="spellEnd"/>
            <w:r w:rsidRPr="00B070E7">
              <w:rPr>
                <w:rFonts w:ascii="Calibri" w:eastAsia="Times New Roman" w:hAnsi="Calibri" w:cs="Calibri"/>
                <w:sz w:val="21"/>
                <w:szCs w:val="21"/>
                <w:lang w:eastAsia="pt-BR"/>
              </w:rPr>
              <w:t xml:space="preserve">, embalada individualmente, </w:t>
            </w:r>
            <w:proofErr w:type="spellStart"/>
            <w:proofErr w:type="gramStart"/>
            <w:r w:rsidRPr="00B070E7">
              <w:rPr>
                <w:rFonts w:ascii="Calibri" w:eastAsia="Times New Roman" w:hAnsi="Calibri" w:cs="Calibri"/>
                <w:sz w:val="21"/>
                <w:szCs w:val="21"/>
                <w:lang w:eastAsia="pt-BR"/>
              </w:rPr>
              <w:lastRenderedPageBreak/>
              <w:t>esterelizada,nao</w:t>
            </w:r>
            <w:proofErr w:type="spellEnd"/>
            <w:proofErr w:type="gram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744B9DB4" w14:textId="1C0731C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13EE031F" w14:textId="5B0E7C0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2CFA7223" w14:textId="3372ABC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8,44 </w:t>
            </w:r>
          </w:p>
        </w:tc>
        <w:tc>
          <w:tcPr>
            <w:tcW w:w="1532" w:type="dxa"/>
            <w:vAlign w:val="center"/>
          </w:tcPr>
          <w:p w14:paraId="1EF97332" w14:textId="5133BF0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11.748,48 </w:t>
            </w:r>
          </w:p>
        </w:tc>
      </w:tr>
      <w:tr w:rsidR="00742883" w14:paraId="08B04B95" w14:textId="77777777" w:rsidTr="004D0D23">
        <w:tc>
          <w:tcPr>
            <w:tcW w:w="858" w:type="dxa"/>
            <w:vAlign w:val="bottom"/>
          </w:tcPr>
          <w:p w14:paraId="3CAE18C8" w14:textId="506F9E2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24</w:t>
            </w:r>
          </w:p>
        </w:tc>
        <w:tc>
          <w:tcPr>
            <w:tcW w:w="3026" w:type="dxa"/>
            <w:vAlign w:val="center"/>
          </w:tcPr>
          <w:p w14:paraId="7DF97ECE" w14:textId="55B8403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DE AÇO CARBIDE ESFÉRICA Nº 06 P/ CONTRA ÂNGULO: Broca </w:t>
            </w:r>
            <w:proofErr w:type="spellStart"/>
            <w:r w:rsidRPr="00B070E7">
              <w:rPr>
                <w:rFonts w:ascii="Calibri" w:eastAsia="Times New Roman" w:hAnsi="Calibri" w:cs="Calibri"/>
                <w:sz w:val="21"/>
                <w:szCs w:val="21"/>
                <w:lang w:eastAsia="pt-BR"/>
              </w:rPr>
              <w:t>carbide</w:t>
            </w:r>
            <w:proofErr w:type="spellEnd"/>
            <w:r w:rsidRPr="00B070E7">
              <w:rPr>
                <w:rFonts w:ascii="Calibri" w:eastAsia="Times New Roman" w:hAnsi="Calibri" w:cs="Calibri"/>
                <w:sz w:val="21"/>
                <w:szCs w:val="21"/>
                <w:lang w:eastAsia="pt-BR"/>
              </w:rPr>
              <w:t xml:space="preserve"> para alta </w:t>
            </w:r>
            <w:proofErr w:type="spellStart"/>
            <w:r w:rsidRPr="00B070E7">
              <w:rPr>
                <w:rFonts w:ascii="Calibri" w:eastAsia="Times New Roman" w:hAnsi="Calibri" w:cs="Calibri"/>
                <w:sz w:val="21"/>
                <w:szCs w:val="21"/>
                <w:lang w:eastAsia="pt-BR"/>
              </w:rPr>
              <w:t>rotacao</w:t>
            </w:r>
            <w:proofErr w:type="spellEnd"/>
            <w:r w:rsidRPr="00B070E7">
              <w:rPr>
                <w:rFonts w:ascii="Calibri" w:eastAsia="Times New Roman" w:hAnsi="Calibri" w:cs="Calibri"/>
                <w:sz w:val="21"/>
                <w:szCs w:val="21"/>
                <w:lang w:eastAsia="pt-BR"/>
              </w:rPr>
              <w:t xml:space="preserve"> no .6 - </w:t>
            </w:r>
            <w:proofErr w:type="spellStart"/>
            <w:r w:rsidRPr="00B070E7">
              <w:rPr>
                <w:rFonts w:ascii="Calibri" w:eastAsia="Times New Roman" w:hAnsi="Calibri" w:cs="Calibri"/>
                <w:sz w:val="21"/>
                <w:szCs w:val="21"/>
                <w:lang w:eastAsia="pt-BR"/>
              </w:rPr>
              <w:t>esferica</w:t>
            </w:r>
            <w:proofErr w:type="spellEnd"/>
            <w:r w:rsidRPr="00B070E7">
              <w:rPr>
                <w:rFonts w:ascii="Calibri" w:eastAsia="Times New Roman" w:hAnsi="Calibri" w:cs="Calibri"/>
                <w:sz w:val="21"/>
                <w:szCs w:val="21"/>
                <w:lang w:eastAsia="pt-BR"/>
              </w:rPr>
              <w:t xml:space="preserve">. Embalada individualmente, </w:t>
            </w:r>
            <w:proofErr w:type="spellStart"/>
            <w:proofErr w:type="gramStart"/>
            <w:r w:rsidRPr="00B070E7">
              <w:rPr>
                <w:rFonts w:ascii="Calibri" w:eastAsia="Times New Roman" w:hAnsi="Calibri" w:cs="Calibri"/>
                <w:sz w:val="21"/>
                <w:szCs w:val="21"/>
                <w:lang w:eastAsia="pt-BR"/>
              </w:rPr>
              <w:t>esterelizada,nao</w:t>
            </w:r>
            <w:proofErr w:type="spellEnd"/>
            <w:proofErr w:type="gram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proofErr w:type="gramStart"/>
            <w:r w:rsidRPr="00B070E7">
              <w:rPr>
                <w:rFonts w:ascii="Calibri" w:eastAsia="Times New Roman" w:hAnsi="Calibri" w:cs="Calibri"/>
                <w:sz w:val="21"/>
                <w:szCs w:val="21"/>
                <w:lang w:eastAsia="pt-BR"/>
              </w:rPr>
              <w:t>esterelizado.deve</w:t>
            </w:r>
            <w:proofErr w:type="spellEnd"/>
            <w:proofErr w:type="gramEnd"/>
            <w:r w:rsidRPr="00B070E7">
              <w:rPr>
                <w:rFonts w:ascii="Calibri" w:eastAsia="Times New Roman" w:hAnsi="Calibri" w:cs="Calibri"/>
                <w:sz w:val="21"/>
                <w:szCs w:val="21"/>
                <w:lang w:eastAsia="pt-BR"/>
              </w:rPr>
              <w:t xml:space="preserve"> suportar sucessivas autoclavagens sem perder o corte.</w:t>
            </w:r>
          </w:p>
        </w:tc>
        <w:tc>
          <w:tcPr>
            <w:tcW w:w="1399" w:type="dxa"/>
            <w:vAlign w:val="center"/>
          </w:tcPr>
          <w:p w14:paraId="67828FFB" w14:textId="1883DED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6DA86CC" w14:textId="160795D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58720830" w14:textId="4934B7C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8,58 </w:t>
            </w:r>
          </w:p>
        </w:tc>
        <w:tc>
          <w:tcPr>
            <w:tcW w:w="1532" w:type="dxa"/>
            <w:vAlign w:val="center"/>
          </w:tcPr>
          <w:p w14:paraId="29B10F9A" w14:textId="067A27C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11.943,36 </w:t>
            </w:r>
          </w:p>
        </w:tc>
      </w:tr>
      <w:tr w:rsidR="00742883" w14:paraId="26B3AA65" w14:textId="77777777" w:rsidTr="004D0D23">
        <w:tc>
          <w:tcPr>
            <w:tcW w:w="858" w:type="dxa"/>
            <w:vAlign w:val="bottom"/>
          </w:tcPr>
          <w:p w14:paraId="6E50554A" w14:textId="651330E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25</w:t>
            </w:r>
          </w:p>
        </w:tc>
        <w:tc>
          <w:tcPr>
            <w:tcW w:w="3026" w:type="dxa"/>
            <w:vAlign w:val="center"/>
          </w:tcPr>
          <w:p w14:paraId="1AE4E0A3" w14:textId="3C0B855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DE AÇO CARBIDE ESFÉRICA DE BAIXA ROTAÇÃO </w:t>
            </w:r>
            <w:proofErr w:type="gramStart"/>
            <w:r w:rsidRPr="00B070E7">
              <w:rPr>
                <w:rFonts w:ascii="Calibri" w:eastAsia="Times New Roman" w:hAnsi="Calibri" w:cs="Calibri"/>
                <w:sz w:val="21"/>
                <w:szCs w:val="21"/>
                <w:lang w:eastAsia="pt-BR"/>
              </w:rPr>
              <w:t>N.º</w:t>
            </w:r>
            <w:proofErr w:type="gramEnd"/>
            <w:r w:rsidRPr="00B070E7">
              <w:rPr>
                <w:rFonts w:ascii="Calibri" w:eastAsia="Times New Roman" w:hAnsi="Calibri" w:cs="Calibri"/>
                <w:sz w:val="21"/>
                <w:szCs w:val="21"/>
                <w:lang w:eastAsia="pt-BR"/>
              </w:rPr>
              <w:t xml:space="preserve">4: Broca, baixa </w:t>
            </w:r>
            <w:proofErr w:type="spellStart"/>
            <w:r w:rsidRPr="00B070E7">
              <w:rPr>
                <w:rFonts w:ascii="Calibri" w:eastAsia="Times New Roman" w:hAnsi="Calibri" w:cs="Calibri"/>
                <w:sz w:val="21"/>
                <w:szCs w:val="21"/>
                <w:lang w:eastAsia="pt-BR"/>
              </w:rPr>
              <w:t>rotacao</w:t>
            </w:r>
            <w:proofErr w:type="spellEnd"/>
            <w:r w:rsidRPr="00B070E7">
              <w:rPr>
                <w:rFonts w:ascii="Calibri" w:eastAsia="Times New Roman" w:hAnsi="Calibri" w:cs="Calibri"/>
                <w:sz w:val="21"/>
                <w:szCs w:val="21"/>
                <w:lang w:eastAsia="pt-BR"/>
              </w:rPr>
              <w:t xml:space="preserve"> para </w:t>
            </w:r>
            <w:proofErr w:type="spellStart"/>
            <w:r w:rsidRPr="00B070E7">
              <w:rPr>
                <w:rFonts w:ascii="Calibri" w:eastAsia="Times New Roman" w:hAnsi="Calibri" w:cs="Calibri"/>
                <w:sz w:val="21"/>
                <w:szCs w:val="21"/>
                <w:lang w:eastAsia="pt-BR"/>
              </w:rPr>
              <w:t>contra-angulo</w:t>
            </w:r>
            <w:proofErr w:type="spellEnd"/>
            <w:r w:rsidRPr="00B070E7">
              <w:rPr>
                <w:rFonts w:ascii="Calibri" w:eastAsia="Times New Roman" w:hAnsi="Calibri" w:cs="Calibri"/>
                <w:sz w:val="21"/>
                <w:szCs w:val="21"/>
                <w:lang w:eastAsia="pt-BR"/>
              </w:rPr>
              <w:t xml:space="preserve">, no. 4 - </w:t>
            </w:r>
            <w:proofErr w:type="spellStart"/>
            <w:proofErr w:type="gramStart"/>
            <w:r w:rsidRPr="00B070E7">
              <w:rPr>
                <w:rFonts w:ascii="Calibri" w:eastAsia="Times New Roman" w:hAnsi="Calibri" w:cs="Calibri"/>
                <w:sz w:val="21"/>
                <w:szCs w:val="21"/>
                <w:lang w:eastAsia="pt-BR"/>
              </w:rPr>
              <w:t>esferica.embalada</w:t>
            </w:r>
            <w:proofErr w:type="spellEnd"/>
            <w:proofErr w:type="gramEnd"/>
            <w:r w:rsidRPr="00B070E7">
              <w:rPr>
                <w:rFonts w:ascii="Calibri" w:eastAsia="Times New Roman" w:hAnsi="Calibri" w:cs="Calibri"/>
                <w:sz w:val="21"/>
                <w:szCs w:val="21"/>
                <w:lang w:eastAsia="pt-BR"/>
              </w:rPr>
              <w:t xml:space="preserve">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598A7E4B" w14:textId="21070B3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11BDC1D" w14:textId="2646D23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14D80859" w14:textId="1754CDC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8,70 </w:t>
            </w:r>
          </w:p>
        </w:tc>
        <w:tc>
          <w:tcPr>
            <w:tcW w:w="1532" w:type="dxa"/>
            <w:vAlign w:val="center"/>
          </w:tcPr>
          <w:p w14:paraId="3EC50092" w14:textId="2B66B53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12.110,40 </w:t>
            </w:r>
          </w:p>
        </w:tc>
      </w:tr>
      <w:tr w:rsidR="00742883" w14:paraId="756155C7" w14:textId="77777777" w:rsidTr="004D0D23">
        <w:tc>
          <w:tcPr>
            <w:tcW w:w="858" w:type="dxa"/>
            <w:vAlign w:val="bottom"/>
          </w:tcPr>
          <w:p w14:paraId="559CB7DC" w14:textId="2C472B7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26</w:t>
            </w:r>
          </w:p>
        </w:tc>
        <w:tc>
          <w:tcPr>
            <w:tcW w:w="3026" w:type="dxa"/>
            <w:vAlign w:val="center"/>
          </w:tcPr>
          <w:p w14:paraId="78466496" w14:textId="05FB648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DE AÇO CARBIDE ESFÉRICA DE BAIXA ROTAÇÃO Nº 6: Broca, baixa </w:t>
            </w:r>
            <w:proofErr w:type="spellStart"/>
            <w:r w:rsidRPr="00B070E7">
              <w:rPr>
                <w:rFonts w:ascii="Calibri" w:eastAsia="Times New Roman" w:hAnsi="Calibri" w:cs="Calibri"/>
                <w:sz w:val="21"/>
                <w:szCs w:val="21"/>
                <w:lang w:eastAsia="pt-BR"/>
              </w:rPr>
              <w:t>rotacao</w:t>
            </w:r>
            <w:proofErr w:type="spellEnd"/>
            <w:r w:rsidRPr="00B070E7">
              <w:rPr>
                <w:rFonts w:ascii="Calibri" w:eastAsia="Times New Roman" w:hAnsi="Calibri" w:cs="Calibri"/>
                <w:sz w:val="21"/>
                <w:szCs w:val="21"/>
                <w:lang w:eastAsia="pt-BR"/>
              </w:rPr>
              <w:t xml:space="preserve"> para </w:t>
            </w:r>
            <w:proofErr w:type="spellStart"/>
            <w:r w:rsidRPr="00B070E7">
              <w:rPr>
                <w:rFonts w:ascii="Calibri" w:eastAsia="Times New Roman" w:hAnsi="Calibri" w:cs="Calibri"/>
                <w:sz w:val="21"/>
                <w:szCs w:val="21"/>
                <w:lang w:eastAsia="pt-BR"/>
              </w:rPr>
              <w:t>contra-angulo</w:t>
            </w:r>
            <w:proofErr w:type="spellEnd"/>
            <w:r w:rsidRPr="00B070E7">
              <w:rPr>
                <w:rFonts w:ascii="Calibri" w:eastAsia="Times New Roman" w:hAnsi="Calibri" w:cs="Calibri"/>
                <w:sz w:val="21"/>
                <w:szCs w:val="21"/>
                <w:lang w:eastAsia="pt-BR"/>
              </w:rPr>
              <w:t xml:space="preserve">, </w:t>
            </w:r>
            <w:proofErr w:type="gramStart"/>
            <w:r w:rsidRPr="00B070E7">
              <w:rPr>
                <w:rFonts w:ascii="Calibri" w:eastAsia="Times New Roman" w:hAnsi="Calibri" w:cs="Calibri"/>
                <w:sz w:val="21"/>
                <w:szCs w:val="21"/>
                <w:lang w:eastAsia="pt-BR"/>
              </w:rPr>
              <w:t>no..</w:t>
            </w:r>
            <w:proofErr w:type="gramEnd"/>
            <w:r w:rsidRPr="00B070E7">
              <w:rPr>
                <w:rFonts w:ascii="Calibri" w:eastAsia="Times New Roman" w:hAnsi="Calibri" w:cs="Calibri"/>
                <w:sz w:val="21"/>
                <w:szCs w:val="21"/>
                <w:lang w:eastAsia="pt-BR"/>
              </w:rPr>
              <w:t xml:space="preserve"> 6 - </w:t>
            </w:r>
            <w:proofErr w:type="spellStart"/>
            <w:proofErr w:type="gramStart"/>
            <w:r w:rsidRPr="00B070E7">
              <w:rPr>
                <w:rFonts w:ascii="Calibri" w:eastAsia="Times New Roman" w:hAnsi="Calibri" w:cs="Calibri"/>
                <w:sz w:val="21"/>
                <w:szCs w:val="21"/>
                <w:lang w:eastAsia="pt-BR"/>
              </w:rPr>
              <w:t>esferica.embalada</w:t>
            </w:r>
            <w:proofErr w:type="spellEnd"/>
            <w:proofErr w:type="gramEnd"/>
            <w:r w:rsidRPr="00B070E7">
              <w:rPr>
                <w:rFonts w:ascii="Calibri" w:eastAsia="Times New Roman" w:hAnsi="Calibri" w:cs="Calibri"/>
                <w:sz w:val="21"/>
                <w:szCs w:val="21"/>
                <w:lang w:eastAsia="pt-BR"/>
              </w:rPr>
              <w:t xml:space="preserve"> individualmente, </w:t>
            </w:r>
            <w:proofErr w:type="spellStart"/>
            <w:r w:rsidRPr="00B070E7">
              <w:rPr>
                <w:rFonts w:ascii="Calibri" w:eastAsia="Times New Roman" w:hAnsi="Calibri" w:cs="Calibri"/>
                <w:sz w:val="21"/>
                <w:szCs w:val="21"/>
                <w:lang w:eastAsia="pt-BR"/>
              </w:rPr>
              <w:t>esterelizada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A embalagem deve conter </w:t>
            </w:r>
            <w:proofErr w:type="spellStart"/>
            <w:r w:rsidRPr="00B070E7">
              <w:rPr>
                <w:rFonts w:ascii="Calibri" w:eastAsia="Times New Roman" w:hAnsi="Calibri" w:cs="Calibri"/>
                <w:sz w:val="21"/>
                <w:szCs w:val="21"/>
                <w:lang w:eastAsia="pt-BR"/>
              </w:rPr>
              <w:t>inscricao</w:t>
            </w:r>
            <w:proofErr w:type="spellEnd"/>
            <w:r w:rsidRPr="00B070E7">
              <w:rPr>
                <w:rFonts w:ascii="Calibri" w:eastAsia="Times New Roman" w:hAnsi="Calibri" w:cs="Calibri"/>
                <w:sz w:val="21"/>
                <w:szCs w:val="21"/>
                <w:lang w:eastAsia="pt-BR"/>
              </w:rPr>
              <w:t xml:space="preserve"> do fabricante </w:t>
            </w:r>
            <w:proofErr w:type="spellStart"/>
            <w:r w:rsidRPr="00B070E7">
              <w:rPr>
                <w:rFonts w:ascii="Calibri" w:eastAsia="Times New Roman" w:hAnsi="Calibri" w:cs="Calibri"/>
                <w:sz w:val="21"/>
                <w:szCs w:val="21"/>
                <w:lang w:eastAsia="pt-BR"/>
              </w:rPr>
              <w:t>informandoque</w:t>
            </w:r>
            <w:proofErr w:type="spellEnd"/>
            <w:r w:rsidRPr="00B070E7">
              <w:rPr>
                <w:rFonts w:ascii="Calibri" w:eastAsia="Times New Roman" w:hAnsi="Calibri" w:cs="Calibri"/>
                <w:sz w:val="21"/>
                <w:szCs w:val="21"/>
                <w:lang w:eastAsia="pt-BR"/>
              </w:rPr>
              <w:t xml:space="preserve"> o produto e </w:t>
            </w:r>
            <w:proofErr w:type="spellStart"/>
            <w:r w:rsidRPr="00B070E7">
              <w:rPr>
                <w:rFonts w:ascii="Calibri" w:eastAsia="Times New Roman" w:hAnsi="Calibri" w:cs="Calibri"/>
                <w:sz w:val="21"/>
                <w:szCs w:val="21"/>
                <w:lang w:eastAsia="pt-BR"/>
              </w:rPr>
              <w:t>esterelizado</w:t>
            </w:r>
            <w:proofErr w:type="spellEnd"/>
            <w:r w:rsidRPr="00B070E7">
              <w:rPr>
                <w:rFonts w:ascii="Calibri" w:eastAsia="Times New Roman" w:hAnsi="Calibri" w:cs="Calibri"/>
                <w:sz w:val="21"/>
                <w:szCs w:val="21"/>
                <w:lang w:eastAsia="pt-BR"/>
              </w:rPr>
              <w:t>. Deve suportar sucessivas autoclavagens sem perder o corte.</w:t>
            </w:r>
          </w:p>
        </w:tc>
        <w:tc>
          <w:tcPr>
            <w:tcW w:w="1399" w:type="dxa"/>
            <w:vAlign w:val="center"/>
          </w:tcPr>
          <w:p w14:paraId="3F8DBD63" w14:textId="184C02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BA75236" w14:textId="370148D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1392</w:t>
            </w:r>
          </w:p>
        </w:tc>
        <w:tc>
          <w:tcPr>
            <w:tcW w:w="1532" w:type="dxa"/>
            <w:vAlign w:val="center"/>
          </w:tcPr>
          <w:p w14:paraId="1D09B3E4" w14:textId="1E41DC3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9,38 </w:t>
            </w:r>
          </w:p>
        </w:tc>
        <w:tc>
          <w:tcPr>
            <w:tcW w:w="1532" w:type="dxa"/>
            <w:vAlign w:val="center"/>
          </w:tcPr>
          <w:p w14:paraId="1846F63E" w14:textId="5FAAD5E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13.056,96 </w:t>
            </w:r>
          </w:p>
        </w:tc>
      </w:tr>
      <w:tr w:rsidR="00742883" w14:paraId="66E85595" w14:textId="77777777" w:rsidTr="004D0D23">
        <w:tc>
          <w:tcPr>
            <w:tcW w:w="858" w:type="dxa"/>
            <w:vAlign w:val="bottom"/>
          </w:tcPr>
          <w:p w14:paraId="3224A868" w14:textId="415B342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27</w:t>
            </w:r>
          </w:p>
        </w:tc>
        <w:tc>
          <w:tcPr>
            <w:tcW w:w="3026" w:type="dxa"/>
            <w:vAlign w:val="center"/>
          </w:tcPr>
          <w:p w14:paraId="435D7406" w14:textId="47537C0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 DE TUNGSTÊNIO CORTE CRUZADO 261 SE 0,23: Broca de tungstênio corte cruzado 261 se 0,23</w:t>
            </w:r>
          </w:p>
        </w:tc>
        <w:tc>
          <w:tcPr>
            <w:tcW w:w="1399" w:type="dxa"/>
            <w:vAlign w:val="center"/>
          </w:tcPr>
          <w:p w14:paraId="7338E6A3" w14:textId="68C8F26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8F500F6" w14:textId="0009250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112</w:t>
            </w:r>
          </w:p>
        </w:tc>
        <w:tc>
          <w:tcPr>
            <w:tcW w:w="1532" w:type="dxa"/>
            <w:vAlign w:val="center"/>
          </w:tcPr>
          <w:p w14:paraId="1A32C00D" w14:textId="37DD765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91,40 </w:t>
            </w:r>
          </w:p>
        </w:tc>
        <w:tc>
          <w:tcPr>
            <w:tcW w:w="1532" w:type="dxa"/>
            <w:vAlign w:val="center"/>
          </w:tcPr>
          <w:p w14:paraId="27FE6EAB" w14:textId="46116C2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10.236,80 </w:t>
            </w:r>
          </w:p>
        </w:tc>
      </w:tr>
      <w:tr w:rsidR="00742883" w14:paraId="3AEDA93A" w14:textId="77777777" w:rsidTr="004D0D23">
        <w:tc>
          <w:tcPr>
            <w:tcW w:w="858" w:type="dxa"/>
            <w:vAlign w:val="bottom"/>
          </w:tcPr>
          <w:p w14:paraId="7A282F8F" w14:textId="62EC46F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28</w:t>
            </w:r>
          </w:p>
        </w:tc>
        <w:tc>
          <w:tcPr>
            <w:tcW w:w="3026" w:type="dxa"/>
            <w:vAlign w:val="center"/>
          </w:tcPr>
          <w:p w14:paraId="72B57982" w14:textId="79DF3B5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DE TUNGSTÊNIO CORTE CRUZADO 295 SE 0,23: Broca de </w:t>
            </w:r>
            <w:r w:rsidRPr="00B070E7">
              <w:rPr>
                <w:rFonts w:ascii="Calibri" w:eastAsia="Times New Roman" w:hAnsi="Calibri" w:cs="Calibri"/>
                <w:sz w:val="21"/>
                <w:szCs w:val="21"/>
                <w:lang w:eastAsia="pt-BR"/>
              </w:rPr>
              <w:lastRenderedPageBreak/>
              <w:t>tungstênio corte cruzado 295 se 0,23.</w:t>
            </w:r>
          </w:p>
        </w:tc>
        <w:tc>
          <w:tcPr>
            <w:tcW w:w="1399" w:type="dxa"/>
            <w:vAlign w:val="center"/>
          </w:tcPr>
          <w:p w14:paraId="3703541B" w14:textId="03F352D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15BE6E99" w14:textId="28BED80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112</w:t>
            </w:r>
          </w:p>
        </w:tc>
        <w:tc>
          <w:tcPr>
            <w:tcW w:w="1532" w:type="dxa"/>
            <w:vAlign w:val="center"/>
          </w:tcPr>
          <w:p w14:paraId="45A58E71" w14:textId="256FD74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92,63 </w:t>
            </w:r>
          </w:p>
        </w:tc>
        <w:tc>
          <w:tcPr>
            <w:tcW w:w="1532" w:type="dxa"/>
            <w:vAlign w:val="center"/>
          </w:tcPr>
          <w:p w14:paraId="7B565AFE" w14:textId="4EA1E1C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10.374,56 </w:t>
            </w:r>
          </w:p>
        </w:tc>
      </w:tr>
      <w:tr w:rsidR="00742883" w14:paraId="7F47F4E9" w14:textId="77777777" w:rsidTr="004D0D23">
        <w:tc>
          <w:tcPr>
            <w:tcW w:w="858" w:type="dxa"/>
            <w:vAlign w:val="bottom"/>
          </w:tcPr>
          <w:p w14:paraId="4A81DFB9" w14:textId="1D6B04D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29</w:t>
            </w:r>
          </w:p>
        </w:tc>
        <w:tc>
          <w:tcPr>
            <w:tcW w:w="3026" w:type="dxa"/>
            <w:vAlign w:val="center"/>
          </w:tcPr>
          <w:p w14:paraId="7370AB3F" w14:textId="3C71718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MULTILAMINADA 118L Broca </w:t>
            </w:r>
            <w:proofErr w:type="spellStart"/>
            <w:r w:rsidRPr="00B070E7">
              <w:rPr>
                <w:rFonts w:ascii="Calibri" w:eastAsia="Times New Roman" w:hAnsi="Calibri" w:cs="Calibri"/>
                <w:sz w:val="21"/>
                <w:szCs w:val="21"/>
                <w:lang w:eastAsia="pt-BR"/>
              </w:rPr>
              <w:t>multilaminada</w:t>
            </w:r>
            <w:proofErr w:type="spellEnd"/>
            <w:r w:rsidRPr="00B070E7">
              <w:rPr>
                <w:rFonts w:ascii="Calibri" w:eastAsia="Times New Roman" w:hAnsi="Calibri" w:cs="Calibri"/>
                <w:sz w:val="21"/>
                <w:szCs w:val="21"/>
                <w:lang w:eastAsia="pt-BR"/>
              </w:rPr>
              <w:t xml:space="preserve"> 118l embalada individualmente, esterilizada, não descartável. A embalagem deve conter inscrição do fabricante informando que o produto e esterilizado. Deve suportar sucessivas autoclavagens sem perder o corte.</w:t>
            </w:r>
          </w:p>
        </w:tc>
        <w:tc>
          <w:tcPr>
            <w:tcW w:w="1399" w:type="dxa"/>
            <w:vAlign w:val="center"/>
          </w:tcPr>
          <w:p w14:paraId="4466976F" w14:textId="671D601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ECC476E" w14:textId="6CFB816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6DDD1316" w14:textId="33608C1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58,25 </w:t>
            </w:r>
          </w:p>
        </w:tc>
        <w:tc>
          <w:tcPr>
            <w:tcW w:w="1532" w:type="dxa"/>
            <w:vAlign w:val="center"/>
          </w:tcPr>
          <w:p w14:paraId="553221CF" w14:textId="19EAB8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40.542,00 </w:t>
            </w:r>
          </w:p>
        </w:tc>
      </w:tr>
      <w:tr w:rsidR="00742883" w14:paraId="7FDD1895" w14:textId="77777777" w:rsidTr="004D0D23">
        <w:tc>
          <w:tcPr>
            <w:tcW w:w="858" w:type="dxa"/>
            <w:vAlign w:val="bottom"/>
          </w:tcPr>
          <w:p w14:paraId="068B925F" w14:textId="2DA56BC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30</w:t>
            </w:r>
          </w:p>
        </w:tc>
        <w:tc>
          <w:tcPr>
            <w:tcW w:w="3026" w:type="dxa"/>
            <w:vAlign w:val="center"/>
          </w:tcPr>
          <w:p w14:paraId="337B0694" w14:textId="07A1529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ZECRYA (23MM): Broca cirúrgica, </w:t>
            </w:r>
            <w:proofErr w:type="spellStart"/>
            <w:r w:rsidRPr="00B070E7">
              <w:rPr>
                <w:rFonts w:ascii="Calibri" w:eastAsia="Times New Roman" w:hAnsi="Calibri" w:cs="Calibri"/>
                <w:sz w:val="21"/>
                <w:szCs w:val="21"/>
                <w:lang w:eastAsia="pt-BR"/>
              </w:rPr>
              <w:t>zecrya</w:t>
            </w:r>
            <w:proofErr w:type="spellEnd"/>
            <w:r w:rsidRPr="00B070E7">
              <w:rPr>
                <w:rFonts w:ascii="Calibri" w:eastAsia="Times New Roman" w:hAnsi="Calibri" w:cs="Calibri"/>
                <w:sz w:val="21"/>
                <w:szCs w:val="21"/>
                <w:lang w:eastAsia="pt-BR"/>
              </w:rPr>
              <w:t xml:space="preserve"> de alta rotação com parte ativa em carboneto de tungstênio e parte inativa em aço inoxidável, 23mm</w:t>
            </w:r>
          </w:p>
        </w:tc>
        <w:tc>
          <w:tcPr>
            <w:tcW w:w="1399" w:type="dxa"/>
            <w:vAlign w:val="center"/>
          </w:tcPr>
          <w:p w14:paraId="11B81ADC" w14:textId="52E97D6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EEB1B26" w14:textId="627C0A5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580</w:t>
            </w:r>
          </w:p>
        </w:tc>
        <w:tc>
          <w:tcPr>
            <w:tcW w:w="1532" w:type="dxa"/>
            <w:vAlign w:val="center"/>
          </w:tcPr>
          <w:p w14:paraId="7C7D679A" w14:textId="5CC2580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20,22 </w:t>
            </w:r>
          </w:p>
        </w:tc>
        <w:tc>
          <w:tcPr>
            <w:tcW w:w="1532" w:type="dxa"/>
            <w:vAlign w:val="center"/>
          </w:tcPr>
          <w:p w14:paraId="71FC873D" w14:textId="26B75C9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11.727,60 </w:t>
            </w:r>
          </w:p>
        </w:tc>
      </w:tr>
      <w:tr w:rsidR="00742883" w14:paraId="4D106D79" w14:textId="77777777" w:rsidTr="004D0D23">
        <w:tc>
          <w:tcPr>
            <w:tcW w:w="858" w:type="dxa"/>
            <w:vAlign w:val="bottom"/>
          </w:tcPr>
          <w:p w14:paraId="6004FBD8" w14:textId="3E2533B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31</w:t>
            </w:r>
          </w:p>
        </w:tc>
        <w:tc>
          <w:tcPr>
            <w:tcW w:w="3026" w:type="dxa"/>
            <w:vAlign w:val="center"/>
          </w:tcPr>
          <w:p w14:paraId="3A3E8714" w14:textId="4BA5A17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BROCA ZECRYA (28MM): Broca cirúrgica, </w:t>
            </w:r>
            <w:proofErr w:type="spellStart"/>
            <w:r w:rsidRPr="00B070E7">
              <w:rPr>
                <w:rFonts w:ascii="Calibri" w:eastAsia="Times New Roman" w:hAnsi="Calibri" w:cs="Calibri"/>
                <w:sz w:val="21"/>
                <w:szCs w:val="21"/>
                <w:lang w:eastAsia="pt-BR"/>
              </w:rPr>
              <w:t>zecrya</w:t>
            </w:r>
            <w:proofErr w:type="spellEnd"/>
            <w:r w:rsidRPr="00B070E7">
              <w:rPr>
                <w:rFonts w:ascii="Calibri" w:eastAsia="Times New Roman" w:hAnsi="Calibri" w:cs="Calibri"/>
                <w:sz w:val="21"/>
                <w:szCs w:val="21"/>
                <w:lang w:eastAsia="pt-BR"/>
              </w:rPr>
              <w:t xml:space="preserve"> de alta rotação com parte ativa em carboneto de tungstênio e parte inativa em aço inoxidável</w:t>
            </w:r>
            <w:proofErr w:type="gramStart"/>
            <w:r w:rsidRPr="00B070E7">
              <w:rPr>
                <w:rFonts w:ascii="Calibri" w:eastAsia="Times New Roman" w:hAnsi="Calibri" w:cs="Calibri"/>
                <w:sz w:val="21"/>
                <w:szCs w:val="21"/>
                <w:lang w:eastAsia="pt-BR"/>
              </w:rPr>
              <w:t>, ,</w:t>
            </w:r>
            <w:proofErr w:type="gramEnd"/>
            <w:r w:rsidRPr="00B070E7">
              <w:rPr>
                <w:rFonts w:ascii="Calibri" w:eastAsia="Times New Roman" w:hAnsi="Calibri" w:cs="Calibri"/>
                <w:sz w:val="21"/>
                <w:szCs w:val="21"/>
                <w:lang w:eastAsia="pt-BR"/>
              </w:rPr>
              <w:t xml:space="preserve"> com 28mm.</w:t>
            </w:r>
          </w:p>
        </w:tc>
        <w:tc>
          <w:tcPr>
            <w:tcW w:w="1399" w:type="dxa"/>
            <w:vAlign w:val="center"/>
          </w:tcPr>
          <w:p w14:paraId="0BD0DC8A" w14:textId="2C3047B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6A95E8A" w14:textId="533C307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580</w:t>
            </w:r>
          </w:p>
        </w:tc>
        <w:tc>
          <w:tcPr>
            <w:tcW w:w="1532" w:type="dxa"/>
            <w:vAlign w:val="center"/>
          </w:tcPr>
          <w:p w14:paraId="0A9CCE1F" w14:textId="6368874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22,15 </w:t>
            </w:r>
          </w:p>
        </w:tc>
        <w:tc>
          <w:tcPr>
            <w:tcW w:w="1532" w:type="dxa"/>
            <w:vAlign w:val="center"/>
          </w:tcPr>
          <w:p w14:paraId="3C9C23A6" w14:textId="3C1A173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12.847,00 </w:t>
            </w:r>
          </w:p>
        </w:tc>
      </w:tr>
      <w:tr w:rsidR="00742883" w14:paraId="60B3C735" w14:textId="77777777" w:rsidTr="004D0D23">
        <w:tc>
          <w:tcPr>
            <w:tcW w:w="858" w:type="dxa"/>
            <w:vAlign w:val="bottom"/>
          </w:tcPr>
          <w:p w14:paraId="0A449074" w14:textId="343E060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32</w:t>
            </w:r>
          </w:p>
        </w:tc>
        <w:tc>
          <w:tcPr>
            <w:tcW w:w="3026" w:type="dxa"/>
            <w:vAlign w:val="center"/>
          </w:tcPr>
          <w:p w14:paraId="03666F49" w14:textId="471D12A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DE HIDRÓXIDO DE CÁLCIO: Cimento </w:t>
            </w:r>
            <w:proofErr w:type="spellStart"/>
            <w:r w:rsidRPr="00B070E7">
              <w:rPr>
                <w:rFonts w:ascii="Calibri" w:eastAsia="Times New Roman" w:hAnsi="Calibri" w:cs="Calibri"/>
                <w:sz w:val="21"/>
                <w:szCs w:val="21"/>
                <w:lang w:eastAsia="pt-BR"/>
              </w:rPr>
              <w:t>hidroxido</w:t>
            </w:r>
            <w:proofErr w:type="spellEnd"/>
            <w:r w:rsidRPr="00B070E7">
              <w:rPr>
                <w:rFonts w:ascii="Calibri" w:eastAsia="Times New Roman" w:hAnsi="Calibri" w:cs="Calibri"/>
                <w:sz w:val="21"/>
                <w:szCs w:val="21"/>
                <w:lang w:eastAsia="pt-BR"/>
              </w:rPr>
              <w:t xml:space="preserve"> de </w:t>
            </w:r>
            <w:proofErr w:type="spellStart"/>
            <w:r w:rsidRPr="00B070E7">
              <w:rPr>
                <w:rFonts w:ascii="Calibri" w:eastAsia="Times New Roman" w:hAnsi="Calibri" w:cs="Calibri"/>
                <w:sz w:val="21"/>
                <w:szCs w:val="21"/>
                <w:lang w:eastAsia="pt-BR"/>
              </w:rPr>
              <w:t>calcio</w:t>
            </w:r>
            <w:proofErr w:type="spellEnd"/>
            <w:r w:rsidRPr="00B070E7">
              <w:rPr>
                <w:rFonts w:ascii="Calibri" w:eastAsia="Times New Roman" w:hAnsi="Calibri" w:cs="Calibri"/>
                <w:sz w:val="21"/>
                <w:szCs w:val="21"/>
                <w:lang w:eastAsia="pt-BR"/>
              </w:rPr>
              <w:t xml:space="preserve"> conjunto composto por: 01 tubo de pasta base com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xml:space="preserve"> 13g, 01 tubo de pasta catalizadora com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xml:space="preserve"> 11g, 01 bloco para </w:t>
            </w:r>
            <w:proofErr w:type="spellStart"/>
            <w:r w:rsidRPr="00B070E7">
              <w:rPr>
                <w:rFonts w:ascii="Calibri" w:eastAsia="Times New Roman" w:hAnsi="Calibri" w:cs="Calibri"/>
                <w:sz w:val="21"/>
                <w:szCs w:val="21"/>
                <w:lang w:eastAsia="pt-BR"/>
              </w:rPr>
              <w:t>manipulacao</w:t>
            </w:r>
            <w:proofErr w:type="spellEnd"/>
            <w:r w:rsidRPr="00B070E7">
              <w:rPr>
                <w:rFonts w:ascii="Calibri" w:eastAsia="Times New Roman" w:hAnsi="Calibri" w:cs="Calibri"/>
                <w:sz w:val="21"/>
                <w:szCs w:val="21"/>
                <w:lang w:eastAsia="pt-BR"/>
              </w:rPr>
              <w:t>. </w:t>
            </w:r>
          </w:p>
        </w:tc>
        <w:tc>
          <w:tcPr>
            <w:tcW w:w="1399" w:type="dxa"/>
            <w:vAlign w:val="center"/>
          </w:tcPr>
          <w:p w14:paraId="0BC7FF64" w14:textId="4161C2C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29D57D4" w14:textId="5E79F68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393F11D8" w14:textId="4FF8845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30,17 </w:t>
            </w:r>
          </w:p>
        </w:tc>
        <w:tc>
          <w:tcPr>
            <w:tcW w:w="1532" w:type="dxa"/>
            <w:vAlign w:val="center"/>
          </w:tcPr>
          <w:p w14:paraId="439C5D4A" w14:textId="0BF92F9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31.497,48 </w:t>
            </w:r>
          </w:p>
        </w:tc>
      </w:tr>
      <w:tr w:rsidR="00742883" w14:paraId="0A27CE0F" w14:textId="77777777" w:rsidTr="004D0D23">
        <w:tc>
          <w:tcPr>
            <w:tcW w:w="858" w:type="dxa"/>
            <w:vAlign w:val="bottom"/>
          </w:tcPr>
          <w:p w14:paraId="6BEE2899" w14:textId="4A7A929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33</w:t>
            </w:r>
          </w:p>
        </w:tc>
        <w:tc>
          <w:tcPr>
            <w:tcW w:w="3026" w:type="dxa"/>
            <w:vAlign w:val="center"/>
          </w:tcPr>
          <w:p w14:paraId="2A986873" w14:textId="07F46A2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DE IONÔMERO DE VIDRO PARA RESTAURAÇÃO A2 OU A3: Conjunto com 01 frasco de pó com, aproximadamente, 10 </w:t>
            </w:r>
            <w:proofErr w:type="spellStart"/>
            <w:r w:rsidRPr="00B070E7">
              <w:rPr>
                <w:rFonts w:ascii="Calibri" w:eastAsia="Times New Roman" w:hAnsi="Calibri" w:cs="Calibri"/>
                <w:sz w:val="21"/>
                <w:szCs w:val="21"/>
                <w:lang w:eastAsia="pt-BR"/>
              </w:rPr>
              <w:t>gr</w:t>
            </w:r>
            <w:proofErr w:type="spellEnd"/>
            <w:r w:rsidRPr="00B070E7">
              <w:rPr>
                <w:rFonts w:ascii="Calibri" w:eastAsia="Times New Roman" w:hAnsi="Calibri" w:cs="Calibri"/>
                <w:sz w:val="21"/>
                <w:szCs w:val="21"/>
                <w:lang w:eastAsia="pt-BR"/>
              </w:rPr>
              <w:t xml:space="preserve">, contendo vidro de </w:t>
            </w:r>
            <w:proofErr w:type="spellStart"/>
            <w:r w:rsidRPr="00B070E7">
              <w:rPr>
                <w:rFonts w:ascii="Calibri" w:eastAsia="Times New Roman" w:hAnsi="Calibri" w:cs="Calibri"/>
                <w:sz w:val="21"/>
                <w:szCs w:val="21"/>
                <w:lang w:eastAsia="pt-BR"/>
              </w:rPr>
              <w:t>fluorsilicato</w:t>
            </w:r>
            <w:proofErr w:type="spellEnd"/>
            <w:r w:rsidRPr="00B070E7">
              <w:rPr>
                <w:rFonts w:ascii="Calibri" w:eastAsia="Times New Roman" w:hAnsi="Calibri" w:cs="Calibri"/>
                <w:sz w:val="21"/>
                <w:szCs w:val="21"/>
                <w:lang w:eastAsia="pt-BR"/>
              </w:rPr>
              <w:t>, ácido tartárico e 01 frasco de líquido contendo ácido tartárico, com aproximadamente, 8 ml. </w:t>
            </w:r>
          </w:p>
        </w:tc>
        <w:tc>
          <w:tcPr>
            <w:tcW w:w="1399" w:type="dxa"/>
            <w:vAlign w:val="center"/>
          </w:tcPr>
          <w:p w14:paraId="33EBC8CA" w14:textId="4698EEF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7782AC05" w14:textId="7415998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6B0E3652" w14:textId="71A423C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45,58 </w:t>
            </w:r>
          </w:p>
        </w:tc>
        <w:tc>
          <w:tcPr>
            <w:tcW w:w="1532" w:type="dxa"/>
            <w:vAlign w:val="center"/>
          </w:tcPr>
          <w:p w14:paraId="1B46E765" w14:textId="40FD54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47.585,52 </w:t>
            </w:r>
          </w:p>
        </w:tc>
      </w:tr>
      <w:tr w:rsidR="00742883" w14:paraId="5AD779B5" w14:textId="77777777" w:rsidTr="004D0D23">
        <w:tc>
          <w:tcPr>
            <w:tcW w:w="858" w:type="dxa"/>
            <w:vAlign w:val="bottom"/>
          </w:tcPr>
          <w:p w14:paraId="3418CA0D" w14:textId="5B556B7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34</w:t>
            </w:r>
          </w:p>
        </w:tc>
        <w:tc>
          <w:tcPr>
            <w:tcW w:w="3026" w:type="dxa"/>
            <w:vAlign w:val="center"/>
          </w:tcPr>
          <w:p w14:paraId="360C1BD5" w14:textId="7BAEE72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DE IONÔMERO DE VIDRO PARA TRA (TÉCNICA RESTAURADORA ATRAUMÁTICA): Apresentado em kit contendo: 1 frasco com, no mínimo, 8 ml de líquido; 1 frasco com, no mínimo 10 </w:t>
            </w:r>
            <w:proofErr w:type="spellStart"/>
            <w:r w:rsidRPr="00B070E7">
              <w:rPr>
                <w:rFonts w:ascii="Calibri" w:eastAsia="Times New Roman" w:hAnsi="Calibri" w:cs="Calibri"/>
                <w:sz w:val="21"/>
                <w:szCs w:val="21"/>
                <w:lang w:eastAsia="pt-BR"/>
              </w:rPr>
              <w:t>gr</w:t>
            </w:r>
            <w:proofErr w:type="spellEnd"/>
            <w:r w:rsidRPr="00B070E7">
              <w:rPr>
                <w:rFonts w:ascii="Calibri" w:eastAsia="Times New Roman" w:hAnsi="Calibri" w:cs="Calibri"/>
                <w:sz w:val="21"/>
                <w:szCs w:val="21"/>
                <w:lang w:eastAsia="pt-BR"/>
              </w:rPr>
              <w:t xml:space="preserve"> de pó; colher medidora e bloco de esparolação. </w:t>
            </w:r>
          </w:p>
        </w:tc>
        <w:tc>
          <w:tcPr>
            <w:tcW w:w="1399" w:type="dxa"/>
            <w:vAlign w:val="center"/>
          </w:tcPr>
          <w:p w14:paraId="09947C52" w14:textId="7FE644E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20720346" w14:textId="3FEDBF9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50F451B8" w14:textId="5197BAB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60,78 </w:t>
            </w:r>
          </w:p>
        </w:tc>
        <w:tc>
          <w:tcPr>
            <w:tcW w:w="1532" w:type="dxa"/>
            <w:vAlign w:val="center"/>
          </w:tcPr>
          <w:p w14:paraId="47EFF003" w14:textId="44E2761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63.454,32 </w:t>
            </w:r>
          </w:p>
        </w:tc>
      </w:tr>
      <w:tr w:rsidR="00742883" w14:paraId="4688D33C" w14:textId="77777777" w:rsidTr="004D0D23">
        <w:tc>
          <w:tcPr>
            <w:tcW w:w="858" w:type="dxa"/>
            <w:vAlign w:val="bottom"/>
          </w:tcPr>
          <w:p w14:paraId="1764EDB2" w14:textId="770977B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35</w:t>
            </w:r>
          </w:p>
        </w:tc>
        <w:tc>
          <w:tcPr>
            <w:tcW w:w="3026" w:type="dxa"/>
            <w:vAlign w:val="center"/>
          </w:tcPr>
          <w:p w14:paraId="15FF9072" w14:textId="1EDABDF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FOSFATO DE ZINCO EM </w:t>
            </w:r>
            <w:proofErr w:type="gramStart"/>
            <w:r w:rsidRPr="00B070E7">
              <w:rPr>
                <w:rFonts w:ascii="Calibri" w:eastAsia="Times New Roman" w:hAnsi="Calibri" w:cs="Calibri"/>
                <w:sz w:val="21"/>
                <w:szCs w:val="21"/>
                <w:lang w:eastAsia="pt-BR"/>
              </w:rPr>
              <w:t>PÓ(</w:t>
            </w:r>
            <w:proofErr w:type="gramEnd"/>
            <w:r w:rsidRPr="00B070E7">
              <w:rPr>
                <w:rFonts w:ascii="Calibri" w:eastAsia="Times New Roman" w:hAnsi="Calibri" w:cs="Calibri"/>
                <w:sz w:val="21"/>
                <w:szCs w:val="21"/>
                <w:lang w:eastAsia="pt-BR"/>
              </w:rPr>
              <w:t xml:space="preserve">20GR): Cimento fosfato de zinco em </w:t>
            </w:r>
            <w:proofErr w:type="spellStart"/>
            <w:r w:rsidRPr="00B070E7">
              <w:rPr>
                <w:rFonts w:ascii="Calibri" w:eastAsia="Times New Roman" w:hAnsi="Calibri" w:cs="Calibri"/>
                <w:sz w:val="21"/>
                <w:szCs w:val="21"/>
                <w:lang w:eastAsia="pt-BR"/>
              </w:rPr>
              <w:t>po</w:t>
            </w:r>
            <w:proofErr w:type="spellEnd"/>
            <w:r w:rsidRPr="00B070E7">
              <w:rPr>
                <w:rFonts w:ascii="Calibri" w:eastAsia="Times New Roman" w:hAnsi="Calibri" w:cs="Calibri"/>
                <w:sz w:val="21"/>
                <w:szCs w:val="21"/>
                <w:lang w:eastAsia="pt-BR"/>
              </w:rPr>
              <w:t xml:space="preserve"> (20g). </w:t>
            </w:r>
          </w:p>
        </w:tc>
        <w:tc>
          <w:tcPr>
            <w:tcW w:w="1399" w:type="dxa"/>
            <w:vAlign w:val="center"/>
          </w:tcPr>
          <w:p w14:paraId="08552389" w14:textId="48B6B7F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4540E223" w14:textId="24BBAB7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6530285D" w14:textId="3ED91D0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19,52 </w:t>
            </w:r>
          </w:p>
        </w:tc>
        <w:tc>
          <w:tcPr>
            <w:tcW w:w="1532" w:type="dxa"/>
            <w:vAlign w:val="center"/>
          </w:tcPr>
          <w:p w14:paraId="038954DA" w14:textId="2A3AA89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13.585,92 </w:t>
            </w:r>
          </w:p>
        </w:tc>
      </w:tr>
      <w:tr w:rsidR="00742883" w14:paraId="5C80B35B" w14:textId="77777777" w:rsidTr="004D0D23">
        <w:tc>
          <w:tcPr>
            <w:tcW w:w="858" w:type="dxa"/>
            <w:vAlign w:val="bottom"/>
          </w:tcPr>
          <w:p w14:paraId="0A1C8CCD" w14:textId="4141C6F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36</w:t>
            </w:r>
          </w:p>
        </w:tc>
        <w:tc>
          <w:tcPr>
            <w:tcW w:w="3026" w:type="dxa"/>
            <w:vAlign w:val="center"/>
          </w:tcPr>
          <w:p w14:paraId="04524C73" w14:textId="4EAE957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OXIFOSFATO DE ZINCO. LÍQUIDO: Composição: </w:t>
            </w:r>
            <w:r w:rsidRPr="00B070E7">
              <w:rPr>
                <w:rFonts w:ascii="Calibri" w:eastAsia="Times New Roman" w:hAnsi="Calibri" w:cs="Calibri"/>
                <w:sz w:val="21"/>
                <w:szCs w:val="21"/>
                <w:lang w:eastAsia="pt-BR"/>
              </w:rPr>
              <w:lastRenderedPageBreak/>
              <w:t>ácido fosfórico, hidróxido de alumínio, óxido de zinco, água destilada (frasco com 10 ml </w:t>
            </w:r>
          </w:p>
        </w:tc>
        <w:tc>
          <w:tcPr>
            <w:tcW w:w="1399" w:type="dxa"/>
            <w:vAlign w:val="center"/>
          </w:tcPr>
          <w:p w14:paraId="644B7F30" w14:textId="1AA8621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Frasco</w:t>
            </w:r>
          </w:p>
        </w:tc>
        <w:tc>
          <w:tcPr>
            <w:tcW w:w="979" w:type="dxa"/>
            <w:vAlign w:val="center"/>
          </w:tcPr>
          <w:p w14:paraId="3F5B431B" w14:textId="48C7521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2B2A4784" w14:textId="2762CB6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19,59 </w:t>
            </w:r>
          </w:p>
        </w:tc>
        <w:tc>
          <w:tcPr>
            <w:tcW w:w="1532" w:type="dxa"/>
            <w:vAlign w:val="center"/>
          </w:tcPr>
          <w:p w14:paraId="10064B3A" w14:textId="1420FAE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13.634,64 </w:t>
            </w:r>
          </w:p>
        </w:tc>
      </w:tr>
      <w:tr w:rsidR="00742883" w14:paraId="32E152AB" w14:textId="77777777" w:rsidTr="004D0D23">
        <w:tc>
          <w:tcPr>
            <w:tcW w:w="858" w:type="dxa"/>
            <w:vAlign w:val="bottom"/>
          </w:tcPr>
          <w:p w14:paraId="506D883E" w14:textId="137B1A1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37</w:t>
            </w:r>
          </w:p>
        </w:tc>
        <w:tc>
          <w:tcPr>
            <w:tcW w:w="3026" w:type="dxa"/>
            <w:vAlign w:val="center"/>
          </w:tcPr>
          <w:p w14:paraId="151098BB" w14:textId="21A3FD8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CIRURGICO LIQUIDO (20ML): Cimento </w:t>
            </w:r>
            <w:proofErr w:type="spellStart"/>
            <w:r w:rsidRPr="00B070E7">
              <w:rPr>
                <w:rFonts w:ascii="Calibri" w:eastAsia="Times New Roman" w:hAnsi="Calibri" w:cs="Calibri"/>
                <w:sz w:val="21"/>
                <w:szCs w:val="21"/>
                <w:lang w:eastAsia="pt-BR"/>
              </w:rPr>
              <w:t>cirurgico</w:t>
            </w:r>
            <w:proofErr w:type="spellEnd"/>
            <w:r w:rsidRPr="00B070E7">
              <w:rPr>
                <w:rFonts w:ascii="Calibri" w:eastAsia="Times New Roman" w:hAnsi="Calibri" w:cs="Calibri"/>
                <w:sz w:val="21"/>
                <w:szCs w:val="21"/>
                <w:lang w:eastAsia="pt-BR"/>
              </w:rPr>
              <w:t xml:space="preserve"> liquido (20ml) composto por eugenol, óleo de oliva, corante vermelho </w:t>
            </w:r>
            <w:proofErr w:type="spellStart"/>
            <w:r w:rsidRPr="00B070E7">
              <w:rPr>
                <w:rFonts w:ascii="Calibri" w:eastAsia="Times New Roman" w:hAnsi="Calibri" w:cs="Calibri"/>
                <w:sz w:val="21"/>
                <w:szCs w:val="21"/>
                <w:lang w:eastAsia="pt-BR"/>
              </w:rPr>
              <w:t>dc</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red</w:t>
            </w:r>
            <w:proofErr w:type="spellEnd"/>
            <w:r w:rsidRPr="00B070E7">
              <w:rPr>
                <w:rFonts w:ascii="Calibri" w:eastAsia="Times New Roman" w:hAnsi="Calibri" w:cs="Calibri"/>
                <w:sz w:val="21"/>
                <w:szCs w:val="21"/>
                <w:lang w:eastAsia="pt-BR"/>
              </w:rPr>
              <w:t xml:space="preserve"> 17. </w:t>
            </w:r>
          </w:p>
        </w:tc>
        <w:tc>
          <w:tcPr>
            <w:tcW w:w="1399" w:type="dxa"/>
            <w:vAlign w:val="center"/>
          </w:tcPr>
          <w:p w14:paraId="38BFE81E" w14:textId="2B41724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3538AADB" w14:textId="08CA69B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112</w:t>
            </w:r>
          </w:p>
        </w:tc>
        <w:tc>
          <w:tcPr>
            <w:tcW w:w="1532" w:type="dxa"/>
            <w:vAlign w:val="center"/>
          </w:tcPr>
          <w:p w14:paraId="59FF52DF" w14:textId="5045CE9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37,54 </w:t>
            </w:r>
          </w:p>
        </w:tc>
        <w:tc>
          <w:tcPr>
            <w:tcW w:w="1532" w:type="dxa"/>
            <w:vAlign w:val="center"/>
          </w:tcPr>
          <w:p w14:paraId="331B2182" w14:textId="2112BDC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4.204,48 </w:t>
            </w:r>
          </w:p>
        </w:tc>
      </w:tr>
      <w:tr w:rsidR="00742883" w14:paraId="28BC8F30" w14:textId="77777777" w:rsidTr="004D0D23">
        <w:tc>
          <w:tcPr>
            <w:tcW w:w="858" w:type="dxa"/>
            <w:vAlign w:val="bottom"/>
          </w:tcPr>
          <w:p w14:paraId="092D26D1" w14:textId="74A4EA2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38</w:t>
            </w:r>
          </w:p>
        </w:tc>
        <w:tc>
          <w:tcPr>
            <w:tcW w:w="3026" w:type="dxa"/>
            <w:vAlign w:val="center"/>
          </w:tcPr>
          <w:p w14:paraId="2436D859" w14:textId="5846230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CIRURGICO PO (50G): Cimento </w:t>
            </w:r>
            <w:proofErr w:type="spellStart"/>
            <w:r w:rsidRPr="00B070E7">
              <w:rPr>
                <w:rFonts w:ascii="Calibri" w:eastAsia="Times New Roman" w:hAnsi="Calibri" w:cs="Calibri"/>
                <w:sz w:val="21"/>
                <w:szCs w:val="21"/>
                <w:lang w:eastAsia="pt-BR"/>
              </w:rPr>
              <w:t>cirurgico</w:t>
            </w:r>
            <w:proofErr w:type="spellEnd"/>
            <w:r w:rsidRPr="00B070E7">
              <w:rPr>
                <w:rFonts w:ascii="Calibri" w:eastAsia="Times New Roman" w:hAnsi="Calibri" w:cs="Calibri"/>
                <w:sz w:val="21"/>
                <w:szCs w:val="21"/>
                <w:lang w:eastAsia="pt-BR"/>
              </w:rPr>
              <w:t xml:space="preserve"> pó (50g) composto por acetato de zinco, ácido tânico, breu, óxido de zinco, celulose. </w:t>
            </w:r>
          </w:p>
        </w:tc>
        <w:tc>
          <w:tcPr>
            <w:tcW w:w="1399" w:type="dxa"/>
            <w:vAlign w:val="center"/>
          </w:tcPr>
          <w:p w14:paraId="67169F8D" w14:textId="15BA174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9F3E087" w14:textId="1F1B31C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112</w:t>
            </w:r>
          </w:p>
        </w:tc>
        <w:tc>
          <w:tcPr>
            <w:tcW w:w="1532" w:type="dxa"/>
            <w:vAlign w:val="center"/>
          </w:tcPr>
          <w:p w14:paraId="4BF981FE" w14:textId="6706ABF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37,54 </w:t>
            </w:r>
          </w:p>
        </w:tc>
        <w:tc>
          <w:tcPr>
            <w:tcW w:w="1532" w:type="dxa"/>
            <w:vAlign w:val="center"/>
          </w:tcPr>
          <w:p w14:paraId="3DFCDD24" w14:textId="05FF2F0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4.204,48 </w:t>
            </w:r>
          </w:p>
        </w:tc>
      </w:tr>
      <w:tr w:rsidR="00742883" w14:paraId="68C95E39" w14:textId="77777777" w:rsidTr="004D0D23">
        <w:tc>
          <w:tcPr>
            <w:tcW w:w="858" w:type="dxa"/>
            <w:vAlign w:val="bottom"/>
          </w:tcPr>
          <w:p w14:paraId="64CDE77F" w14:textId="75B8A9E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39</w:t>
            </w:r>
          </w:p>
        </w:tc>
        <w:tc>
          <w:tcPr>
            <w:tcW w:w="3026" w:type="dxa"/>
            <w:vAlign w:val="center"/>
          </w:tcPr>
          <w:p w14:paraId="4A36E2C8" w14:textId="7151108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CIMENTO P/OBTURAÇÃO PROVISÓRIA EM CAVIDADES E SELAMENTO TEMPORÁRIO, SEM EUGENOL: Composição: óxido de zinco, sulfato de zinco, sulfato de cálcio, acetato de polivinila, mentol, </w:t>
            </w:r>
            <w:proofErr w:type="spellStart"/>
            <w:r w:rsidRPr="00B070E7">
              <w:rPr>
                <w:rFonts w:ascii="Calibri" w:eastAsia="Times New Roman" w:hAnsi="Calibri" w:cs="Calibri"/>
                <w:sz w:val="21"/>
                <w:szCs w:val="21"/>
                <w:lang w:eastAsia="pt-BR"/>
              </w:rPr>
              <w:t>dibutilftalato</w:t>
            </w:r>
            <w:proofErr w:type="spellEnd"/>
            <w:r w:rsidRPr="00B070E7">
              <w:rPr>
                <w:rFonts w:ascii="Calibri" w:eastAsia="Times New Roman" w:hAnsi="Calibri" w:cs="Calibri"/>
                <w:sz w:val="21"/>
                <w:szCs w:val="21"/>
                <w:lang w:eastAsia="pt-BR"/>
              </w:rPr>
              <w:t xml:space="preserve">. apresentação: pote com 20g. referência similar ou superior </w:t>
            </w:r>
            <w:proofErr w:type="spellStart"/>
            <w:r w:rsidRPr="00B070E7">
              <w:rPr>
                <w:rFonts w:ascii="Calibri" w:eastAsia="Times New Roman" w:hAnsi="Calibri" w:cs="Calibri"/>
                <w:sz w:val="21"/>
                <w:szCs w:val="21"/>
                <w:lang w:eastAsia="pt-BR"/>
              </w:rPr>
              <w:t>coltosol</w:t>
            </w:r>
            <w:proofErr w:type="spellEnd"/>
            <w:r w:rsidRPr="00B070E7">
              <w:rPr>
                <w:rFonts w:ascii="Calibri" w:eastAsia="Times New Roman" w:hAnsi="Calibri" w:cs="Calibri"/>
                <w:sz w:val="21"/>
                <w:szCs w:val="21"/>
                <w:lang w:eastAsia="pt-BR"/>
              </w:rPr>
              <w:t> </w:t>
            </w:r>
          </w:p>
        </w:tc>
        <w:tc>
          <w:tcPr>
            <w:tcW w:w="1399" w:type="dxa"/>
            <w:vAlign w:val="center"/>
          </w:tcPr>
          <w:p w14:paraId="36A6DEDC" w14:textId="4DF4139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AC06D59" w14:textId="279F535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032FB77E" w14:textId="29BC817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35,52 </w:t>
            </w:r>
          </w:p>
        </w:tc>
        <w:tc>
          <w:tcPr>
            <w:tcW w:w="1532" w:type="dxa"/>
            <w:vAlign w:val="center"/>
          </w:tcPr>
          <w:p w14:paraId="589F0D2D" w14:textId="3FBF0B6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24.721,92 </w:t>
            </w:r>
          </w:p>
        </w:tc>
      </w:tr>
      <w:tr w:rsidR="00742883" w14:paraId="790B9E61" w14:textId="77777777" w:rsidTr="004D0D23">
        <w:tc>
          <w:tcPr>
            <w:tcW w:w="858" w:type="dxa"/>
            <w:vAlign w:val="bottom"/>
          </w:tcPr>
          <w:p w14:paraId="1030B09D" w14:textId="485B9A0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40</w:t>
            </w:r>
          </w:p>
        </w:tc>
        <w:tc>
          <w:tcPr>
            <w:tcW w:w="3026" w:type="dxa"/>
            <w:vAlign w:val="center"/>
          </w:tcPr>
          <w:p w14:paraId="36F42CD6" w14:textId="264D8DF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COR A3 NANOPARTICULADO - SERINGA (4G):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cor a3 características: </w:t>
            </w:r>
            <w:proofErr w:type="spellStart"/>
            <w:r w:rsidRPr="00B070E7">
              <w:rPr>
                <w:rFonts w:ascii="Calibri" w:eastAsia="Times New Roman" w:hAnsi="Calibri" w:cs="Calibri"/>
                <w:sz w:val="21"/>
                <w:szCs w:val="21"/>
                <w:lang w:eastAsia="pt-BR"/>
              </w:rPr>
              <w:t>submicrométrico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com partículas esféricas, alta resistência ao desgaste, à compressão (no 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lastRenderedPageBreak/>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entre 100 e 300 </w:t>
            </w:r>
            <w:proofErr w:type="spellStart"/>
            <w:r w:rsidRPr="00B070E7">
              <w:rPr>
                <w:rFonts w:ascii="Calibri" w:eastAsia="Times New Roman" w:hAnsi="Calibri" w:cs="Calibri"/>
                <w:sz w:val="21"/>
                <w:szCs w:val="21"/>
                <w:lang w:eastAsia="pt-BR"/>
              </w:rPr>
              <w:t>nm</w:t>
            </w:r>
            <w:proofErr w:type="spellEnd"/>
            <w:r w:rsidRPr="00B070E7">
              <w:rPr>
                <w:rFonts w:ascii="Calibri" w:eastAsia="Times New Roman" w:hAnsi="Calibri" w:cs="Calibri"/>
                <w:sz w:val="21"/>
                <w:szCs w:val="21"/>
                <w:lang w:eastAsia="pt-BR"/>
              </w:rPr>
              <w:t xml:space="preserve"> (nanômetros); tamanho máximo de partícula 0,3 micrômetros; concentração de carga inorgânica a 75% em peso e 59 em volume. </w:t>
            </w:r>
          </w:p>
        </w:tc>
        <w:tc>
          <w:tcPr>
            <w:tcW w:w="1399" w:type="dxa"/>
            <w:vAlign w:val="center"/>
          </w:tcPr>
          <w:p w14:paraId="5068D140" w14:textId="084B461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60307757" w14:textId="4ACDD87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3E5F1E72" w14:textId="1F25DE4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91,21 </w:t>
            </w:r>
          </w:p>
        </w:tc>
        <w:tc>
          <w:tcPr>
            <w:tcW w:w="1532" w:type="dxa"/>
            <w:vAlign w:val="center"/>
          </w:tcPr>
          <w:p w14:paraId="621FCD16" w14:textId="0ACC9AB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31.741,08 </w:t>
            </w:r>
          </w:p>
        </w:tc>
      </w:tr>
      <w:tr w:rsidR="00742883" w14:paraId="2309E258" w14:textId="77777777" w:rsidTr="004D0D23">
        <w:tc>
          <w:tcPr>
            <w:tcW w:w="858" w:type="dxa"/>
            <w:vAlign w:val="bottom"/>
          </w:tcPr>
          <w:p w14:paraId="4DC7E3D4" w14:textId="7D30C98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41</w:t>
            </w:r>
          </w:p>
        </w:tc>
        <w:tc>
          <w:tcPr>
            <w:tcW w:w="3026" w:type="dxa"/>
            <w:vAlign w:val="center"/>
          </w:tcPr>
          <w:p w14:paraId="087C07C6" w14:textId="55F753A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COR B1 NANOPARTICULADO - SERINGA (4G):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cor b1 características: </w:t>
            </w:r>
            <w:proofErr w:type="spellStart"/>
            <w:r w:rsidRPr="00B070E7">
              <w:rPr>
                <w:rFonts w:ascii="Calibri" w:eastAsia="Times New Roman" w:hAnsi="Calibri" w:cs="Calibri"/>
                <w:sz w:val="21"/>
                <w:szCs w:val="21"/>
                <w:lang w:eastAsia="pt-BR"/>
              </w:rPr>
              <w:t>submicrométrico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com partículas esféricas, alta resistência ao desgaste, à compressão (no 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entre 100 e 300 </w:t>
            </w:r>
            <w:proofErr w:type="spellStart"/>
            <w:r w:rsidRPr="00B070E7">
              <w:rPr>
                <w:rFonts w:ascii="Calibri" w:eastAsia="Times New Roman" w:hAnsi="Calibri" w:cs="Calibri"/>
                <w:sz w:val="21"/>
                <w:szCs w:val="21"/>
                <w:lang w:eastAsia="pt-BR"/>
              </w:rPr>
              <w:t>nm</w:t>
            </w:r>
            <w:proofErr w:type="spellEnd"/>
            <w:r w:rsidRPr="00B070E7">
              <w:rPr>
                <w:rFonts w:ascii="Calibri" w:eastAsia="Times New Roman" w:hAnsi="Calibri" w:cs="Calibri"/>
                <w:sz w:val="21"/>
                <w:szCs w:val="21"/>
                <w:lang w:eastAsia="pt-BR"/>
              </w:rPr>
              <w:t xml:space="preserve"> (nanômetros); tamanho máximo de partícula 0,3 micrômetros; concentração de carga inorgânica a 75% em peso e 59 em volume. </w:t>
            </w:r>
          </w:p>
        </w:tc>
        <w:tc>
          <w:tcPr>
            <w:tcW w:w="1399" w:type="dxa"/>
            <w:vAlign w:val="center"/>
          </w:tcPr>
          <w:p w14:paraId="1942DC8C" w14:textId="0C52285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513A161" w14:textId="46E3055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4D22DAC2" w14:textId="66591BC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122,42 </w:t>
            </w:r>
          </w:p>
        </w:tc>
        <w:tc>
          <w:tcPr>
            <w:tcW w:w="1532" w:type="dxa"/>
            <w:vAlign w:val="center"/>
          </w:tcPr>
          <w:p w14:paraId="4D2F1A1E" w14:textId="038C6AD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42.602,16 </w:t>
            </w:r>
          </w:p>
        </w:tc>
      </w:tr>
      <w:tr w:rsidR="00742883" w14:paraId="3F17E8B0" w14:textId="77777777" w:rsidTr="004D0D23">
        <w:tc>
          <w:tcPr>
            <w:tcW w:w="858" w:type="dxa"/>
            <w:vAlign w:val="bottom"/>
          </w:tcPr>
          <w:p w14:paraId="4D3CFD98" w14:textId="53B0D2E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42</w:t>
            </w:r>
          </w:p>
        </w:tc>
        <w:tc>
          <w:tcPr>
            <w:tcW w:w="3026" w:type="dxa"/>
            <w:vAlign w:val="center"/>
          </w:tcPr>
          <w:p w14:paraId="37D98FD4" w14:textId="0E50FC7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COR C2 NANOPARTICULADO - SERINGA (4G):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w:t>
            </w:r>
            <w:r w:rsidRPr="00B070E7">
              <w:rPr>
                <w:rFonts w:ascii="Calibri" w:eastAsia="Times New Roman" w:hAnsi="Calibri" w:cs="Calibri"/>
                <w:sz w:val="21"/>
                <w:szCs w:val="21"/>
                <w:lang w:eastAsia="pt-BR"/>
              </w:rPr>
              <w:lastRenderedPageBreak/>
              <w:t xml:space="preserve">cor c2 características: </w:t>
            </w:r>
            <w:proofErr w:type="spellStart"/>
            <w:r w:rsidRPr="00B070E7">
              <w:rPr>
                <w:rFonts w:ascii="Calibri" w:eastAsia="Times New Roman" w:hAnsi="Calibri" w:cs="Calibri"/>
                <w:sz w:val="21"/>
                <w:szCs w:val="21"/>
                <w:lang w:eastAsia="pt-BR"/>
              </w:rPr>
              <w:t>submicrométrico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com partículas esféricas, alta resistência ao desgaste, à compressão (no 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entre 100 e 300 </w:t>
            </w:r>
            <w:proofErr w:type="spellStart"/>
            <w:r w:rsidRPr="00B070E7">
              <w:rPr>
                <w:rFonts w:ascii="Calibri" w:eastAsia="Times New Roman" w:hAnsi="Calibri" w:cs="Calibri"/>
                <w:sz w:val="21"/>
                <w:szCs w:val="21"/>
                <w:lang w:eastAsia="pt-BR"/>
              </w:rPr>
              <w:t>nm</w:t>
            </w:r>
            <w:proofErr w:type="spellEnd"/>
            <w:r w:rsidRPr="00B070E7">
              <w:rPr>
                <w:rFonts w:ascii="Calibri" w:eastAsia="Times New Roman" w:hAnsi="Calibri" w:cs="Calibri"/>
                <w:sz w:val="21"/>
                <w:szCs w:val="21"/>
                <w:lang w:eastAsia="pt-BR"/>
              </w:rPr>
              <w:t xml:space="preserve"> (nanômetros); tamanho máximo de partícula 0,3 micrômetros; concentração de carga inorgânica a 75% em peso e 59 em volume. </w:t>
            </w:r>
          </w:p>
        </w:tc>
        <w:tc>
          <w:tcPr>
            <w:tcW w:w="1399" w:type="dxa"/>
            <w:vAlign w:val="center"/>
          </w:tcPr>
          <w:p w14:paraId="306F892A" w14:textId="53F1AEC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41EDDF3C" w14:textId="79CBE54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5D99C581" w14:textId="3CEB1B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53,53 </w:t>
            </w:r>
          </w:p>
        </w:tc>
        <w:tc>
          <w:tcPr>
            <w:tcW w:w="1532" w:type="dxa"/>
            <w:vAlign w:val="center"/>
          </w:tcPr>
          <w:p w14:paraId="6F3AD55B" w14:textId="22838CC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18.628,44 </w:t>
            </w:r>
          </w:p>
        </w:tc>
      </w:tr>
      <w:tr w:rsidR="00742883" w14:paraId="6145605A" w14:textId="77777777" w:rsidTr="004D0D23">
        <w:tc>
          <w:tcPr>
            <w:tcW w:w="858" w:type="dxa"/>
            <w:vAlign w:val="bottom"/>
          </w:tcPr>
          <w:p w14:paraId="13467FAE" w14:textId="4196E57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43</w:t>
            </w:r>
          </w:p>
        </w:tc>
        <w:tc>
          <w:tcPr>
            <w:tcW w:w="3026" w:type="dxa"/>
            <w:vAlign w:val="center"/>
          </w:tcPr>
          <w:p w14:paraId="129D0497" w14:textId="1E28E4B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NA COR A1 - ESMALTE NANOPARTICULADO: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cor a1 características: </w:t>
            </w:r>
            <w:proofErr w:type="spellStart"/>
            <w:r w:rsidRPr="00B070E7">
              <w:rPr>
                <w:rFonts w:ascii="Calibri" w:eastAsia="Times New Roman" w:hAnsi="Calibri" w:cs="Calibri"/>
                <w:sz w:val="21"/>
                <w:szCs w:val="21"/>
                <w:lang w:eastAsia="pt-BR"/>
              </w:rPr>
              <w:t>submicrométrico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com partículas esféricas, alta resistência ao desgaste, à compressão (no 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w:t>
            </w:r>
            <w:r w:rsidRPr="00B070E7">
              <w:rPr>
                <w:rFonts w:ascii="Calibri" w:eastAsia="Times New Roman" w:hAnsi="Calibri" w:cs="Calibri"/>
                <w:sz w:val="21"/>
                <w:szCs w:val="21"/>
                <w:lang w:eastAsia="pt-BR"/>
              </w:rPr>
              <w:lastRenderedPageBreak/>
              <w:t xml:space="preserve">cor(baixa descoloração intrínseca); facilidade de acabamento e polimento; boa retenção de polimento ao longo do tempo; radiopaco, com fluorescência 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entre 100 e 300 </w:t>
            </w:r>
            <w:proofErr w:type="spellStart"/>
            <w:r w:rsidRPr="00B070E7">
              <w:rPr>
                <w:rFonts w:ascii="Calibri" w:eastAsia="Times New Roman" w:hAnsi="Calibri" w:cs="Calibri"/>
                <w:sz w:val="21"/>
                <w:szCs w:val="21"/>
                <w:lang w:eastAsia="pt-BR"/>
              </w:rPr>
              <w:t>nm</w:t>
            </w:r>
            <w:proofErr w:type="spellEnd"/>
            <w:r w:rsidRPr="00B070E7">
              <w:rPr>
                <w:rFonts w:ascii="Calibri" w:eastAsia="Times New Roman" w:hAnsi="Calibri" w:cs="Calibri"/>
                <w:sz w:val="21"/>
                <w:szCs w:val="21"/>
                <w:lang w:eastAsia="pt-BR"/>
              </w:rPr>
              <w:t xml:space="preserve"> (nanômetros); tamanho máximo de partícula 0,3 micrômetros; concentração de carga inorgânica a 75% em peso e 59 em volume. </w:t>
            </w:r>
          </w:p>
        </w:tc>
        <w:tc>
          <w:tcPr>
            <w:tcW w:w="1399" w:type="dxa"/>
            <w:vAlign w:val="center"/>
          </w:tcPr>
          <w:p w14:paraId="2CC5C82F" w14:textId="21D9F77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3A9D76CF" w14:textId="41F6C38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45E3C4D5" w14:textId="2BBD6BE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45,46 </w:t>
            </w:r>
          </w:p>
        </w:tc>
        <w:tc>
          <w:tcPr>
            <w:tcW w:w="1532" w:type="dxa"/>
            <w:vAlign w:val="center"/>
          </w:tcPr>
          <w:p w14:paraId="4E02ECDB" w14:textId="1CE1C8E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15.820,08 </w:t>
            </w:r>
          </w:p>
        </w:tc>
      </w:tr>
      <w:tr w:rsidR="00742883" w14:paraId="38C8A414" w14:textId="77777777" w:rsidTr="004D0D23">
        <w:tc>
          <w:tcPr>
            <w:tcW w:w="858" w:type="dxa"/>
            <w:vAlign w:val="bottom"/>
          </w:tcPr>
          <w:p w14:paraId="3D8E51E2" w14:textId="54EDFD5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44</w:t>
            </w:r>
          </w:p>
        </w:tc>
        <w:tc>
          <w:tcPr>
            <w:tcW w:w="3026" w:type="dxa"/>
            <w:vAlign w:val="center"/>
          </w:tcPr>
          <w:p w14:paraId="17E8283D" w14:textId="32B705B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NA COR A2 - ESMALTE NANOPARTICULADO: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cor a2. Características: micro híbrido com partículas nanométricas (</w:t>
            </w:r>
            <w:proofErr w:type="spellStart"/>
            <w:r w:rsidRPr="00B070E7">
              <w:rPr>
                <w:rFonts w:ascii="Calibri" w:eastAsia="Times New Roman" w:hAnsi="Calibri" w:cs="Calibri"/>
                <w:sz w:val="21"/>
                <w:szCs w:val="21"/>
                <w:lang w:eastAsia="pt-BR"/>
              </w:rPr>
              <w:t>submicrihíbrido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alta resistência ao desgaste, à compressão (no 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cor (baixa descoloração intrínseca); facilidade de acabamento e polimento; boa retenção de polimento ao longo do tempo; radiopaco, com fluorescência 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menor ou igual a 0,6 </w:t>
            </w:r>
            <w:proofErr w:type="spellStart"/>
            <w:r w:rsidRPr="00B070E7">
              <w:rPr>
                <w:rFonts w:ascii="Calibri" w:eastAsia="Times New Roman" w:hAnsi="Calibri" w:cs="Calibri"/>
                <w:sz w:val="21"/>
                <w:szCs w:val="21"/>
                <w:lang w:eastAsia="pt-BR"/>
              </w:rPr>
              <w:t>microns</w:t>
            </w:r>
            <w:proofErr w:type="spellEnd"/>
            <w:r w:rsidRPr="00B070E7">
              <w:rPr>
                <w:rFonts w:ascii="Calibri" w:eastAsia="Times New Roman" w:hAnsi="Calibri" w:cs="Calibri"/>
                <w:sz w:val="21"/>
                <w:szCs w:val="21"/>
                <w:lang w:eastAsia="pt-BR"/>
              </w:rPr>
              <w:t xml:space="preserve">, tamanho máximo 3 </w:t>
            </w:r>
            <w:proofErr w:type="spellStart"/>
            <w:r w:rsidRPr="00B070E7">
              <w:rPr>
                <w:rFonts w:ascii="Calibri" w:eastAsia="Times New Roman" w:hAnsi="Calibri" w:cs="Calibri"/>
                <w:sz w:val="21"/>
                <w:szCs w:val="21"/>
                <w:lang w:eastAsia="pt-BR"/>
              </w:rPr>
              <w:t>microns</w:t>
            </w:r>
            <w:proofErr w:type="spellEnd"/>
            <w:r w:rsidRPr="00B070E7">
              <w:rPr>
                <w:rFonts w:ascii="Calibri" w:eastAsia="Times New Roman" w:hAnsi="Calibri" w:cs="Calibri"/>
                <w:sz w:val="21"/>
                <w:szCs w:val="21"/>
                <w:lang w:eastAsia="pt-BR"/>
              </w:rPr>
              <w:t xml:space="preserve">, incluindo alta quantidade de carga </w:t>
            </w:r>
            <w:r w:rsidRPr="00B070E7">
              <w:rPr>
                <w:rFonts w:ascii="Calibri" w:eastAsia="Times New Roman" w:hAnsi="Calibri" w:cs="Calibri"/>
                <w:sz w:val="21"/>
                <w:szCs w:val="21"/>
                <w:lang w:eastAsia="pt-BR"/>
              </w:rPr>
              <w:lastRenderedPageBreak/>
              <w:t>nanométrica; concentração de carga inorgânica maior ou igual a 75% em peso e 57% em volume. </w:t>
            </w:r>
          </w:p>
        </w:tc>
        <w:tc>
          <w:tcPr>
            <w:tcW w:w="1399" w:type="dxa"/>
            <w:vAlign w:val="center"/>
          </w:tcPr>
          <w:p w14:paraId="405C7D88" w14:textId="32629C1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3748AE49" w14:textId="0C09EB3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7A53053A" w14:textId="1CE3FD3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69,82 </w:t>
            </w:r>
          </w:p>
        </w:tc>
        <w:tc>
          <w:tcPr>
            <w:tcW w:w="1532" w:type="dxa"/>
            <w:vAlign w:val="center"/>
          </w:tcPr>
          <w:p w14:paraId="5DFC72B0" w14:textId="7174DCA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24.297,36 </w:t>
            </w:r>
          </w:p>
        </w:tc>
      </w:tr>
      <w:tr w:rsidR="00742883" w14:paraId="5BAEB96C" w14:textId="77777777" w:rsidTr="004D0D23">
        <w:tc>
          <w:tcPr>
            <w:tcW w:w="858" w:type="dxa"/>
            <w:vAlign w:val="bottom"/>
          </w:tcPr>
          <w:p w14:paraId="044B5A74" w14:textId="491DD1A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45</w:t>
            </w:r>
          </w:p>
        </w:tc>
        <w:tc>
          <w:tcPr>
            <w:tcW w:w="3026" w:type="dxa"/>
            <w:vAlign w:val="center"/>
          </w:tcPr>
          <w:p w14:paraId="59D9B6AE" w14:textId="7390F81D"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NA COR B2 - DENTNA NANOPARTICULADO: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cor b2 características: </w:t>
            </w:r>
            <w:proofErr w:type="spellStart"/>
            <w:r w:rsidRPr="00B070E7">
              <w:rPr>
                <w:rFonts w:ascii="Calibri" w:eastAsia="Times New Roman" w:hAnsi="Calibri" w:cs="Calibri"/>
                <w:sz w:val="21"/>
                <w:szCs w:val="21"/>
                <w:lang w:eastAsia="pt-BR"/>
              </w:rPr>
              <w:t>submicrométrico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com partículas esféricas, alta resistência ao desgaste, à compressão (no 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entre 100 e 300 </w:t>
            </w:r>
            <w:proofErr w:type="spellStart"/>
            <w:r w:rsidRPr="00B070E7">
              <w:rPr>
                <w:rFonts w:ascii="Calibri" w:eastAsia="Times New Roman" w:hAnsi="Calibri" w:cs="Calibri"/>
                <w:sz w:val="21"/>
                <w:szCs w:val="21"/>
                <w:lang w:eastAsia="pt-BR"/>
              </w:rPr>
              <w:t>nm</w:t>
            </w:r>
            <w:proofErr w:type="spellEnd"/>
            <w:r w:rsidRPr="00B070E7">
              <w:rPr>
                <w:rFonts w:ascii="Calibri" w:eastAsia="Times New Roman" w:hAnsi="Calibri" w:cs="Calibri"/>
                <w:sz w:val="21"/>
                <w:szCs w:val="21"/>
                <w:lang w:eastAsia="pt-BR"/>
              </w:rPr>
              <w:t xml:space="preserve"> (nanômetros); tamanho máximo de partícula 0,3 micrômetros; concentração de carga inorgânica a 75% em peso e 59 em volume. </w:t>
            </w:r>
          </w:p>
        </w:tc>
        <w:tc>
          <w:tcPr>
            <w:tcW w:w="1399" w:type="dxa"/>
            <w:vAlign w:val="center"/>
          </w:tcPr>
          <w:p w14:paraId="1042274D" w14:textId="1B8B62A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54EA72A3" w14:textId="4D546CB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413CC3DC" w14:textId="2B42A23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93,02 </w:t>
            </w:r>
          </w:p>
        </w:tc>
        <w:tc>
          <w:tcPr>
            <w:tcW w:w="1532" w:type="dxa"/>
            <w:vAlign w:val="center"/>
          </w:tcPr>
          <w:p w14:paraId="5332B74C" w14:textId="3655782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32.370,96 </w:t>
            </w:r>
          </w:p>
        </w:tc>
      </w:tr>
      <w:tr w:rsidR="00742883" w14:paraId="3E7C93D7" w14:textId="77777777" w:rsidTr="004D0D23">
        <w:tc>
          <w:tcPr>
            <w:tcW w:w="858" w:type="dxa"/>
            <w:vAlign w:val="bottom"/>
          </w:tcPr>
          <w:p w14:paraId="590C43C4" w14:textId="1800804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46</w:t>
            </w:r>
          </w:p>
        </w:tc>
        <w:tc>
          <w:tcPr>
            <w:tcW w:w="3026" w:type="dxa"/>
            <w:vAlign w:val="center"/>
          </w:tcPr>
          <w:p w14:paraId="4690A6BF" w14:textId="3ADBB6B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COR A3,5 OPACO NANOPARTICULADO - SERINGA (4G):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cor a 3.5 opaco. Características: </w:t>
            </w:r>
            <w:proofErr w:type="spellStart"/>
            <w:r w:rsidRPr="00B070E7">
              <w:rPr>
                <w:rFonts w:ascii="Calibri" w:eastAsia="Times New Roman" w:hAnsi="Calibri" w:cs="Calibri"/>
                <w:sz w:val="21"/>
                <w:szCs w:val="21"/>
                <w:lang w:eastAsia="pt-BR"/>
              </w:rPr>
              <w:t>submicrométrico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com partículas esféricas, alta resistência ao desgaste, à compressão (no </w:t>
            </w:r>
            <w:r w:rsidRPr="00B070E7">
              <w:rPr>
                <w:rFonts w:ascii="Calibri" w:eastAsia="Times New Roman" w:hAnsi="Calibri" w:cs="Calibri"/>
                <w:sz w:val="21"/>
                <w:szCs w:val="21"/>
                <w:lang w:eastAsia="pt-BR"/>
              </w:rPr>
              <w:lastRenderedPageBreak/>
              <w:t xml:space="preserve">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cor(baixa descoloração intrínseca); facilidade de acabamento e polimento; boa retenção de polimento ao longo do tempo; radiopaco, com fluorescência 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entre 100 e 300 </w:t>
            </w:r>
            <w:proofErr w:type="spellStart"/>
            <w:r w:rsidRPr="00B070E7">
              <w:rPr>
                <w:rFonts w:ascii="Calibri" w:eastAsia="Times New Roman" w:hAnsi="Calibri" w:cs="Calibri"/>
                <w:sz w:val="21"/>
                <w:szCs w:val="21"/>
                <w:lang w:eastAsia="pt-BR"/>
              </w:rPr>
              <w:t>nm</w:t>
            </w:r>
            <w:proofErr w:type="spellEnd"/>
            <w:r w:rsidRPr="00B070E7">
              <w:rPr>
                <w:rFonts w:ascii="Calibri" w:eastAsia="Times New Roman" w:hAnsi="Calibri" w:cs="Calibri"/>
                <w:sz w:val="21"/>
                <w:szCs w:val="21"/>
                <w:lang w:eastAsia="pt-BR"/>
              </w:rPr>
              <w:t xml:space="preserve"> (nanômetros); tamanho máximo de partícula 0,3 micrômetros; concentração de carga inorgânica a 75%. </w:t>
            </w:r>
          </w:p>
        </w:tc>
        <w:tc>
          <w:tcPr>
            <w:tcW w:w="1399" w:type="dxa"/>
            <w:vAlign w:val="center"/>
          </w:tcPr>
          <w:p w14:paraId="3659C07C" w14:textId="19FC9B1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Frasco</w:t>
            </w:r>
          </w:p>
        </w:tc>
        <w:tc>
          <w:tcPr>
            <w:tcW w:w="979" w:type="dxa"/>
            <w:vAlign w:val="center"/>
          </w:tcPr>
          <w:p w14:paraId="2C3A1962" w14:textId="0AD58AD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4BEC9141" w14:textId="07EEA8F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99,28 </w:t>
            </w:r>
          </w:p>
        </w:tc>
        <w:tc>
          <w:tcPr>
            <w:tcW w:w="1532" w:type="dxa"/>
            <w:vAlign w:val="center"/>
          </w:tcPr>
          <w:p w14:paraId="4D8D3D7C" w14:textId="69D5B65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34.549,44 </w:t>
            </w:r>
          </w:p>
        </w:tc>
      </w:tr>
      <w:tr w:rsidR="00742883" w14:paraId="6439362D" w14:textId="77777777" w:rsidTr="004D0D23">
        <w:tc>
          <w:tcPr>
            <w:tcW w:w="858" w:type="dxa"/>
            <w:vAlign w:val="bottom"/>
          </w:tcPr>
          <w:p w14:paraId="4C40781F" w14:textId="66452B3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47</w:t>
            </w:r>
          </w:p>
        </w:tc>
        <w:tc>
          <w:tcPr>
            <w:tcW w:w="3026" w:type="dxa"/>
            <w:vAlign w:val="center"/>
          </w:tcPr>
          <w:p w14:paraId="604D0F02" w14:textId="3D3BD4F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COMPOSTO DENTAL NA COR A3,5 - DENTNA NANOPARTICULADO: Composto dental </w:t>
            </w:r>
            <w:proofErr w:type="spellStart"/>
            <w:r w:rsidRPr="00B070E7">
              <w:rPr>
                <w:rFonts w:ascii="Calibri" w:eastAsia="Times New Roman" w:hAnsi="Calibri" w:cs="Calibri"/>
                <w:sz w:val="21"/>
                <w:szCs w:val="21"/>
                <w:lang w:eastAsia="pt-BR"/>
              </w:rPr>
              <w:t>fotopolimerizável</w:t>
            </w:r>
            <w:proofErr w:type="spellEnd"/>
            <w:r w:rsidRPr="00B070E7">
              <w:rPr>
                <w:rFonts w:ascii="Calibri" w:eastAsia="Times New Roman" w:hAnsi="Calibri" w:cs="Calibri"/>
                <w:sz w:val="21"/>
                <w:szCs w:val="21"/>
                <w:lang w:eastAsia="pt-BR"/>
              </w:rPr>
              <w:t xml:space="preserve"> indicado para restaurações em dentes anteriores e posteriores. Seringa com, aproximadamente 4g, na cor a3,5. Características: </w:t>
            </w:r>
            <w:proofErr w:type="spellStart"/>
            <w:r w:rsidRPr="00B070E7">
              <w:rPr>
                <w:rFonts w:ascii="Calibri" w:eastAsia="Times New Roman" w:hAnsi="Calibri" w:cs="Calibri"/>
                <w:sz w:val="21"/>
                <w:szCs w:val="21"/>
                <w:lang w:eastAsia="pt-BR"/>
              </w:rPr>
              <w:t>microhíbrido</w:t>
            </w:r>
            <w:proofErr w:type="spellEnd"/>
            <w:r w:rsidRPr="00B070E7">
              <w:rPr>
                <w:rFonts w:ascii="Calibri" w:eastAsia="Times New Roman" w:hAnsi="Calibri" w:cs="Calibri"/>
                <w:sz w:val="21"/>
                <w:szCs w:val="21"/>
                <w:lang w:eastAsia="pt-BR"/>
              </w:rPr>
              <w:t xml:space="preserve"> com partículas nanométricas (</w:t>
            </w:r>
            <w:proofErr w:type="spellStart"/>
            <w:r w:rsidRPr="00B070E7">
              <w:rPr>
                <w:rFonts w:ascii="Calibri" w:eastAsia="Times New Roman" w:hAnsi="Calibri" w:cs="Calibri"/>
                <w:sz w:val="21"/>
                <w:szCs w:val="21"/>
                <w:lang w:eastAsia="pt-BR"/>
              </w:rPr>
              <w:t>submicrihíbrido</w:t>
            </w:r>
            <w:proofErr w:type="spellEnd"/>
            <w:r w:rsidRPr="00B070E7">
              <w:rPr>
                <w:rFonts w:ascii="Calibri" w:eastAsia="Times New Roman" w:hAnsi="Calibri" w:cs="Calibri"/>
                <w:sz w:val="21"/>
                <w:szCs w:val="21"/>
                <w:lang w:eastAsia="pt-BR"/>
              </w:rPr>
              <w:t xml:space="preserve">) ou </w:t>
            </w:r>
            <w:proofErr w:type="spellStart"/>
            <w:r w:rsidRPr="00B070E7">
              <w:rPr>
                <w:rFonts w:ascii="Calibri" w:eastAsia="Times New Roman" w:hAnsi="Calibri" w:cs="Calibri"/>
                <w:sz w:val="21"/>
                <w:szCs w:val="21"/>
                <w:lang w:eastAsia="pt-BR"/>
              </w:rPr>
              <w:t>nanoparticulado</w:t>
            </w:r>
            <w:proofErr w:type="spellEnd"/>
            <w:r w:rsidRPr="00B070E7">
              <w:rPr>
                <w:rFonts w:ascii="Calibri" w:eastAsia="Times New Roman" w:hAnsi="Calibri" w:cs="Calibri"/>
                <w:sz w:val="21"/>
                <w:szCs w:val="21"/>
                <w:lang w:eastAsia="pt-BR"/>
              </w:rPr>
              <w:t xml:space="preserve">; alta resistência ao desgaste, à compressão (no mínimo 260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à tração, à fratura e à flexão (no mínimo 130 </w:t>
            </w:r>
            <w:proofErr w:type="spellStart"/>
            <w:r w:rsidRPr="00B070E7">
              <w:rPr>
                <w:rFonts w:ascii="Calibri" w:eastAsia="Times New Roman" w:hAnsi="Calibri" w:cs="Calibri"/>
                <w:sz w:val="21"/>
                <w:szCs w:val="21"/>
                <w:lang w:eastAsia="pt-BR"/>
              </w:rPr>
              <w:t>mpa</w:t>
            </w:r>
            <w:proofErr w:type="spellEnd"/>
            <w:r w:rsidRPr="00B070E7">
              <w:rPr>
                <w:rFonts w:ascii="Calibri" w:eastAsia="Times New Roman" w:hAnsi="Calibri" w:cs="Calibri"/>
                <w:sz w:val="21"/>
                <w:szCs w:val="21"/>
                <w:lang w:eastAsia="pt-BR"/>
              </w:rPr>
              <w:t xml:space="preserve">); baixa pegajosidade, consistência </w:t>
            </w:r>
            <w:proofErr w:type="spellStart"/>
            <w:r w:rsidRPr="00B070E7">
              <w:rPr>
                <w:rFonts w:ascii="Calibri" w:eastAsia="Times New Roman" w:hAnsi="Calibri" w:cs="Calibri"/>
                <w:sz w:val="21"/>
                <w:szCs w:val="21"/>
                <w:lang w:eastAsia="pt-BR"/>
              </w:rPr>
              <w:t>compactável</w:t>
            </w:r>
            <w:proofErr w:type="spellEnd"/>
            <w:r w:rsidRPr="00B070E7">
              <w:rPr>
                <w:rFonts w:ascii="Calibri" w:eastAsia="Times New Roman" w:hAnsi="Calibri" w:cs="Calibri"/>
                <w:sz w:val="21"/>
                <w:szCs w:val="21"/>
                <w:lang w:eastAsia="pt-BR"/>
              </w:rPr>
              <w:t xml:space="preserve"> / modelável, bom escoamento; reduzida sensibilidade à luz; baixa contração de polimerização (menor ou igual a 2,7%); baixa sensibilidade à umidade; estabilidade de cor (baixa descoloração intrínseca); facilidade de acabamento e polimento; boa retenção de polimento ao longo do tempo; radiopaco, com fluorescência </w:t>
            </w:r>
            <w:r w:rsidRPr="00B070E7">
              <w:rPr>
                <w:rFonts w:ascii="Calibri" w:eastAsia="Times New Roman" w:hAnsi="Calibri" w:cs="Calibri"/>
                <w:sz w:val="21"/>
                <w:szCs w:val="21"/>
                <w:lang w:eastAsia="pt-BR"/>
              </w:rPr>
              <w:lastRenderedPageBreak/>
              <w:t xml:space="preserve">natural. Matriz orgânica: </w:t>
            </w:r>
            <w:proofErr w:type="spellStart"/>
            <w:r w:rsidRPr="00B070E7">
              <w:rPr>
                <w:rFonts w:ascii="Calibri" w:eastAsia="Times New Roman" w:hAnsi="Calibri" w:cs="Calibri"/>
                <w:sz w:val="21"/>
                <w:szCs w:val="21"/>
                <w:lang w:eastAsia="pt-BR"/>
              </w:rPr>
              <w:t>bis-gma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bis-ema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udma</w:t>
            </w:r>
            <w:proofErr w:type="spellEnd"/>
            <w:r w:rsidRPr="00B070E7">
              <w:rPr>
                <w:rFonts w:ascii="Calibri" w:eastAsia="Times New Roman" w:hAnsi="Calibri" w:cs="Calibri"/>
                <w:sz w:val="21"/>
                <w:szCs w:val="21"/>
                <w:lang w:eastAsia="pt-BR"/>
              </w:rPr>
              <w:t xml:space="preserve">, pequena concentração de </w:t>
            </w:r>
            <w:proofErr w:type="spellStart"/>
            <w:r w:rsidRPr="00B070E7">
              <w:rPr>
                <w:rFonts w:ascii="Calibri" w:eastAsia="Times New Roman" w:hAnsi="Calibri" w:cs="Calibri"/>
                <w:sz w:val="21"/>
                <w:szCs w:val="21"/>
                <w:lang w:eastAsia="pt-BR"/>
              </w:rPr>
              <w:t>tegdma</w:t>
            </w:r>
            <w:proofErr w:type="spellEnd"/>
            <w:r w:rsidRPr="00B070E7">
              <w:rPr>
                <w:rFonts w:ascii="Calibri" w:eastAsia="Times New Roman" w:hAnsi="Calibri" w:cs="Calibri"/>
                <w:sz w:val="21"/>
                <w:szCs w:val="21"/>
                <w:lang w:eastAsia="pt-BR"/>
              </w:rPr>
              <w:t xml:space="preserve"> e/ou </w:t>
            </w:r>
            <w:proofErr w:type="spellStart"/>
            <w:r w:rsidRPr="00B070E7">
              <w:rPr>
                <w:rFonts w:ascii="Calibri" w:eastAsia="Times New Roman" w:hAnsi="Calibri" w:cs="Calibri"/>
                <w:sz w:val="21"/>
                <w:szCs w:val="21"/>
                <w:lang w:eastAsia="pt-BR"/>
              </w:rPr>
              <w:t>edma</w:t>
            </w:r>
            <w:proofErr w:type="spellEnd"/>
            <w:r w:rsidRPr="00B070E7">
              <w:rPr>
                <w:rFonts w:ascii="Calibri" w:eastAsia="Times New Roman" w:hAnsi="Calibri" w:cs="Calibri"/>
                <w:sz w:val="21"/>
                <w:szCs w:val="21"/>
                <w:lang w:eastAsia="pt-BR"/>
              </w:rPr>
              <w:t xml:space="preserve">. Carga inorgânica: partículas com tamanho médio menor ou igual a 0,6 </w:t>
            </w:r>
            <w:proofErr w:type="spellStart"/>
            <w:r w:rsidRPr="00B070E7">
              <w:rPr>
                <w:rFonts w:ascii="Calibri" w:eastAsia="Times New Roman" w:hAnsi="Calibri" w:cs="Calibri"/>
                <w:sz w:val="21"/>
                <w:szCs w:val="21"/>
                <w:lang w:eastAsia="pt-BR"/>
              </w:rPr>
              <w:t>microns</w:t>
            </w:r>
            <w:proofErr w:type="spellEnd"/>
            <w:r w:rsidRPr="00B070E7">
              <w:rPr>
                <w:rFonts w:ascii="Calibri" w:eastAsia="Times New Roman" w:hAnsi="Calibri" w:cs="Calibri"/>
                <w:sz w:val="21"/>
                <w:szCs w:val="21"/>
                <w:lang w:eastAsia="pt-BR"/>
              </w:rPr>
              <w:t xml:space="preserve">, tamanho máximo 3 </w:t>
            </w:r>
            <w:proofErr w:type="spellStart"/>
            <w:r w:rsidRPr="00B070E7">
              <w:rPr>
                <w:rFonts w:ascii="Calibri" w:eastAsia="Times New Roman" w:hAnsi="Calibri" w:cs="Calibri"/>
                <w:sz w:val="21"/>
                <w:szCs w:val="21"/>
                <w:lang w:eastAsia="pt-BR"/>
              </w:rPr>
              <w:t>microns</w:t>
            </w:r>
            <w:proofErr w:type="spellEnd"/>
            <w:r w:rsidRPr="00B070E7">
              <w:rPr>
                <w:rFonts w:ascii="Calibri" w:eastAsia="Times New Roman" w:hAnsi="Calibri" w:cs="Calibri"/>
                <w:sz w:val="21"/>
                <w:szCs w:val="21"/>
                <w:lang w:eastAsia="pt-BR"/>
              </w:rPr>
              <w:t>, incluindo alta quantidade de carga nanométrica; concentração de carga inorgânica maior ou igual a 75% em peso e 57% em volume. </w:t>
            </w:r>
          </w:p>
        </w:tc>
        <w:tc>
          <w:tcPr>
            <w:tcW w:w="1399" w:type="dxa"/>
            <w:vAlign w:val="center"/>
          </w:tcPr>
          <w:p w14:paraId="0745A017" w14:textId="3B64C09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Frasco</w:t>
            </w:r>
          </w:p>
        </w:tc>
        <w:tc>
          <w:tcPr>
            <w:tcW w:w="979" w:type="dxa"/>
            <w:vAlign w:val="center"/>
          </w:tcPr>
          <w:p w14:paraId="151B3619" w14:textId="233C828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4FF72935" w14:textId="46C03B6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53,54 </w:t>
            </w:r>
          </w:p>
        </w:tc>
        <w:tc>
          <w:tcPr>
            <w:tcW w:w="1532" w:type="dxa"/>
            <w:vAlign w:val="center"/>
          </w:tcPr>
          <w:p w14:paraId="57F4C512" w14:textId="57B3F9E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18.631,92 </w:t>
            </w:r>
          </w:p>
        </w:tc>
      </w:tr>
      <w:tr w:rsidR="00742883" w14:paraId="5C4292EB" w14:textId="77777777" w:rsidTr="004D0D23">
        <w:tc>
          <w:tcPr>
            <w:tcW w:w="858" w:type="dxa"/>
            <w:vAlign w:val="bottom"/>
          </w:tcPr>
          <w:p w14:paraId="01E0591B" w14:textId="06986CA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48</w:t>
            </w:r>
          </w:p>
        </w:tc>
        <w:tc>
          <w:tcPr>
            <w:tcW w:w="3026" w:type="dxa"/>
            <w:vAlign w:val="center"/>
          </w:tcPr>
          <w:p w14:paraId="16C724D9" w14:textId="63680E3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AMÁLGAMA/ LIGA ESFÉRICA PARA AMÁLGAMA EM CÁPSULAS: Sistema amálgama liga com mistura de </w:t>
            </w:r>
            <w:proofErr w:type="spellStart"/>
            <w:r w:rsidRPr="00B070E7">
              <w:rPr>
                <w:rFonts w:ascii="Calibri" w:eastAsia="Times New Roman" w:hAnsi="Calibri" w:cs="Calibri"/>
                <w:sz w:val="21"/>
                <w:szCs w:val="21"/>
                <w:lang w:eastAsia="pt-BR"/>
              </w:rPr>
              <w:t>particulas</w:t>
            </w:r>
            <w:proofErr w:type="spellEnd"/>
            <w:r w:rsidRPr="00B070E7">
              <w:rPr>
                <w:rFonts w:ascii="Calibri" w:eastAsia="Times New Roman" w:hAnsi="Calibri" w:cs="Calibri"/>
                <w:sz w:val="21"/>
                <w:szCs w:val="21"/>
                <w:lang w:eastAsia="pt-BR"/>
              </w:rPr>
              <w:t xml:space="preserve"> com alto teor de cobre, m fase gama 2, com alta </w:t>
            </w:r>
            <w:proofErr w:type="spellStart"/>
            <w:r w:rsidRPr="00B070E7">
              <w:rPr>
                <w:rFonts w:ascii="Calibri" w:eastAsia="Times New Roman" w:hAnsi="Calibri" w:cs="Calibri"/>
                <w:sz w:val="21"/>
                <w:szCs w:val="21"/>
                <w:lang w:eastAsia="pt-BR"/>
              </w:rPr>
              <w:t>resistencia</w:t>
            </w:r>
            <w:proofErr w:type="spellEnd"/>
            <w:r w:rsidRPr="00B070E7">
              <w:rPr>
                <w:rFonts w:ascii="Calibri" w:eastAsia="Times New Roman" w:hAnsi="Calibri" w:cs="Calibri"/>
                <w:sz w:val="21"/>
                <w:szCs w:val="21"/>
                <w:lang w:eastAsia="pt-BR"/>
              </w:rPr>
              <w:t xml:space="preserve"> inicial a </w:t>
            </w:r>
            <w:proofErr w:type="spellStart"/>
            <w:r w:rsidRPr="00B070E7">
              <w:rPr>
                <w:rFonts w:ascii="Calibri" w:eastAsia="Times New Roman" w:hAnsi="Calibri" w:cs="Calibri"/>
                <w:sz w:val="21"/>
                <w:szCs w:val="21"/>
                <w:lang w:eastAsia="pt-BR"/>
              </w:rPr>
              <w:t>compressao</w:t>
            </w:r>
            <w:proofErr w:type="spellEnd"/>
            <w:r w:rsidRPr="00B070E7">
              <w:rPr>
                <w:rFonts w:ascii="Calibri" w:eastAsia="Times New Roman" w:hAnsi="Calibri" w:cs="Calibri"/>
                <w:sz w:val="21"/>
                <w:szCs w:val="21"/>
                <w:lang w:eastAsia="pt-BR"/>
              </w:rPr>
              <w:t xml:space="preserve"> e a </w:t>
            </w:r>
            <w:proofErr w:type="spellStart"/>
            <w:r w:rsidRPr="00B070E7">
              <w:rPr>
                <w:rFonts w:ascii="Calibri" w:eastAsia="Times New Roman" w:hAnsi="Calibri" w:cs="Calibri"/>
                <w:sz w:val="21"/>
                <w:szCs w:val="21"/>
                <w:lang w:eastAsia="pt-BR"/>
              </w:rPr>
              <w:t>tracao</w:t>
            </w:r>
            <w:proofErr w:type="spellEnd"/>
            <w:r w:rsidRPr="00B070E7">
              <w:rPr>
                <w:rFonts w:ascii="Calibri" w:eastAsia="Times New Roman" w:hAnsi="Calibri" w:cs="Calibri"/>
                <w:sz w:val="21"/>
                <w:szCs w:val="21"/>
                <w:lang w:eastAsia="pt-BR"/>
              </w:rPr>
              <w:t xml:space="preserve">, excelente </w:t>
            </w:r>
            <w:proofErr w:type="spellStart"/>
            <w:r w:rsidRPr="00B070E7">
              <w:rPr>
                <w:rFonts w:ascii="Calibri" w:eastAsia="Times New Roman" w:hAnsi="Calibri" w:cs="Calibri"/>
                <w:sz w:val="21"/>
                <w:szCs w:val="21"/>
                <w:lang w:eastAsia="pt-BR"/>
              </w:rPr>
              <w:t>vedamento</w:t>
            </w:r>
            <w:proofErr w:type="spellEnd"/>
            <w:r w:rsidRPr="00B070E7">
              <w:rPr>
                <w:rFonts w:ascii="Calibri" w:eastAsia="Times New Roman" w:hAnsi="Calibri" w:cs="Calibri"/>
                <w:sz w:val="21"/>
                <w:szCs w:val="21"/>
                <w:lang w:eastAsia="pt-BR"/>
              </w:rPr>
              <w:t xml:space="preserve"> marginal, composto por 40% de prata, 31% estanho 28% de cobre e </w:t>
            </w:r>
            <w:proofErr w:type="spellStart"/>
            <w:r w:rsidRPr="00B070E7">
              <w:rPr>
                <w:rFonts w:ascii="Calibri" w:eastAsia="Times New Roman" w:hAnsi="Calibri" w:cs="Calibri"/>
                <w:sz w:val="21"/>
                <w:szCs w:val="21"/>
                <w:lang w:eastAsia="pt-BR"/>
              </w:rPr>
              <w:t>mercurio</w:t>
            </w:r>
            <w:proofErr w:type="spellEnd"/>
            <w:r w:rsidRPr="00B070E7">
              <w:rPr>
                <w:rFonts w:ascii="Calibri" w:eastAsia="Times New Roman" w:hAnsi="Calibri" w:cs="Calibri"/>
                <w:sz w:val="21"/>
                <w:szCs w:val="21"/>
                <w:lang w:eastAsia="pt-BR"/>
              </w:rPr>
              <w:t xml:space="preserve">, capsula </w:t>
            </w:r>
            <w:proofErr w:type="spellStart"/>
            <w:r w:rsidRPr="00B070E7">
              <w:rPr>
                <w:rFonts w:ascii="Calibri" w:eastAsia="Times New Roman" w:hAnsi="Calibri" w:cs="Calibri"/>
                <w:sz w:val="21"/>
                <w:szCs w:val="21"/>
                <w:lang w:eastAsia="pt-BR"/>
              </w:rPr>
              <w:t>adaptavel</w:t>
            </w:r>
            <w:proofErr w:type="spellEnd"/>
            <w:r w:rsidRPr="00B070E7">
              <w:rPr>
                <w:rFonts w:ascii="Calibri" w:eastAsia="Times New Roman" w:hAnsi="Calibri" w:cs="Calibri"/>
                <w:sz w:val="21"/>
                <w:szCs w:val="21"/>
                <w:lang w:eastAsia="pt-BR"/>
              </w:rPr>
              <w:t xml:space="preserve"> a qualquer tipo de aparelho amalgamador, jarro com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xml:space="preserve"> 50 capsulas de 1 dose cada. </w:t>
            </w:r>
          </w:p>
        </w:tc>
        <w:tc>
          <w:tcPr>
            <w:tcW w:w="1399" w:type="dxa"/>
            <w:vAlign w:val="center"/>
          </w:tcPr>
          <w:p w14:paraId="70DD499C" w14:textId="29F6556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745DE007" w14:textId="6A365EA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w:t>
            </w:r>
          </w:p>
        </w:tc>
        <w:tc>
          <w:tcPr>
            <w:tcW w:w="1532" w:type="dxa"/>
            <w:vAlign w:val="center"/>
          </w:tcPr>
          <w:p w14:paraId="50685E35" w14:textId="2E869C5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102,91 </w:t>
            </w:r>
          </w:p>
        </w:tc>
        <w:tc>
          <w:tcPr>
            <w:tcW w:w="1532" w:type="dxa"/>
            <w:vAlign w:val="center"/>
          </w:tcPr>
          <w:p w14:paraId="4EF30639" w14:textId="7D294AE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34.577,76 </w:t>
            </w:r>
          </w:p>
        </w:tc>
      </w:tr>
      <w:tr w:rsidR="00742883" w14:paraId="5A2FDE97" w14:textId="77777777" w:rsidTr="004D0D23">
        <w:tc>
          <w:tcPr>
            <w:tcW w:w="858" w:type="dxa"/>
            <w:vAlign w:val="bottom"/>
          </w:tcPr>
          <w:p w14:paraId="010B35E4" w14:textId="208DCE1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49</w:t>
            </w:r>
          </w:p>
        </w:tc>
        <w:tc>
          <w:tcPr>
            <w:tcW w:w="3026" w:type="dxa"/>
            <w:vAlign w:val="center"/>
          </w:tcPr>
          <w:p w14:paraId="261F0A40" w14:textId="42DAF70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CLOREXIDINA/ SOLUÇÃO BUCAL DE DIGLUCONATO DE CLOREXIDINA A 0,12 %, VOLUME MÍNIMO: 1000ML, KIT COM BOMBA DOSADORA </w:t>
            </w:r>
          </w:p>
        </w:tc>
        <w:tc>
          <w:tcPr>
            <w:tcW w:w="1399" w:type="dxa"/>
            <w:vAlign w:val="center"/>
          </w:tcPr>
          <w:p w14:paraId="0FD9095A" w14:textId="65439BC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14488758" w14:textId="6DBB67F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3D7CFB4C" w14:textId="342BD68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53,27 </w:t>
            </w:r>
          </w:p>
        </w:tc>
        <w:tc>
          <w:tcPr>
            <w:tcW w:w="1532" w:type="dxa"/>
            <w:vAlign w:val="center"/>
          </w:tcPr>
          <w:p w14:paraId="7EC156E7" w14:textId="10D141D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37.075,92 </w:t>
            </w:r>
          </w:p>
        </w:tc>
      </w:tr>
      <w:tr w:rsidR="00742883" w14:paraId="4591C626" w14:textId="77777777" w:rsidTr="004D0D23">
        <w:tc>
          <w:tcPr>
            <w:tcW w:w="858" w:type="dxa"/>
            <w:vAlign w:val="bottom"/>
          </w:tcPr>
          <w:p w14:paraId="797B3EAA" w14:textId="7B28066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50</w:t>
            </w:r>
          </w:p>
        </w:tc>
        <w:tc>
          <w:tcPr>
            <w:tcW w:w="3026" w:type="dxa"/>
            <w:vAlign w:val="center"/>
          </w:tcPr>
          <w:p w14:paraId="081FEA9C" w14:textId="4990970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ACIDO FOSFORICO </w:t>
            </w:r>
            <w:proofErr w:type="gramStart"/>
            <w:r w:rsidRPr="00B070E7">
              <w:rPr>
                <w:rFonts w:ascii="Calibri" w:eastAsia="Times New Roman" w:hAnsi="Calibri" w:cs="Calibri"/>
                <w:sz w:val="21"/>
                <w:szCs w:val="21"/>
                <w:lang w:eastAsia="pt-BR"/>
              </w:rPr>
              <w:t>GEL  A</w:t>
            </w:r>
            <w:proofErr w:type="gramEnd"/>
            <w:r w:rsidRPr="00B070E7">
              <w:rPr>
                <w:rFonts w:ascii="Calibri" w:eastAsia="Times New Roman" w:hAnsi="Calibri" w:cs="Calibri"/>
                <w:sz w:val="21"/>
                <w:szCs w:val="21"/>
                <w:lang w:eastAsia="pt-BR"/>
              </w:rPr>
              <w:t xml:space="preserve"> 37%: (condicionador ácido de esmalte e dental) com 03 seringas com 2,5 ml </w:t>
            </w:r>
          </w:p>
        </w:tc>
        <w:tc>
          <w:tcPr>
            <w:tcW w:w="1399" w:type="dxa"/>
            <w:vAlign w:val="center"/>
          </w:tcPr>
          <w:p w14:paraId="4B78170C" w14:textId="4AFE737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918FFEC" w14:textId="1EA024C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2F1EF566" w14:textId="46D6F42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18,86 </w:t>
            </w:r>
          </w:p>
        </w:tc>
        <w:tc>
          <w:tcPr>
            <w:tcW w:w="1532" w:type="dxa"/>
            <w:vAlign w:val="center"/>
          </w:tcPr>
          <w:p w14:paraId="51B91CC6" w14:textId="3F612DF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13.126,56 </w:t>
            </w:r>
          </w:p>
        </w:tc>
      </w:tr>
      <w:tr w:rsidR="00742883" w14:paraId="34E748A7" w14:textId="77777777" w:rsidTr="004D0D23">
        <w:tc>
          <w:tcPr>
            <w:tcW w:w="858" w:type="dxa"/>
            <w:vAlign w:val="bottom"/>
          </w:tcPr>
          <w:p w14:paraId="046B8111" w14:textId="498A39D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51</w:t>
            </w:r>
          </w:p>
        </w:tc>
        <w:tc>
          <w:tcPr>
            <w:tcW w:w="3026" w:type="dxa"/>
            <w:vAlign w:val="center"/>
          </w:tcPr>
          <w:p w14:paraId="2B4313D0" w14:textId="00AF8E8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PARAMONOCLOROFENOL CANFORADO C/ 20ML: </w:t>
            </w:r>
            <w:proofErr w:type="spellStart"/>
            <w:r w:rsidRPr="00B070E7">
              <w:rPr>
                <w:rFonts w:ascii="Calibri" w:eastAsia="Times New Roman" w:hAnsi="Calibri" w:cs="Calibri"/>
                <w:sz w:val="21"/>
                <w:szCs w:val="21"/>
                <w:lang w:eastAsia="pt-BR"/>
              </w:rPr>
              <w:t>Paramonoclorofenol</w:t>
            </w:r>
            <w:proofErr w:type="spellEnd"/>
            <w:r w:rsidRPr="00B070E7">
              <w:rPr>
                <w:rFonts w:ascii="Calibri" w:eastAsia="Times New Roman" w:hAnsi="Calibri" w:cs="Calibri"/>
                <w:sz w:val="21"/>
                <w:szCs w:val="21"/>
                <w:lang w:eastAsia="pt-BR"/>
              </w:rPr>
              <w:t xml:space="preserve"> </w:t>
            </w:r>
            <w:proofErr w:type="gramStart"/>
            <w:r w:rsidRPr="00B070E7">
              <w:rPr>
                <w:rFonts w:ascii="Calibri" w:eastAsia="Times New Roman" w:hAnsi="Calibri" w:cs="Calibri"/>
                <w:sz w:val="21"/>
                <w:szCs w:val="21"/>
                <w:lang w:eastAsia="pt-BR"/>
              </w:rPr>
              <w:t>canforado,  medicação</w:t>
            </w:r>
            <w:proofErr w:type="gramEnd"/>
            <w:r w:rsidRPr="00B070E7">
              <w:rPr>
                <w:rFonts w:ascii="Calibri" w:eastAsia="Times New Roman" w:hAnsi="Calibri" w:cs="Calibri"/>
                <w:sz w:val="21"/>
                <w:szCs w:val="21"/>
                <w:lang w:eastAsia="pt-BR"/>
              </w:rPr>
              <w:t xml:space="preserve"> com ação bactericida de amplo </w:t>
            </w:r>
            <w:proofErr w:type="spellStart"/>
            <w:r w:rsidRPr="00B070E7">
              <w:rPr>
                <w:rFonts w:ascii="Calibri" w:eastAsia="Times New Roman" w:hAnsi="Calibri" w:cs="Calibri"/>
                <w:sz w:val="21"/>
                <w:szCs w:val="21"/>
                <w:lang w:eastAsia="pt-BR"/>
              </w:rPr>
              <w:t>expectro</w:t>
            </w:r>
            <w:proofErr w:type="spellEnd"/>
            <w:r w:rsidRPr="00B070E7">
              <w:rPr>
                <w:rFonts w:ascii="Calibri" w:eastAsia="Times New Roman" w:hAnsi="Calibri" w:cs="Calibri"/>
                <w:sz w:val="21"/>
                <w:szCs w:val="21"/>
                <w:lang w:eastAsia="pt-BR"/>
              </w:rPr>
              <w:t>, usado para desinfecção do canal radicular, frasco 20D145:D150 ml. </w:t>
            </w:r>
          </w:p>
        </w:tc>
        <w:tc>
          <w:tcPr>
            <w:tcW w:w="1399" w:type="dxa"/>
            <w:vAlign w:val="center"/>
          </w:tcPr>
          <w:p w14:paraId="475BD39A" w14:textId="69FBBFA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8D187E6" w14:textId="79F3ADF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09574AF0" w14:textId="0E2E617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5,75 </w:t>
            </w:r>
          </w:p>
        </w:tc>
        <w:tc>
          <w:tcPr>
            <w:tcW w:w="1532" w:type="dxa"/>
            <w:vAlign w:val="center"/>
          </w:tcPr>
          <w:p w14:paraId="74E29E7E" w14:textId="245DACD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667,00 </w:t>
            </w:r>
          </w:p>
        </w:tc>
      </w:tr>
      <w:tr w:rsidR="00742883" w14:paraId="3AAC4F39" w14:textId="77777777" w:rsidTr="004D0D23">
        <w:tc>
          <w:tcPr>
            <w:tcW w:w="858" w:type="dxa"/>
            <w:vAlign w:val="bottom"/>
          </w:tcPr>
          <w:p w14:paraId="27DAF254" w14:textId="56D8DAC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52</w:t>
            </w:r>
          </w:p>
        </w:tc>
        <w:tc>
          <w:tcPr>
            <w:tcW w:w="3026" w:type="dxa"/>
            <w:vAlign w:val="center"/>
          </w:tcPr>
          <w:p w14:paraId="158F5B2F" w14:textId="1465318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ÁCIDO POLIACRÍLICO A 12 %; Condicionador dentina para </w:t>
            </w:r>
            <w:proofErr w:type="spellStart"/>
            <w:r w:rsidRPr="00B070E7">
              <w:rPr>
                <w:rFonts w:ascii="Calibri" w:eastAsia="Times New Roman" w:hAnsi="Calibri" w:cs="Calibri"/>
                <w:sz w:val="21"/>
                <w:szCs w:val="21"/>
                <w:lang w:eastAsia="pt-BR"/>
              </w:rPr>
              <w:t>restauracoes</w:t>
            </w:r>
            <w:proofErr w:type="spellEnd"/>
            <w:r w:rsidRPr="00B070E7">
              <w:rPr>
                <w:rFonts w:ascii="Calibri" w:eastAsia="Times New Roman" w:hAnsi="Calibri" w:cs="Calibri"/>
                <w:sz w:val="21"/>
                <w:szCs w:val="21"/>
                <w:lang w:eastAsia="pt-BR"/>
              </w:rPr>
              <w:t xml:space="preserve"> de </w:t>
            </w:r>
            <w:proofErr w:type="spellStart"/>
            <w:r w:rsidRPr="00B070E7">
              <w:rPr>
                <w:rFonts w:ascii="Calibri" w:eastAsia="Times New Roman" w:hAnsi="Calibri" w:cs="Calibri"/>
                <w:sz w:val="21"/>
                <w:szCs w:val="21"/>
                <w:lang w:eastAsia="pt-BR"/>
              </w:rPr>
              <w:t>ionomero</w:t>
            </w:r>
            <w:proofErr w:type="spellEnd"/>
            <w:r w:rsidRPr="00B070E7">
              <w:rPr>
                <w:rFonts w:ascii="Calibri" w:eastAsia="Times New Roman" w:hAnsi="Calibri" w:cs="Calibri"/>
                <w:sz w:val="21"/>
                <w:szCs w:val="21"/>
                <w:lang w:eastAsia="pt-BR"/>
              </w:rPr>
              <w:t xml:space="preserve"> de vidro, a base de </w:t>
            </w:r>
            <w:proofErr w:type="spellStart"/>
            <w:r w:rsidRPr="00B070E7">
              <w:rPr>
                <w:rFonts w:ascii="Calibri" w:eastAsia="Times New Roman" w:hAnsi="Calibri" w:cs="Calibri"/>
                <w:sz w:val="21"/>
                <w:szCs w:val="21"/>
                <w:lang w:eastAsia="pt-BR"/>
              </w:rPr>
              <w:t>acido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poliacrilico</w:t>
            </w:r>
            <w:proofErr w:type="spellEnd"/>
            <w:r w:rsidRPr="00B070E7">
              <w:rPr>
                <w:rFonts w:ascii="Calibri" w:eastAsia="Times New Roman" w:hAnsi="Calibri" w:cs="Calibri"/>
                <w:sz w:val="21"/>
                <w:szCs w:val="21"/>
                <w:lang w:eastAsia="pt-BR"/>
              </w:rPr>
              <w:t xml:space="preserve"> a 12%. Acondicionado em frasco com aproximadamente 10ml. </w:t>
            </w:r>
          </w:p>
        </w:tc>
        <w:tc>
          <w:tcPr>
            <w:tcW w:w="1399" w:type="dxa"/>
            <w:vAlign w:val="center"/>
          </w:tcPr>
          <w:p w14:paraId="37A9C54F" w14:textId="0928B67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7033A20" w14:textId="79ECF18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21D9899C" w14:textId="38BC2D5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29,87 </w:t>
            </w:r>
          </w:p>
        </w:tc>
        <w:tc>
          <w:tcPr>
            <w:tcW w:w="1532" w:type="dxa"/>
            <w:vAlign w:val="center"/>
          </w:tcPr>
          <w:p w14:paraId="3180F10D" w14:textId="2625154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20.789,52 </w:t>
            </w:r>
          </w:p>
        </w:tc>
      </w:tr>
      <w:tr w:rsidR="00742883" w14:paraId="1E7169FC" w14:textId="77777777" w:rsidTr="004D0D23">
        <w:tc>
          <w:tcPr>
            <w:tcW w:w="858" w:type="dxa"/>
            <w:vAlign w:val="bottom"/>
          </w:tcPr>
          <w:p w14:paraId="7F680CD4" w14:textId="584D9B3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53</w:t>
            </w:r>
          </w:p>
        </w:tc>
        <w:tc>
          <w:tcPr>
            <w:tcW w:w="3026" w:type="dxa"/>
            <w:vAlign w:val="center"/>
          </w:tcPr>
          <w:p w14:paraId="55C11A06" w14:textId="11FBDE3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FORMOCRESOL (ODONTOLÓGICO) FRASCO COM </w:t>
            </w:r>
            <w:r w:rsidRPr="00B070E7">
              <w:rPr>
                <w:rFonts w:ascii="Calibri" w:eastAsia="Times New Roman" w:hAnsi="Calibri" w:cs="Calibri"/>
                <w:sz w:val="21"/>
                <w:szCs w:val="21"/>
                <w:lang w:eastAsia="pt-BR"/>
              </w:rPr>
              <w:lastRenderedPageBreak/>
              <w:t xml:space="preserve">10ML: Material para </w:t>
            </w:r>
            <w:proofErr w:type="spellStart"/>
            <w:r w:rsidRPr="00B070E7">
              <w:rPr>
                <w:rFonts w:ascii="Calibri" w:eastAsia="Times New Roman" w:hAnsi="Calibri" w:cs="Calibri"/>
                <w:sz w:val="21"/>
                <w:szCs w:val="21"/>
                <w:lang w:eastAsia="pt-BR"/>
              </w:rPr>
              <w:t>mumificaçao</w:t>
            </w:r>
            <w:proofErr w:type="spellEnd"/>
            <w:r w:rsidRPr="00B070E7">
              <w:rPr>
                <w:rFonts w:ascii="Calibri" w:eastAsia="Times New Roman" w:hAnsi="Calibri" w:cs="Calibri"/>
                <w:sz w:val="21"/>
                <w:szCs w:val="21"/>
                <w:lang w:eastAsia="pt-BR"/>
              </w:rPr>
              <w:t xml:space="preserve"> da polpa dental </w:t>
            </w:r>
            <w:proofErr w:type="spellStart"/>
            <w:r w:rsidRPr="00B070E7">
              <w:rPr>
                <w:rFonts w:ascii="Calibri" w:eastAsia="Times New Roman" w:hAnsi="Calibri" w:cs="Calibri"/>
                <w:sz w:val="21"/>
                <w:szCs w:val="21"/>
                <w:lang w:eastAsia="pt-BR"/>
              </w:rPr>
              <w:t>formocresol</w:t>
            </w:r>
            <w:proofErr w:type="spellEnd"/>
            <w:r w:rsidRPr="00B070E7">
              <w:rPr>
                <w:rFonts w:ascii="Calibri" w:eastAsia="Times New Roman" w:hAnsi="Calibri" w:cs="Calibri"/>
                <w:sz w:val="21"/>
                <w:szCs w:val="21"/>
                <w:lang w:eastAsia="pt-BR"/>
              </w:rPr>
              <w:t xml:space="preserve">, frasco com 10ml. </w:t>
            </w:r>
            <w:proofErr w:type="spellStart"/>
            <w:r w:rsidRPr="00B070E7">
              <w:rPr>
                <w:rFonts w:ascii="Calibri" w:eastAsia="Times New Roman" w:hAnsi="Calibri" w:cs="Calibri"/>
                <w:sz w:val="21"/>
                <w:szCs w:val="21"/>
                <w:lang w:eastAsia="pt-BR"/>
              </w:rPr>
              <w:t>Devera</w:t>
            </w:r>
            <w:proofErr w:type="spellEnd"/>
            <w:r w:rsidRPr="00B070E7">
              <w:rPr>
                <w:rFonts w:ascii="Calibri" w:eastAsia="Times New Roman" w:hAnsi="Calibri" w:cs="Calibri"/>
                <w:sz w:val="21"/>
                <w:szCs w:val="21"/>
                <w:lang w:eastAsia="pt-BR"/>
              </w:rPr>
              <w:t xml:space="preserve"> constar externamente dados de </w:t>
            </w:r>
            <w:proofErr w:type="spellStart"/>
            <w:r w:rsidRPr="00B070E7">
              <w:rPr>
                <w:rFonts w:ascii="Calibri" w:eastAsia="Times New Roman" w:hAnsi="Calibri" w:cs="Calibri"/>
                <w:sz w:val="21"/>
                <w:szCs w:val="21"/>
                <w:lang w:eastAsia="pt-BR"/>
              </w:rPr>
              <w:t>indetificaçao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procedencia</w:t>
            </w:r>
            <w:proofErr w:type="spellEnd"/>
            <w:r w:rsidRPr="00B070E7">
              <w:rPr>
                <w:rFonts w:ascii="Calibri" w:eastAsia="Times New Roman" w:hAnsi="Calibri" w:cs="Calibri"/>
                <w:sz w:val="21"/>
                <w:szCs w:val="21"/>
                <w:lang w:eastAsia="pt-BR"/>
              </w:rPr>
              <w:t>, data de validade, nº lote e registro no M.S. </w:t>
            </w:r>
          </w:p>
        </w:tc>
        <w:tc>
          <w:tcPr>
            <w:tcW w:w="1399" w:type="dxa"/>
            <w:vAlign w:val="center"/>
          </w:tcPr>
          <w:p w14:paraId="6C103F81" w14:textId="06894AD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46612436" w14:textId="5C08BF9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232</w:t>
            </w:r>
          </w:p>
        </w:tc>
        <w:tc>
          <w:tcPr>
            <w:tcW w:w="1532" w:type="dxa"/>
            <w:vAlign w:val="center"/>
          </w:tcPr>
          <w:p w14:paraId="17B6F846" w14:textId="77AE7CD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9,02 </w:t>
            </w:r>
          </w:p>
        </w:tc>
        <w:tc>
          <w:tcPr>
            <w:tcW w:w="1532" w:type="dxa"/>
            <w:vAlign w:val="center"/>
          </w:tcPr>
          <w:p w14:paraId="615F41EF" w14:textId="7BF73BF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2.092,64 </w:t>
            </w:r>
          </w:p>
        </w:tc>
      </w:tr>
      <w:tr w:rsidR="00742883" w14:paraId="31510AB5" w14:textId="77777777" w:rsidTr="004D0D23">
        <w:tc>
          <w:tcPr>
            <w:tcW w:w="858" w:type="dxa"/>
            <w:vAlign w:val="bottom"/>
          </w:tcPr>
          <w:p w14:paraId="7FFB9B32" w14:textId="3448A38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54</w:t>
            </w:r>
          </w:p>
        </w:tc>
        <w:tc>
          <w:tcPr>
            <w:tcW w:w="3026" w:type="dxa"/>
            <w:vAlign w:val="center"/>
          </w:tcPr>
          <w:p w14:paraId="727DC545" w14:textId="56AA16F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HIDRÓXIDO DE CÁLCIO PA: </w:t>
            </w:r>
            <w:proofErr w:type="spellStart"/>
            <w:r w:rsidRPr="00B070E7">
              <w:rPr>
                <w:rFonts w:ascii="Calibri" w:eastAsia="Times New Roman" w:hAnsi="Calibri" w:cs="Calibri"/>
                <w:sz w:val="21"/>
                <w:szCs w:val="21"/>
                <w:lang w:eastAsia="pt-BR"/>
              </w:rPr>
              <w:t>Hidroxido</w:t>
            </w:r>
            <w:proofErr w:type="spellEnd"/>
            <w:r w:rsidRPr="00B070E7">
              <w:rPr>
                <w:rFonts w:ascii="Calibri" w:eastAsia="Times New Roman" w:hAnsi="Calibri" w:cs="Calibri"/>
                <w:sz w:val="21"/>
                <w:szCs w:val="21"/>
                <w:lang w:eastAsia="pt-BR"/>
              </w:rPr>
              <w:t xml:space="preserve"> de </w:t>
            </w:r>
            <w:proofErr w:type="spellStart"/>
            <w:r w:rsidRPr="00B070E7">
              <w:rPr>
                <w:rFonts w:ascii="Calibri" w:eastAsia="Times New Roman" w:hAnsi="Calibri" w:cs="Calibri"/>
                <w:sz w:val="21"/>
                <w:szCs w:val="21"/>
                <w:lang w:eastAsia="pt-BR"/>
              </w:rPr>
              <w:t>calcio</w:t>
            </w:r>
            <w:proofErr w:type="spellEnd"/>
            <w:r w:rsidRPr="00B070E7">
              <w:rPr>
                <w:rFonts w:ascii="Calibri" w:eastAsia="Times New Roman" w:hAnsi="Calibri" w:cs="Calibri"/>
                <w:sz w:val="21"/>
                <w:szCs w:val="21"/>
                <w:lang w:eastAsia="pt-BR"/>
              </w:rPr>
              <w:t xml:space="preserve"> </w:t>
            </w:r>
            <w:proofErr w:type="spellStart"/>
            <w:proofErr w:type="gramStart"/>
            <w:r w:rsidRPr="00B070E7">
              <w:rPr>
                <w:rFonts w:ascii="Calibri" w:eastAsia="Times New Roman" w:hAnsi="Calibri" w:cs="Calibri"/>
                <w:sz w:val="21"/>
                <w:szCs w:val="21"/>
                <w:lang w:eastAsia="pt-BR"/>
              </w:rPr>
              <w:t>p.a</w:t>
            </w:r>
            <w:proofErr w:type="spellEnd"/>
            <w:r w:rsidRPr="00B070E7">
              <w:rPr>
                <w:rFonts w:ascii="Calibri" w:eastAsia="Times New Roman" w:hAnsi="Calibri" w:cs="Calibri"/>
                <w:sz w:val="21"/>
                <w:szCs w:val="21"/>
                <w:lang w:eastAsia="pt-BR"/>
              </w:rPr>
              <w:t>.(</w:t>
            </w:r>
            <w:proofErr w:type="gramEnd"/>
            <w:r w:rsidRPr="00B070E7">
              <w:rPr>
                <w:rFonts w:ascii="Calibri" w:eastAsia="Times New Roman" w:hAnsi="Calibri" w:cs="Calibri"/>
                <w:sz w:val="21"/>
                <w:szCs w:val="21"/>
                <w:lang w:eastAsia="pt-BR"/>
              </w:rPr>
              <w:t xml:space="preserve">para analise), quimicamente puro, em </w:t>
            </w:r>
            <w:proofErr w:type="spellStart"/>
            <w:r w:rsidRPr="00B070E7">
              <w:rPr>
                <w:rFonts w:ascii="Calibri" w:eastAsia="Times New Roman" w:hAnsi="Calibri" w:cs="Calibri"/>
                <w:sz w:val="21"/>
                <w:szCs w:val="21"/>
                <w:lang w:eastAsia="pt-BR"/>
              </w:rPr>
              <w:t>po</w:t>
            </w:r>
            <w:proofErr w:type="spellEnd"/>
            <w:r w:rsidRPr="00B070E7">
              <w:rPr>
                <w:rFonts w:ascii="Calibri" w:eastAsia="Times New Roman" w:hAnsi="Calibri" w:cs="Calibri"/>
                <w:sz w:val="21"/>
                <w:szCs w:val="21"/>
                <w:lang w:eastAsia="pt-BR"/>
              </w:rPr>
              <w:t>. Acondicionado em frasco com 10g. </w:t>
            </w:r>
          </w:p>
        </w:tc>
        <w:tc>
          <w:tcPr>
            <w:tcW w:w="1399" w:type="dxa"/>
            <w:vAlign w:val="center"/>
          </w:tcPr>
          <w:p w14:paraId="5E05EEDC" w14:textId="56409E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4A9656F" w14:textId="0806119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11A5224D" w14:textId="56C424B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6,37 </w:t>
            </w:r>
          </w:p>
        </w:tc>
        <w:tc>
          <w:tcPr>
            <w:tcW w:w="1532" w:type="dxa"/>
            <w:vAlign w:val="center"/>
          </w:tcPr>
          <w:p w14:paraId="0721A8B0" w14:textId="3DC1139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4.433,52 </w:t>
            </w:r>
          </w:p>
        </w:tc>
      </w:tr>
      <w:tr w:rsidR="00742883" w14:paraId="39658140" w14:textId="77777777" w:rsidTr="004D0D23">
        <w:tc>
          <w:tcPr>
            <w:tcW w:w="858" w:type="dxa"/>
            <w:vAlign w:val="bottom"/>
          </w:tcPr>
          <w:p w14:paraId="0D148006" w14:textId="61B5AF3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55</w:t>
            </w:r>
          </w:p>
        </w:tc>
        <w:tc>
          <w:tcPr>
            <w:tcW w:w="3026" w:type="dxa"/>
            <w:vAlign w:val="center"/>
          </w:tcPr>
          <w:p w14:paraId="6680177B" w14:textId="6BDDC65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HIPOCLORITO 2,5%: Hipoclorito com 2,5% de cloro ativo, acondicionado em frasco com 1 litro. </w:t>
            </w:r>
          </w:p>
        </w:tc>
        <w:tc>
          <w:tcPr>
            <w:tcW w:w="1399" w:type="dxa"/>
            <w:vAlign w:val="center"/>
          </w:tcPr>
          <w:p w14:paraId="5B11B774" w14:textId="360ED4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1B7BAF3" w14:textId="71F8CEF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108BE601" w14:textId="3319478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15,75 </w:t>
            </w:r>
          </w:p>
        </w:tc>
        <w:tc>
          <w:tcPr>
            <w:tcW w:w="1532" w:type="dxa"/>
            <w:vAlign w:val="center"/>
          </w:tcPr>
          <w:p w14:paraId="62037327" w14:textId="6BDA887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10.962,00 </w:t>
            </w:r>
          </w:p>
        </w:tc>
      </w:tr>
      <w:tr w:rsidR="00742883" w14:paraId="61A04FDF" w14:textId="77777777" w:rsidTr="004D0D23">
        <w:tc>
          <w:tcPr>
            <w:tcW w:w="858" w:type="dxa"/>
            <w:vAlign w:val="bottom"/>
          </w:tcPr>
          <w:p w14:paraId="061C452D" w14:textId="120F5D3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56</w:t>
            </w:r>
          </w:p>
        </w:tc>
        <w:tc>
          <w:tcPr>
            <w:tcW w:w="3026" w:type="dxa"/>
            <w:vAlign w:val="center"/>
          </w:tcPr>
          <w:p w14:paraId="0596896C" w14:textId="712994E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TRICRESOLFORMALINA: </w:t>
            </w:r>
            <w:proofErr w:type="spellStart"/>
            <w:r w:rsidRPr="00B070E7">
              <w:rPr>
                <w:rFonts w:ascii="Calibri" w:eastAsia="Times New Roman" w:hAnsi="Calibri" w:cs="Calibri"/>
                <w:sz w:val="21"/>
                <w:szCs w:val="21"/>
                <w:lang w:eastAsia="pt-BR"/>
              </w:rPr>
              <w:t>Tricresolformalina</w:t>
            </w:r>
            <w:proofErr w:type="spellEnd"/>
            <w:r w:rsidRPr="00B070E7">
              <w:rPr>
                <w:rFonts w:ascii="Calibri" w:eastAsia="Times New Roman" w:hAnsi="Calibri" w:cs="Calibri"/>
                <w:sz w:val="21"/>
                <w:szCs w:val="21"/>
                <w:lang w:eastAsia="pt-BR"/>
              </w:rPr>
              <w:t xml:space="preserve">, uso odontológico, material para desinfecção do canal </w:t>
            </w:r>
            <w:proofErr w:type="gramStart"/>
            <w:r w:rsidRPr="00B070E7">
              <w:rPr>
                <w:rFonts w:ascii="Calibri" w:eastAsia="Times New Roman" w:hAnsi="Calibri" w:cs="Calibri"/>
                <w:sz w:val="21"/>
                <w:szCs w:val="21"/>
                <w:lang w:eastAsia="pt-BR"/>
              </w:rPr>
              <w:t>radicular ,frasco</w:t>
            </w:r>
            <w:proofErr w:type="gramEnd"/>
            <w:r w:rsidRPr="00B070E7">
              <w:rPr>
                <w:rFonts w:ascii="Calibri" w:eastAsia="Times New Roman" w:hAnsi="Calibri" w:cs="Calibri"/>
                <w:sz w:val="21"/>
                <w:szCs w:val="21"/>
                <w:lang w:eastAsia="pt-BR"/>
              </w:rPr>
              <w:t xml:space="preserve"> contendo 10 ml. </w:t>
            </w:r>
          </w:p>
        </w:tc>
        <w:tc>
          <w:tcPr>
            <w:tcW w:w="1399" w:type="dxa"/>
            <w:vAlign w:val="center"/>
          </w:tcPr>
          <w:p w14:paraId="7B229EF1" w14:textId="634154F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A3871EB" w14:textId="5C65E18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232</w:t>
            </w:r>
          </w:p>
        </w:tc>
        <w:tc>
          <w:tcPr>
            <w:tcW w:w="1532" w:type="dxa"/>
            <w:vAlign w:val="center"/>
          </w:tcPr>
          <w:p w14:paraId="627733A3" w14:textId="39B24FC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7,34 </w:t>
            </w:r>
          </w:p>
        </w:tc>
        <w:tc>
          <w:tcPr>
            <w:tcW w:w="1532" w:type="dxa"/>
            <w:vAlign w:val="center"/>
          </w:tcPr>
          <w:p w14:paraId="1204EA61" w14:textId="08ABDD5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1.702,88 </w:t>
            </w:r>
          </w:p>
        </w:tc>
      </w:tr>
      <w:tr w:rsidR="00742883" w14:paraId="1EF57AD0" w14:textId="77777777" w:rsidTr="004D0D23">
        <w:tc>
          <w:tcPr>
            <w:tcW w:w="858" w:type="dxa"/>
            <w:vAlign w:val="bottom"/>
          </w:tcPr>
          <w:p w14:paraId="5E250689" w14:textId="727711F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57</w:t>
            </w:r>
          </w:p>
        </w:tc>
        <w:tc>
          <w:tcPr>
            <w:tcW w:w="3026" w:type="dxa"/>
            <w:vAlign w:val="center"/>
          </w:tcPr>
          <w:p w14:paraId="4D789E85" w14:textId="4B8A92D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ANESTÉSICO ODONTOLÓGICO: Composição: cloridrato de lidocaína 2% com epinefrina, 1:100.000, tubete de 1,8 ml. caixa com 50 tubetes </w:t>
            </w:r>
          </w:p>
        </w:tc>
        <w:tc>
          <w:tcPr>
            <w:tcW w:w="1399" w:type="dxa"/>
            <w:vAlign w:val="center"/>
          </w:tcPr>
          <w:p w14:paraId="27662B9C" w14:textId="1E2F6FC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Caixa</w:t>
            </w:r>
          </w:p>
        </w:tc>
        <w:tc>
          <w:tcPr>
            <w:tcW w:w="979" w:type="dxa"/>
            <w:vAlign w:val="center"/>
          </w:tcPr>
          <w:p w14:paraId="15A3CA9A" w14:textId="1CDF4DC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3480</w:t>
            </w:r>
          </w:p>
        </w:tc>
        <w:tc>
          <w:tcPr>
            <w:tcW w:w="1532" w:type="dxa"/>
            <w:vAlign w:val="center"/>
          </w:tcPr>
          <w:p w14:paraId="47A041FF" w14:textId="4456133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143,33 </w:t>
            </w:r>
          </w:p>
        </w:tc>
        <w:tc>
          <w:tcPr>
            <w:tcW w:w="1532" w:type="dxa"/>
            <w:vAlign w:val="center"/>
          </w:tcPr>
          <w:p w14:paraId="6A10BB7C" w14:textId="352CE87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498.788,40 </w:t>
            </w:r>
          </w:p>
        </w:tc>
      </w:tr>
      <w:tr w:rsidR="00742883" w14:paraId="162CAA59" w14:textId="77777777" w:rsidTr="004D0D23">
        <w:tc>
          <w:tcPr>
            <w:tcW w:w="858" w:type="dxa"/>
            <w:vAlign w:val="bottom"/>
          </w:tcPr>
          <w:p w14:paraId="4A752D37" w14:textId="5CF82F0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58</w:t>
            </w:r>
          </w:p>
        </w:tc>
        <w:tc>
          <w:tcPr>
            <w:tcW w:w="3026" w:type="dxa"/>
            <w:vAlign w:val="center"/>
          </w:tcPr>
          <w:p w14:paraId="0C5484E7" w14:textId="3DB79F2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ANESTÉSICO ODONTOLÓGICO: Composição: cloridrato de </w:t>
            </w:r>
            <w:proofErr w:type="spellStart"/>
            <w:r w:rsidRPr="00B070E7">
              <w:rPr>
                <w:rFonts w:ascii="Calibri" w:eastAsia="Times New Roman" w:hAnsi="Calibri" w:cs="Calibri"/>
                <w:sz w:val="21"/>
                <w:szCs w:val="21"/>
                <w:lang w:eastAsia="pt-BR"/>
              </w:rPr>
              <w:t>mepivacaína</w:t>
            </w:r>
            <w:proofErr w:type="spellEnd"/>
            <w:r w:rsidRPr="00B070E7">
              <w:rPr>
                <w:rFonts w:ascii="Calibri" w:eastAsia="Times New Roman" w:hAnsi="Calibri" w:cs="Calibri"/>
                <w:sz w:val="21"/>
                <w:szCs w:val="21"/>
                <w:lang w:eastAsia="pt-BR"/>
              </w:rPr>
              <w:t xml:space="preserve"> 3% sem vasoconstrictor. caixa com 50 tubetes com 1,8 ml cada </w:t>
            </w:r>
          </w:p>
        </w:tc>
        <w:tc>
          <w:tcPr>
            <w:tcW w:w="1399" w:type="dxa"/>
            <w:vAlign w:val="center"/>
          </w:tcPr>
          <w:p w14:paraId="217B574E" w14:textId="4860E55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13D10675" w14:textId="484C375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1740</w:t>
            </w:r>
          </w:p>
        </w:tc>
        <w:tc>
          <w:tcPr>
            <w:tcW w:w="1532" w:type="dxa"/>
            <w:vAlign w:val="center"/>
          </w:tcPr>
          <w:p w14:paraId="54F1760B" w14:textId="16DE3CB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142,00 </w:t>
            </w:r>
          </w:p>
        </w:tc>
        <w:tc>
          <w:tcPr>
            <w:tcW w:w="1532" w:type="dxa"/>
            <w:vAlign w:val="center"/>
          </w:tcPr>
          <w:p w14:paraId="4E4A5F09" w14:textId="66CC60D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247.080,00 </w:t>
            </w:r>
          </w:p>
        </w:tc>
      </w:tr>
      <w:tr w:rsidR="00742883" w14:paraId="7930B4C6" w14:textId="77777777" w:rsidTr="004D0D23">
        <w:tc>
          <w:tcPr>
            <w:tcW w:w="858" w:type="dxa"/>
            <w:vAlign w:val="bottom"/>
          </w:tcPr>
          <w:p w14:paraId="4A8FD626" w14:textId="38310FB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59</w:t>
            </w:r>
          </w:p>
        </w:tc>
        <w:tc>
          <w:tcPr>
            <w:tcW w:w="3026" w:type="dxa"/>
            <w:vAlign w:val="center"/>
          </w:tcPr>
          <w:p w14:paraId="0B174407" w14:textId="2EF2F50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ANESTÉSICO ODONTOLÓGICO: Composição: cloridrato de </w:t>
            </w:r>
            <w:proofErr w:type="spellStart"/>
            <w:r w:rsidRPr="00B070E7">
              <w:rPr>
                <w:rFonts w:ascii="Calibri" w:eastAsia="Times New Roman" w:hAnsi="Calibri" w:cs="Calibri"/>
                <w:sz w:val="21"/>
                <w:szCs w:val="21"/>
                <w:lang w:eastAsia="pt-BR"/>
              </w:rPr>
              <w:t>prilocaína</w:t>
            </w:r>
            <w:proofErr w:type="spellEnd"/>
            <w:r w:rsidRPr="00B070E7">
              <w:rPr>
                <w:rFonts w:ascii="Calibri" w:eastAsia="Times New Roman" w:hAnsi="Calibri" w:cs="Calibri"/>
                <w:sz w:val="21"/>
                <w:szCs w:val="21"/>
                <w:lang w:eastAsia="pt-BR"/>
              </w:rPr>
              <w:t xml:space="preserve"> 3% com </w:t>
            </w:r>
            <w:proofErr w:type="spellStart"/>
            <w:r w:rsidRPr="00B070E7">
              <w:rPr>
                <w:rFonts w:ascii="Calibri" w:eastAsia="Times New Roman" w:hAnsi="Calibri" w:cs="Calibri"/>
                <w:sz w:val="21"/>
                <w:szCs w:val="21"/>
                <w:lang w:eastAsia="pt-BR"/>
              </w:rPr>
              <w:t>felipressina</w:t>
            </w:r>
            <w:proofErr w:type="spellEnd"/>
            <w:r w:rsidRPr="00B070E7">
              <w:rPr>
                <w:rFonts w:ascii="Calibri" w:eastAsia="Times New Roman" w:hAnsi="Calibri" w:cs="Calibri"/>
                <w:sz w:val="21"/>
                <w:szCs w:val="21"/>
                <w:lang w:eastAsia="pt-BR"/>
              </w:rPr>
              <w:t>. caixa com 50 tubetes com 1,8 ml cada. </w:t>
            </w:r>
          </w:p>
        </w:tc>
        <w:tc>
          <w:tcPr>
            <w:tcW w:w="1399" w:type="dxa"/>
            <w:vAlign w:val="center"/>
          </w:tcPr>
          <w:p w14:paraId="16997A51" w14:textId="39AF7FF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18F62AA1" w14:textId="1CCBE4F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1740</w:t>
            </w:r>
          </w:p>
        </w:tc>
        <w:tc>
          <w:tcPr>
            <w:tcW w:w="1532" w:type="dxa"/>
            <w:vAlign w:val="center"/>
          </w:tcPr>
          <w:p w14:paraId="36CE149E" w14:textId="49AC1DE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125,09 </w:t>
            </w:r>
          </w:p>
        </w:tc>
        <w:tc>
          <w:tcPr>
            <w:tcW w:w="1532" w:type="dxa"/>
            <w:vAlign w:val="center"/>
          </w:tcPr>
          <w:p w14:paraId="1AF9B8BC" w14:textId="6B04F6A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217.656,60 </w:t>
            </w:r>
          </w:p>
        </w:tc>
      </w:tr>
      <w:tr w:rsidR="00742883" w14:paraId="3145456E" w14:textId="77777777" w:rsidTr="004D0D23">
        <w:tc>
          <w:tcPr>
            <w:tcW w:w="858" w:type="dxa"/>
            <w:vAlign w:val="bottom"/>
          </w:tcPr>
          <w:p w14:paraId="5C93FDC6" w14:textId="4D348FB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60</w:t>
            </w:r>
          </w:p>
        </w:tc>
        <w:tc>
          <w:tcPr>
            <w:tcW w:w="3026" w:type="dxa"/>
            <w:vAlign w:val="center"/>
          </w:tcPr>
          <w:p w14:paraId="347B79DC" w14:textId="551BBC3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ANESTÉSICO TÓPICO DE BENZOCAÍNA: Anestésico tópico </w:t>
            </w:r>
            <w:proofErr w:type="spellStart"/>
            <w:r w:rsidRPr="00B070E7">
              <w:rPr>
                <w:rFonts w:ascii="Calibri" w:eastAsia="Times New Roman" w:hAnsi="Calibri" w:cs="Calibri"/>
                <w:sz w:val="21"/>
                <w:szCs w:val="21"/>
                <w:lang w:eastAsia="pt-BR"/>
              </w:rPr>
              <w:t>benzocaína</w:t>
            </w:r>
            <w:proofErr w:type="spellEnd"/>
            <w:r w:rsidRPr="00B070E7">
              <w:rPr>
                <w:rFonts w:ascii="Calibri" w:eastAsia="Times New Roman" w:hAnsi="Calibri" w:cs="Calibri"/>
                <w:sz w:val="21"/>
                <w:szCs w:val="21"/>
                <w:lang w:eastAsia="pt-BR"/>
              </w:rPr>
              <w:t xml:space="preserve"> 20%, 200mg. </w:t>
            </w:r>
          </w:p>
        </w:tc>
        <w:tc>
          <w:tcPr>
            <w:tcW w:w="1399" w:type="dxa"/>
            <w:vAlign w:val="center"/>
          </w:tcPr>
          <w:p w14:paraId="7FFEBA18" w14:textId="24102D5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6A362E5E" w14:textId="1BA87EF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3B9DAB88" w14:textId="3877FBB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10,36 </w:t>
            </w:r>
          </w:p>
        </w:tc>
        <w:tc>
          <w:tcPr>
            <w:tcW w:w="1532" w:type="dxa"/>
            <w:vAlign w:val="center"/>
          </w:tcPr>
          <w:p w14:paraId="2ACA6303" w14:textId="6DFFEC5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10.815,84 </w:t>
            </w:r>
          </w:p>
        </w:tc>
      </w:tr>
      <w:tr w:rsidR="00742883" w14:paraId="36CEBFE5" w14:textId="77777777" w:rsidTr="004D0D23">
        <w:tc>
          <w:tcPr>
            <w:tcW w:w="858" w:type="dxa"/>
            <w:vAlign w:val="bottom"/>
          </w:tcPr>
          <w:p w14:paraId="4985508C" w14:textId="747AF83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61</w:t>
            </w:r>
          </w:p>
        </w:tc>
        <w:tc>
          <w:tcPr>
            <w:tcW w:w="3026" w:type="dxa"/>
            <w:vAlign w:val="center"/>
          </w:tcPr>
          <w:p w14:paraId="1A6FDE8F" w14:textId="2A1C403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BICARBONATO DE SODIO PARA PROFILAXIA (40G) </w:t>
            </w:r>
          </w:p>
        </w:tc>
        <w:tc>
          <w:tcPr>
            <w:tcW w:w="1399" w:type="dxa"/>
            <w:vAlign w:val="center"/>
          </w:tcPr>
          <w:p w14:paraId="50B9C34E" w14:textId="18D97B4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01865963" w14:textId="6A5BADE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1740</w:t>
            </w:r>
          </w:p>
        </w:tc>
        <w:tc>
          <w:tcPr>
            <w:tcW w:w="1532" w:type="dxa"/>
            <w:vAlign w:val="center"/>
          </w:tcPr>
          <w:p w14:paraId="1A1FDA79" w14:textId="0E1B08D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3,30 </w:t>
            </w:r>
          </w:p>
        </w:tc>
        <w:tc>
          <w:tcPr>
            <w:tcW w:w="1532" w:type="dxa"/>
            <w:vAlign w:val="center"/>
          </w:tcPr>
          <w:p w14:paraId="530D0D94" w14:textId="3E30144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5.742,00 </w:t>
            </w:r>
          </w:p>
        </w:tc>
      </w:tr>
      <w:tr w:rsidR="00742883" w14:paraId="003C4405" w14:textId="77777777" w:rsidTr="004D0D23">
        <w:tc>
          <w:tcPr>
            <w:tcW w:w="858" w:type="dxa"/>
            <w:vAlign w:val="bottom"/>
          </w:tcPr>
          <w:p w14:paraId="34A47D2C" w14:textId="2C9206F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62</w:t>
            </w:r>
          </w:p>
        </w:tc>
        <w:tc>
          <w:tcPr>
            <w:tcW w:w="3026" w:type="dxa"/>
            <w:vAlign w:val="center"/>
          </w:tcPr>
          <w:p w14:paraId="2562D7AE" w14:textId="5A2A956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FLUORETO DE SODIO ACIDULADO GEL 1,23% (200 ML): Fluoreto de sódio acidulado, gel a 1,23%, com propriedade </w:t>
            </w:r>
            <w:proofErr w:type="spellStart"/>
            <w:r w:rsidRPr="00B070E7">
              <w:rPr>
                <w:rFonts w:ascii="Calibri" w:eastAsia="Times New Roman" w:hAnsi="Calibri" w:cs="Calibri"/>
                <w:sz w:val="21"/>
                <w:szCs w:val="21"/>
                <w:lang w:eastAsia="pt-BR"/>
              </w:rPr>
              <w:t>tixótropica</w:t>
            </w:r>
            <w:proofErr w:type="spellEnd"/>
            <w:r w:rsidRPr="00B070E7">
              <w:rPr>
                <w:rFonts w:ascii="Calibri" w:eastAsia="Times New Roman" w:hAnsi="Calibri" w:cs="Calibri"/>
                <w:sz w:val="21"/>
                <w:szCs w:val="21"/>
                <w:lang w:eastAsia="pt-BR"/>
              </w:rPr>
              <w:t>, com sabor, alta viscosidade. Frasco com no mínimo, 200 ml. </w:t>
            </w:r>
          </w:p>
        </w:tc>
        <w:tc>
          <w:tcPr>
            <w:tcW w:w="1399" w:type="dxa"/>
            <w:vAlign w:val="center"/>
          </w:tcPr>
          <w:p w14:paraId="5BF8E7C1" w14:textId="2EB3B77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6DFC422" w14:textId="3F92188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01743136" w14:textId="5586A34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9,13 </w:t>
            </w:r>
          </w:p>
        </w:tc>
        <w:tc>
          <w:tcPr>
            <w:tcW w:w="1532" w:type="dxa"/>
            <w:vAlign w:val="center"/>
          </w:tcPr>
          <w:p w14:paraId="6190849C" w14:textId="293309E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9.531,72 </w:t>
            </w:r>
          </w:p>
        </w:tc>
      </w:tr>
      <w:tr w:rsidR="00742883" w14:paraId="4A9C109A" w14:textId="77777777" w:rsidTr="004D0D23">
        <w:tc>
          <w:tcPr>
            <w:tcW w:w="858" w:type="dxa"/>
            <w:vAlign w:val="bottom"/>
          </w:tcPr>
          <w:p w14:paraId="230A2F9C" w14:textId="792109D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63</w:t>
            </w:r>
          </w:p>
        </w:tc>
        <w:tc>
          <w:tcPr>
            <w:tcW w:w="3026" w:type="dxa"/>
            <w:vAlign w:val="center"/>
          </w:tcPr>
          <w:p w14:paraId="58D14B90" w14:textId="62C4247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FLUORETO DE SODIO NEUTRO GEL 2% (200 ML): Fluoreto de </w:t>
            </w:r>
            <w:proofErr w:type="spellStart"/>
            <w:r w:rsidRPr="00B070E7">
              <w:rPr>
                <w:rFonts w:ascii="Calibri" w:eastAsia="Times New Roman" w:hAnsi="Calibri" w:cs="Calibri"/>
                <w:sz w:val="21"/>
                <w:szCs w:val="21"/>
                <w:lang w:eastAsia="pt-BR"/>
              </w:rPr>
              <w:t>sodio</w:t>
            </w:r>
            <w:proofErr w:type="spellEnd"/>
            <w:r w:rsidRPr="00B070E7">
              <w:rPr>
                <w:rFonts w:ascii="Calibri" w:eastAsia="Times New Roman" w:hAnsi="Calibri" w:cs="Calibri"/>
                <w:sz w:val="21"/>
                <w:szCs w:val="21"/>
                <w:lang w:eastAsia="pt-BR"/>
              </w:rPr>
              <w:t xml:space="preserve"> neutro, gel a 2%, com propriedade </w:t>
            </w:r>
            <w:proofErr w:type="spellStart"/>
            <w:r w:rsidRPr="00B070E7">
              <w:rPr>
                <w:rFonts w:ascii="Calibri" w:eastAsia="Times New Roman" w:hAnsi="Calibri" w:cs="Calibri"/>
                <w:sz w:val="21"/>
                <w:szCs w:val="21"/>
                <w:lang w:eastAsia="pt-BR"/>
              </w:rPr>
              <w:t>tixotropica</w:t>
            </w:r>
            <w:proofErr w:type="spellEnd"/>
            <w:r w:rsidRPr="00B070E7">
              <w:rPr>
                <w:rFonts w:ascii="Calibri" w:eastAsia="Times New Roman" w:hAnsi="Calibri" w:cs="Calibri"/>
                <w:sz w:val="21"/>
                <w:szCs w:val="21"/>
                <w:lang w:eastAsia="pt-BR"/>
              </w:rPr>
              <w:t xml:space="preserve">, com </w:t>
            </w:r>
            <w:r w:rsidRPr="00B070E7">
              <w:rPr>
                <w:rFonts w:ascii="Calibri" w:eastAsia="Times New Roman" w:hAnsi="Calibri" w:cs="Calibri"/>
                <w:sz w:val="21"/>
                <w:szCs w:val="21"/>
                <w:lang w:eastAsia="pt-BR"/>
              </w:rPr>
              <w:lastRenderedPageBreak/>
              <w:t xml:space="preserve">sabor, alta viscosidade. Acondicionada em frasco com,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200ml. </w:t>
            </w:r>
          </w:p>
        </w:tc>
        <w:tc>
          <w:tcPr>
            <w:tcW w:w="1399" w:type="dxa"/>
            <w:vAlign w:val="center"/>
          </w:tcPr>
          <w:p w14:paraId="704CBE02" w14:textId="19B8149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4B2245BE" w14:textId="45FACE8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7CDA5CF7" w14:textId="260FA95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9,37 </w:t>
            </w:r>
          </w:p>
        </w:tc>
        <w:tc>
          <w:tcPr>
            <w:tcW w:w="1532" w:type="dxa"/>
            <w:vAlign w:val="center"/>
          </w:tcPr>
          <w:p w14:paraId="602D72DA" w14:textId="41E0B1A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9.782,28 </w:t>
            </w:r>
          </w:p>
        </w:tc>
      </w:tr>
      <w:tr w:rsidR="00742883" w14:paraId="686D2DB1" w14:textId="77777777" w:rsidTr="004D0D23">
        <w:tc>
          <w:tcPr>
            <w:tcW w:w="858" w:type="dxa"/>
            <w:vAlign w:val="bottom"/>
          </w:tcPr>
          <w:p w14:paraId="6035C400" w14:textId="03826E9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64</w:t>
            </w:r>
          </w:p>
        </w:tc>
        <w:tc>
          <w:tcPr>
            <w:tcW w:w="3026" w:type="dxa"/>
            <w:vAlign w:val="center"/>
          </w:tcPr>
          <w:p w14:paraId="09AD2EF6" w14:textId="41D1090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VERNIZ CAVITÁRIO COM FLUORETO DE SÓDIO: Para uso </w:t>
            </w:r>
            <w:proofErr w:type="spellStart"/>
            <w:r w:rsidRPr="00B070E7">
              <w:rPr>
                <w:rFonts w:ascii="Calibri" w:eastAsia="Times New Roman" w:hAnsi="Calibri" w:cs="Calibri"/>
                <w:sz w:val="21"/>
                <w:szCs w:val="21"/>
                <w:lang w:eastAsia="pt-BR"/>
              </w:rPr>
              <w:t>odontologico</w:t>
            </w:r>
            <w:proofErr w:type="spellEnd"/>
            <w:r w:rsidRPr="00B070E7">
              <w:rPr>
                <w:rFonts w:ascii="Calibri" w:eastAsia="Times New Roman" w:hAnsi="Calibri" w:cs="Calibri"/>
                <w:sz w:val="21"/>
                <w:szCs w:val="21"/>
                <w:lang w:eastAsia="pt-BR"/>
              </w:rPr>
              <w:t xml:space="preserve"> em aplicações </w:t>
            </w:r>
            <w:proofErr w:type="spellStart"/>
            <w:r w:rsidRPr="00B070E7">
              <w:rPr>
                <w:rFonts w:ascii="Calibri" w:eastAsia="Times New Roman" w:hAnsi="Calibri" w:cs="Calibri"/>
                <w:sz w:val="21"/>
                <w:szCs w:val="21"/>
                <w:lang w:eastAsia="pt-BR"/>
              </w:rPr>
              <w:t>topicas</w:t>
            </w:r>
            <w:proofErr w:type="spellEnd"/>
            <w:r w:rsidRPr="00B070E7">
              <w:rPr>
                <w:rFonts w:ascii="Calibri" w:eastAsia="Times New Roman" w:hAnsi="Calibri" w:cs="Calibri"/>
                <w:sz w:val="21"/>
                <w:szCs w:val="21"/>
                <w:lang w:eastAsia="pt-BR"/>
              </w:rPr>
              <w:t xml:space="preserve"> em base adesiva de resinas naturais embalado em caixa contendo 1 frasco de 10ml trazendo externamente os dados de identificação </w:t>
            </w:r>
            <w:proofErr w:type="spellStart"/>
            <w:r w:rsidRPr="00B070E7">
              <w:rPr>
                <w:rFonts w:ascii="Calibri" w:eastAsia="Times New Roman" w:hAnsi="Calibri" w:cs="Calibri"/>
                <w:sz w:val="21"/>
                <w:szCs w:val="21"/>
                <w:lang w:eastAsia="pt-BR"/>
              </w:rPr>
              <w:t>procedencia</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numero</w:t>
            </w:r>
            <w:proofErr w:type="spellEnd"/>
            <w:r w:rsidRPr="00B070E7">
              <w:rPr>
                <w:rFonts w:ascii="Calibri" w:eastAsia="Times New Roman" w:hAnsi="Calibri" w:cs="Calibri"/>
                <w:sz w:val="21"/>
                <w:szCs w:val="21"/>
                <w:lang w:eastAsia="pt-BR"/>
              </w:rPr>
              <w:t xml:space="preserve"> de lote validade e </w:t>
            </w:r>
            <w:proofErr w:type="spellStart"/>
            <w:r w:rsidRPr="00B070E7">
              <w:rPr>
                <w:rFonts w:ascii="Calibri" w:eastAsia="Times New Roman" w:hAnsi="Calibri" w:cs="Calibri"/>
                <w:sz w:val="21"/>
                <w:szCs w:val="21"/>
                <w:lang w:eastAsia="pt-BR"/>
              </w:rPr>
              <w:t>numero</w:t>
            </w:r>
            <w:proofErr w:type="spellEnd"/>
            <w:r w:rsidRPr="00B070E7">
              <w:rPr>
                <w:rFonts w:ascii="Calibri" w:eastAsia="Times New Roman" w:hAnsi="Calibri" w:cs="Calibri"/>
                <w:sz w:val="21"/>
                <w:szCs w:val="21"/>
                <w:lang w:eastAsia="pt-BR"/>
              </w:rPr>
              <w:t xml:space="preserve"> de registro no </w:t>
            </w:r>
            <w:proofErr w:type="spellStart"/>
            <w:r w:rsidRPr="00B070E7">
              <w:rPr>
                <w:rFonts w:ascii="Calibri" w:eastAsia="Times New Roman" w:hAnsi="Calibri" w:cs="Calibri"/>
                <w:sz w:val="21"/>
                <w:szCs w:val="21"/>
                <w:lang w:eastAsia="pt-BR"/>
              </w:rPr>
              <w:t>Ministerio</w:t>
            </w:r>
            <w:proofErr w:type="spellEnd"/>
            <w:r w:rsidRPr="00B070E7">
              <w:rPr>
                <w:rFonts w:ascii="Calibri" w:eastAsia="Times New Roman" w:hAnsi="Calibri" w:cs="Calibri"/>
                <w:sz w:val="21"/>
                <w:szCs w:val="21"/>
                <w:lang w:eastAsia="pt-BR"/>
              </w:rPr>
              <w:t xml:space="preserve"> da Saúde. </w:t>
            </w:r>
          </w:p>
        </w:tc>
        <w:tc>
          <w:tcPr>
            <w:tcW w:w="1399" w:type="dxa"/>
            <w:vAlign w:val="center"/>
          </w:tcPr>
          <w:p w14:paraId="53EF499D" w14:textId="0B54F79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DE7F95C" w14:textId="55AA1FD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6755F26C" w14:textId="640BD98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30,71 </w:t>
            </w:r>
          </w:p>
        </w:tc>
        <w:tc>
          <w:tcPr>
            <w:tcW w:w="1532" w:type="dxa"/>
            <w:vAlign w:val="center"/>
          </w:tcPr>
          <w:p w14:paraId="6741F552" w14:textId="35A456E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21.374,16 </w:t>
            </w:r>
          </w:p>
        </w:tc>
      </w:tr>
      <w:tr w:rsidR="00742883" w14:paraId="1EAD5367" w14:textId="77777777" w:rsidTr="004D0D23">
        <w:tc>
          <w:tcPr>
            <w:tcW w:w="858" w:type="dxa"/>
            <w:vAlign w:val="bottom"/>
          </w:tcPr>
          <w:p w14:paraId="3F7ED683" w14:textId="3DD984C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65</w:t>
            </w:r>
          </w:p>
        </w:tc>
        <w:tc>
          <w:tcPr>
            <w:tcW w:w="3026" w:type="dxa"/>
            <w:vAlign w:val="center"/>
          </w:tcPr>
          <w:p w14:paraId="7FF8390D" w14:textId="7A951ED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CURATIVO ALGINATO DE CÁLCIO, ELEVADA ABSORÇÃO P/ CAVIDADE: Curativo alveolar com </w:t>
            </w:r>
            <w:proofErr w:type="spellStart"/>
            <w:r w:rsidRPr="00B070E7">
              <w:rPr>
                <w:rFonts w:ascii="Calibri" w:eastAsia="Times New Roman" w:hAnsi="Calibri" w:cs="Calibri"/>
                <w:sz w:val="21"/>
                <w:szCs w:val="21"/>
                <w:lang w:eastAsia="pt-BR"/>
              </w:rPr>
              <w:t>propolis</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alveolex</w:t>
            </w:r>
            <w:proofErr w:type="spellEnd"/>
            <w:r w:rsidRPr="00B070E7">
              <w:rPr>
                <w:rFonts w:ascii="Calibri" w:eastAsia="Times New Roman" w:hAnsi="Calibri" w:cs="Calibri"/>
                <w:sz w:val="21"/>
                <w:szCs w:val="21"/>
                <w:lang w:eastAsia="pt-BR"/>
              </w:rPr>
              <w:t>) - frasco com 10ml. </w:t>
            </w:r>
          </w:p>
        </w:tc>
        <w:tc>
          <w:tcPr>
            <w:tcW w:w="1399" w:type="dxa"/>
            <w:vAlign w:val="center"/>
          </w:tcPr>
          <w:p w14:paraId="70B1A347" w14:textId="45CE5D0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9D1C8DC" w14:textId="18D4A8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301399AF" w14:textId="7CA5928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28,45 </w:t>
            </w:r>
          </w:p>
        </w:tc>
        <w:tc>
          <w:tcPr>
            <w:tcW w:w="1532" w:type="dxa"/>
            <w:vAlign w:val="center"/>
          </w:tcPr>
          <w:p w14:paraId="7AFB886A" w14:textId="76F27BD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3.300,20 </w:t>
            </w:r>
          </w:p>
        </w:tc>
      </w:tr>
      <w:tr w:rsidR="00742883" w14:paraId="64A6424E" w14:textId="77777777" w:rsidTr="004D0D23">
        <w:tc>
          <w:tcPr>
            <w:tcW w:w="858" w:type="dxa"/>
            <w:vAlign w:val="bottom"/>
          </w:tcPr>
          <w:p w14:paraId="7A656ADC" w14:textId="5CC78BA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66</w:t>
            </w:r>
          </w:p>
        </w:tc>
        <w:tc>
          <w:tcPr>
            <w:tcW w:w="3026" w:type="dxa"/>
            <w:vAlign w:val="center"/>
          </w:tcPr>
          <w:p w14:paraId="1FC16EF6" w14:textId="314926A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ESPONJA HEMOSTATICA COLAGENO: Esponja </w:t>
            </w:r>
            <w:proofErr w:type="spellStart"/>
            <w:r w:rsidRPr="00B070E7">
              <w:rPr>
                <w:rFonts w:ascii="Calibri" w:eastAsia="Times New Roman" w:hAnsi="Calibri" w:cs="Calibri"/>
                <w:sz w:val="21"/>
                <w:szCs w:val="21"/>
                <w:lang w:eastAsia="pt-BR"/>
              </w:rPr>
              <w:t>cirurgica</w:t>
            </w:r>
            <w:proofErr w:type="spellEnd"/>
            <w:r w:rsidRPr="00B070E7">
              <w:rPr>
                <w:rFonts w:ascii="Calibri" w:eastAsia="Times New Roman" w:hAnsi="Calibri" w:cs="Calibri"/>
                <w:sz w:val="21"/>
                <w:szCs w:val="21"/>
                <w:lang w:eastAsia="pt-BR"/>
              </w:rPr>
              <w:t xml:space="preserve"> de </w:t>
            </w:r>
            <w:proofErr w:type="spellStart"/>
            <w:r w:rsidRPr="00B070E7">
              <w:rPr>
                <w:rFonts w:ascii="Calibri" w:eastAsia="Times New Roman" w:hAnsi="Calibri" w:cs="Calibri"/>
                <w:sz w:val="21"/>
                <w:szCs w:val="21"/>
                <w:lang w:eastAsia="pt-BR"/>
              </w:rPr>
              <w:t>colageno</w:t>
            </w:r>
            <w:proofErr w:type="spellEnd"/>
            <w:r w:rsidRPr="00B070E7">
              <w:rPr>
                <w:rFonts w:ascii="Calibri" w:eastAsia="Times New Roman" w:hAnsi="Calibri" w:cs="Calibri"/>
                <w:sz w:val="21"/>
                <w:szCs w:val="21"/>
                <w:lang w:eastAsia="pt-BR"/>
              </w:rPr>
              <w:t xml:space="preserve"> liofilizada, </w:t>
            </w:r>
            <w:proofErr w:type="spellStart"/>
            <w:r w:rsidRPr="00B070E7">
              <w:rPr>
                <w:rFonts w:ascii="Calibri" w:eastAsia="Times New Roman" w:hAnsi="Calibri" w:cs="Calibri"/>
                <w:sz w:val="21"/>
                <w:szCs w:val="21"/>
                <w:lang w:eastAsia="pt-BR"/>
              </w:rPr>
              <w:t>ambalada</w:t>
            </w:r>
            <w:proofErr w:type="spellEnd"/>
            <w:r w:rsidRPr="00B070E7">
              <w:rPr>
                <w:rFonts w:ascii="Calibri" w:eastAsia="Times New Roman" w:hAnsi="Calibri" w:cs="Calibri"/>
                <w:sz w:val="21"/>
                <w:szCs w:val="21"/>
                <w:lang w:eastAsia="pt-BR"/>
              </w:rPr>
              <w:t xml:space="preserve"> em blister individual, acondicionada em caixa c/ 10 unid. </w:t>
            </w:r>
          </w:p>
        </w:tc>
        <w:tc>
          <w:tcPr>
            <w:tcW w:w="1399" w:type="dxa"/>
            <w:vAlign w:val="center"/>
          </w:tcPr>
          <w:p w14:paraId="5ACAA2B7" w14:textId="5E5CB39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AD12E08" w14:textId="2562FA1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35DFC3CC" w14:textId="4F85AF4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65,54 </w:t>
            </w:r>
          </w:p>
        </w:tc>
        <w:tc>
          <w:tcPr>
            <w:tcW w:w="1532" w:type="dxa"/>
            <w:vAlign w:val="center"/>
          </w:tcPr>
          <w:p w14:paraId="6467293F" w14:textId="56A1742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7.602,64 </w:t>
            </w:r>
          </w:p>
        </w:tc>
      </w:tr>
      <w:tr w:rsidR="00742883" w14:paraId="427C0298" w14:textId="77777777" w:rsidTr="004D0D23">
        <w:tc>
          <w:tcPr>
            <w:tcW w:w="858" w:type="dxa"/>
            <w:vAlign w:val="bottom"/>
          </w:tcPr>
          <w:p w14:paraId="594AA42B" w14:textId="6E464D5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67</w:t>
            </w:r>
          </w:p>
        </w:tc>
        <w:tc>
          <w:tcPr>
            <w:tcW w:w="3026" w:type="dxa"/>
            <w:vAlign w:val="center"/>
          </w:tcPr>
          <w:p w14:paraId="1F88ECCD" w14:textId="6121AB8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AGENTE DE UNIAO ESMALTE DENTINA FOTOPOLIMERIZAVEL (4ML): Agente de </w:t>
            </w:r>
            <w:proofErr w:type="spellStart"/>
            <w:r w:rsidRPr="00B070E7">
              <w:rPr>
                <w:rFonts w:ascii="Calibri" w:eastAsia="Times New Roman" w:hAnsi="Calibri" w:cs="Calibri"/>
                <w:sz w:val="21"/>
                <w:szCs w:val="21"/>
                <w:lang w:eastAsia="pt-BR"/>
              </w:rPr>
              <w:t>uniao</w:t>
            </w:r>
            <w:proofErr w:type="spellEnd"/>
            <w:r w:rsidRPr="00B070E7">
              <w:rPr>
                <w:rFonts w:ascii="Calibri" w:eastAsia="Times New Roman" w:hAnsi="Calibri" w:cs="Calibri"/>
                <w:sz w:val="21"/>
                <w:szCs w:val="21"/>
                <w:lang w:eastAsia="pt-BR"/>
              </w:rPr>
              <w:t xml:space="preserve"> esmalte dentina, </w:t>
            </w:r>
            <w:proofErr w:type="spellStart"/>
            <w:r w:rsidRPr="00B070E7">
              <w:rPr>
                <w:rFonts w:ascii="Calibri" w:eastAsia="Times New Roman" w:hAnsi="Calibri" w:cs="Calibri"/>
                <w:sz w:val="21"/>
                <w:szCs w:val="21"/>
                <w:lang w:eastAsia="pt-BR"/>
              </w:rPr>
              <w:t>fotopolimerizavel</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monocomponente</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hidrofilico</w:t>
            </w:r>
            <w:proofErr w:type="spellEnd"/>
            <w:r w:rsidRPr="00B070E7">
              <w:rPr>
                <w:rFonts w:ascii="Calibri" w:eastAsia="Times New Roman" w:hAnsi="Calibri" w:cs="Calibri"/>
                <w:sz w:val="21"/>
                <w:szCs w:val="21"/>
                <w:lang w:eastAsia="pt-BR"/>
              </w:rPr>
              <w:t xml:space="preserve">, baixa viscosidade, sem acetona, a base de </w:t>
            </w:r>
            <w:proofErr w:type="spellStart"/>
            <w:r w:rsidRPr="00B070E7">
              <w:rPr>
                <w:rFonts w:ascii="Calibri" w:eastAsia="Times New Roman" w:hAnsi="Calibri" w:cs="Calibri"/>
                <w:sz w:val="21"/>
                <w:szCs w:val="21"/>
                <w:lang w:eastAsia="pt-BR"/>
              </w:rPr>
              <w:t>alcool</w:t>
            </w:r>
            <w:proofErr w:type="spellEnd"/>
            <w:r w:rsidRPr="00B070E7">
              <w:rPr>
                <w:rFonts w:ascii="Calibri" w:eastAsia="Times New Roman" w:hAnsi="Calibri" w:cs="Calibri"/>
                <w:sz w:val="21"/>
                <w:szCs w:val="21"/>
                <w:lang w:eastAsia="pt-BR"/>
              </w:rPr>
              <w:t xml:space="preserve">. Acondicionado em frasco com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xml:space="preserve"> 4ml. </w:t>
            </w:r>
          </w:p>
        </w:tc>
        <w:tc>
          <w:tcPr>
            <w:tcW w:w="1399" w:type="dxa"/>
            <w:vAlign w:val="center"/>
          </w:tcPr>
          <w:p w14:paraId="62F12C84" w14:textId="63BD81E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945BF0F" w14:textId="782E49E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63BF8CFF" w14:textId="0AF2F68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49,78 </w:t>
            </w:r>
          </w:p>
        </w:tc>
        <w:tc>
          <w:tcPr>
            <w:tcW w:w="1532" w:type="dxa"/>
            <w:vAlign w:val="center"/>
          </w:tcPr>
          <w:p w14:paraId="4690F7B7" w14:textId="25E98A5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34.646,88 </w:t>
            </w:r>
          </w:p>
        </w:tc>
      </w:tr>
      <w:tr w:rsidR="00742883" w14:paraId="5CDB6307" w14:textId="77777777" w:rsidTr="004D0D23">
        <w:tc>
          <w:tcPr>
            <w:tcW w:w="858" w:type="dxa"/>
            <w:vAlign w:val="bottom"/>
          </w:tcPr>
          <w:p w14:paraId="2A7C5644" w14:textId="1A11756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68</w:t>
            </w:r>
          </w:p>
        </w:tc>
        <w:tc>
          <w:tcPr>
            <w:tcW w:w="3026" w:type="dxa"/>
            <w:vAlign w:val="center"/>
          </w:tcPr>
          <w:p w14:paraId="7F062865" w14:textId="22D6C0F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CONJUNTO DE HIGIENE ORAL ADULTO: Conjunto higiene oral para uso adulto, composto dos seguintes itens: uma escova, uma pasta dental de 90g e um rolo de fio dental de 25 metros. </w:t>
            </w:r>
          </w:p>
        </w:tc>
        <w:tc>
          <w:tcPr>
            <w:tcW w:w="1399" w:type="dxa"/>
            <w:vAlign w:val="center"/>
          </w:tcPr>
          <w:p w14:paraId="2A48A5A6" w14:textId="23B6BD9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KIT</w:t>
            </w:r>
          </w:p>
        </w:tc>
        <w:tc>
          <w:tcPr>
            <w:tcW w:w="979" w:type="dxa"/>
            <w:vAlign w:val="center"/>
          </w:tcPr>
          <w:p w14:paraId="4007ADFE" w14:textId="34944A9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11200</w:t>
            </w:r>
          </w:p>
        </w:tc>
        <w:tc>
          <w:tcPr>
            <w:tcW w:w="1532" w:type="dxa"/>
            <w:vAlign w:val="center"/>
          </w:tcPr>
          <w:p w14:paraId="01AAB734" w14:textId="0B6DF76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11,12 </w:t>
            </w:r>
          </w:p>
        </w:tc>
        <w:tc>
          <w:tcPr>
            <w:tcW w:w="1532" w:type="dxa"/>
            <w:vAlign w:val="center"/>
          </w:tcPr>
          <w:p w14:paraId="0D42F5C6" w14:textId="14B8767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124.544,00 </w:t>
            </w:r>
          </w:p>
        </w:tc>
      </w:tr>
      <w:tr w:rsidR="00742883" w14:paraId="192D508F" w14:textId="77777777" w:rsidTr="004D0D23">
        <w:tc>
          <w:tcPr>
            <w:tcW w:w="858" w:type="dxa"/>
            <w:vAlign w:val="bottom"/>
          </w:tcPr>
          <w:p w14:paraId="6772F9EB" w14:textId="2AD264E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69</w:t>
            </w:r>
          </w:p>
        </w:tc>
        <w:tc>
          <w:tcPr>
            <w:tcW w:w="3026" w:type="dxa"/>
            <w:vAlign w:val="center"/>
          </w:tcPr>
          <w:p w14:paraId="40EA9CFD" w14:textId="37FE123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CONJUNTO DE HIGIENE ORAL INFANTIL: Conjunto higiene oral para uso infantil, composto dos seguintes itens: uma escova, uma pasta dental de 90g e um rolo de fio dental de 25 metros. </w:t>
            </w:r>
          </w:p>
        </w:tc>
        <w:tc>
          <w:tcPr>
            <w:tcW w:w="1399" w:type="dxa"/>
            <w:vAlign w:val="center"/>
          </w:tcPr>
          <w:p w14:paraId="03956FFA" w14:textId="290DAAE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KIT</w:t>
            </w:r>
          </w:p>
        </w:tc>
        <w:tc>
          <w:tcPr>
            <w:tcW w:w="979" w:type="dxa"/>
            <w:vAlign w:val="center"/>
          </w:tcPr>
          <w:p w14:paraId="16F58A09" w14:textId="0C61975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22400</w:t>
            </w:r>
          </w:p>
        </w:tc>
        <w:tc>
          <w:tcPr>
            <w:tcW w:w="1532" w:type="dxa"/>
            <w:vAlign w:val="center"/>
          </w:tcPr>
          <w:p w14:paraId="64BD484B" w14:textId="03A69E5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8,24 </w:t>
            </w:r>
          </w:p>
        </w:tc>
        <w:tc>
          <w:tcPr>
            <w:tcW w:w="1532" w:type="dxa"/>
            <w:vAlign w:val="center"/>
          </w:tcPr>
          <w:p w14:paraId="4C8B5AF5" w14:textId="2A15059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184.576,00 </w:t>
            </w:r>
          </w:p>
        </w:tc>
      </w:tr>
      <w:tr w:rsidR="00742883" w14:paraId="11C83E55" w14:textId="77777777" w:rsidTr="004D0D23">
        <w:tc>
          <w:tcPr>
            <w:tcW w:w="858" w:type="dxa"/>
            <w:vAlign w:val="bottom"/>
          </w:tcPr>
          <w:p w14:paraId="7A783279" w14:textId="64760CB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70</w:t>
            </w:r>
          </w:p>
        </w:tc>
        <w:tc>
          <w:tcPr>
            <w:tcW w:w="3026" w:type="dxa"/>
            <w:vAlign w:val="center"/>
          </w:tcPr>
          <w:p w14:paraId="70353275" w14:textId="16F6B18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GEL DENTAL EVIDENCIADOR DE PLACA BACTERIANA 60G: Gel dental evidenciador de placa bacteriana. Apresentado em </w:t>
            </w:r>
            <w:proofErr w:type="gramStart"/>
            <w:r w:rsidRPr="00B070E7">
              <w:rPr>
                <w:rFonts w:ascii="Calibri" w:eastAsia="Times New Roman" w:hAnsi="Calibri" w:cs="Calibri"/>
                <w:sz w:val="21"/>
                <w:szCs w:val="21"/>
                <w:lang w:eastAsia="pt-BR"/>
              </w:rPr>
              <w:t>bisnaga</w:t>
            </w:r>
            <w:proofErr w:type="gramEnd"/>
            <w:r w:rsidRPr="00B070E7">
              <w:rPr>
                <w:rFonts w:ascii="Calibri" w:eastAsia="Times New Roman" w:hAnsi="Calibri" w:cs="Calibri"/>
                <w:sz w:val="21"/>
                <w:szCs w:val="21"/>
                <w:lang w:eastAsia="pt-BR"/>
              </w:rPr>
              <w:t xml:space="preserve"> com 60g, composto por fluoreto de sódio 0,27%, </w:t>
            </w:r>
            <w:proofErr w:type="spellStart"/>
            <w:r w:rsidRPr="00B070E7">
              <w:rPr>
                <w:rFonts w:ascii="Calibri" w:eastAsia="Times New Roman" w:hAnsi="Calibri" w:cs="Calibri"/>
                <w:sz w:val="21"/>
                <w:szCs w:val="21"/>
                <w:lang w:eastAsia="pt-BR"/>
              </w:rPr>
              <w:t>lauril</w:t>
            </w:r>
            <w:proofErr w:type="spellEnd"/>
            <w:r w:rsidRPr="00B070E7">
              <w:rPr>
                <w:rFonts w:ascii="Calibri" w:eastAsia="Times New Roman" w:hAnsi="Calibri" w:cs="Calibri"/>
                <w:sz w:val="21"/>
                <w:szCs w:val="21"/>
                <w:lang w:eastAsia="pt-BR"/>
              </w:rPr>
              <w:t xml:space="preserve"> sulfato de sódio, umectante, </w:t>
            </w:r>
            <w:proofErr w:type="spellStart"/>
            <w:r w:rsidRPr="00B070E7">
              <w:rPr>
                <w:rFonts w:ascii="Calibri" w:eastAsia="Times New Roman" w:hAnsi="Calibri" w:cs="Calibri"/>
                <w:sz w:val="21"/>
                <w:szCs w:val="21"/>
                <w:lang w:eastAsia="pt-BR"/>
              </w:rPr>
              <w:lastRenderedPageBreak/>
              <w:t>carboximetil</w:t>
            </w:r>
            <w:proofErr w:type="spellEnd"/>
            <w:r w:rsidRPr="00B070E7">
              <w:rPr>
                <w:rFonts w:ascii="Calibri" w:eastAsia="Times New Roman" w:hAnsi="Calibri" w:cs="Calibri"/>
                <w:sz w:val="21"/>
                <w:szCs w:val="21"/>
                <w:lang w:eastAsia="pt-BR"/>
              </w:rPr>
              <w:t xml:space="preserve"> celulose, </w:t>
            </w:r>
            <w:proofErr w:type="spellStart"/>
            <w:r w:rsidRPr="00B070E7">
              <w:rPr>
                <w:rFonts w:ascii="Calibri" w:eastAsia="Times New Roman" w:hAnsi="Calibri" w:cs="Calibri"/>
                <w:sz w:val="21"/>
                <w:szCs w:val="21"/>
                <w:lang w:eastAsia="pt-BR"/>
              </w:rPr>
              <w:t>eritrosina</w:t>
            </w:r>
            <w:proofErr w:type="spellEnd"/>
            <w:r w:rsidRPr="00B070E7">
              <w:rPr>
                <w:rFonts w:ascii="Calibri" w:eastAsia="Times New Roman" w:hAnsi="Calibri" w:cs="Calibri"/>
                <w:sz w:val="21"/>
                <w:szCs w:val="21"/>
                <w:lang w:eastAsia="pt-BR"/>
              </w:rPr>
              <w:t xml:space="preserve"> 0,5%, sacarina sódica e agua desmineralizada.  Acondicionado individualmente em caixa de papelão </w:t>
            </w:r>
          </w:p>
        </w:tc>
        <w:tc>
          <w:tcPr>
            <w:tcW w:w="1399" w:type="dxa"/>
            <w:vAlign w:val="center"/>
          </w:tcPr>
          <w:p w14:paraId="43DD9EED" w14:textId="11055D3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FRASCO</w:t>
            </w:r>
          </w:p>
        </w:tc>
        <w:tc>
          <w:tcPr>
            <w:tcW w:w="979" w:type="dxa"/>
            <w:vAlign w:val="center"/>
          </w:tcPr>
          <w:p w14:paraId="2826BDA5" w14:textId="15D6B4C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71462AB8" w14:textId="0383214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55,39 </w:t>
            </w:r>
          </w:p>
        </w:tc>
        <w:tc>
          <w:tcPr>
            <w:tcW w:w="1532" w:type="dxa"/>
            <w:vAlign w:val="center"/>
          </w:tcPr>
          <w:p w14:paraId="2BE1D57F" w14:textId="589FA0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38.551,44 </w:t>
            </w:r>
          </w:p>
        </w:tc>
      </w:tr>
      <w:tr w:rsidR="00742883" w14:paraId="753CF0AE" w14:textId="77777777" w:rsidTr="004D0D23">
        <w:tc>
          <w:tcPr>
            <w:tcW w:w="858" w:type="dxa"/>
            <w:vAlign w:val="bottom"/>
          </w:tcPr>
          <w:p w14:paraId="4A0C0A83" w14:textId="1FD2D30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71</w:t>
            </w:r>
          </w:p>
        </w:tc>
        <w:tc>
          <w:tcPr>
            <w:tcW w:w="3026" w:type="dxa"/>
            <w:vAlign w:val="center"/>
          </w:tcPr>
          <w:p w14:paraId="4AFC0FF1" w14:textId="68E29C1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PASTA PROFILÁTICA ODONTOLÓGICA: Com granulação média, carbonato de cálcio, glicerina, água, edulcorante, flavorizante, espessantes e conservantes. Bisnaga plástica </w:t>
            </w:r>
            <w:proofErr w:type="spellStart"/>
            <w:proofErr w:type="gramStart"/>
            <w:r w:rsidRPr="00B070E7">
              <w:rPr>
                <w:rFonts w:ascii="Calibri" w:eastAsia="Times New Roman" w:hAnsi="Calibri" w:cs="Calibri"/>
                <w:sz w:val="21"/>
                <w:szCs w:val="21"/>
                <w:lang w:eastAsia="pt-BR"/>
              </w:rPr>
              <w:t>trilaminada,Sabor</w:t>
            </w:r>
            <w:proofErr w:type="spellEnd"/>
            <w:proofErr w:type="gramEnd"/>
            <w:r w:rsidRPr="00B070E7">
              <w:rPr>
                <w:rFonts w:ascii="Calibri" w:eastAsia="Times New Roman" w:hAnsi="Calibri" w:cs="Calibri"/>
                <w:sz w:val="21"/>
                <w:szCs w:val="21"/>
                <w:lang w:eastAsia="pt-BR"/>
              </w:rPr>
              <w:t xml:space="preserve"> tutti-</w:t>
            </w:r>
            <w:proofErr w:type="spellStart"/>
            <w:r w:rsidRPr="00B070E7">
              <w:rPr>
                <w:rFonts w:ascii="Calibri" w:eastAsia="Times New Roman" w:hAnsi="Calibri" w:cs="Calibri"/>
                <w:sz w:val="21"/>
                <w:szCs w:val="21"/>
                <w:lang w:eastAsia="pt-BR"/>
              </w:rPr>
              <w:t>frutti</w:t>
            </w:r>
            <w:proofErr w:type="spellEnd"/>
            <w:r w:rsidRPr="00B070E7">
              <w:rPr>
                <w:rFonts w:ascii="Calibri" w:eastAsia="Times New Roman" w:hAnsi="Calibri" w:cs="Calibri"/>
                <w:sz w:val="21"/>
                <w:szCs w:val="21"/>
                <w:lang w:eastAsia="pt-BR"/>
              </w:rPr>
              <w:t>, c/ flúor (</w:t>
            </w:r>
            <w:proofErr w:type="spellStart"/>
            <w:r w:rsidRPr="00B070E7">
              <w:rPr>
                <w:rFonts w:ascii="Calibri" w:eastAsia="Times New Roman" w:hAnsi="Calibri" w:cs="Calibri"/>
                <w:sz w:val="21"/>
                <w:szCs w:val="21"/>
                <w:lang w:eastAsia="pt-BR"/>
              </w:rPr>
              <w:t>fr</w:t>
            </w:r>
            <w:proofErr w:type="spellEnd"/>
            <w:r w:rsidRPr="00B070E7">
              <w:rPr>
                <w:rFonts w:ascii="Calibri" w:eastAsia="Times New Roman" w:hAnsi="Calibri" w:cs="Calibri"/>
                <w:sz w:val="21"/>
                <w:szCs w:val="21"/>
                <w:lang w:eastAsia="pt-BR"/>
              </w:rPr>
              <w:t xml:space="preserve"> c/ 90 g). </w:t>
            </w:r>
          </w:p>
        </w:tc>
        <w:tc>
          <w:tcPr>
            <w:tcW w:w="1399" w:type="dxa"/>
            <w:vAlign w:val="center"/>
          </w:tcPr>
          <w:p w14:paraId="42FC6DE9" w14:textId="588B48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91169EB" w14:textId="7266FD5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5C195A40" w14:textId="7EDAE31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7,56 </w:t>
            </w:r>
          </w:p>
        </w:tc>
        <w:tc>
          <w:tcPr>
            <w:tcW w:w="1532" w:type="dxa"/>
            <w:vAlign w:val="center"/>
          </w:tcPr>
          <w:p w14:paraId="53A82915" w14:textId="2E47EE7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5.261,76 </w:t>
            </w:r>
          </w:p>
        </w:tc>
      </w:tr>
      <w:tr w:rsidR="00742883" w14:paraId="49D150B2" w14:textId="77777777" w:rsidTr="004D0D23">
        <w:tc>
          <w:tcPr>
            <w:tcW w:w="858" w:type="dxa"/>
            <w:vAlign w:val="bottom"/>
          </w:tcPr>
          <w:p w14:paraId="3DEA2C30" w14:textId="75F6616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72</w:t>
            </w:r>
          </w:p>
        </w:tc>
        <w:tc>
          <w:tcPr>
            <w:tcW w:w="3026" w:type="dxa"/>
            <w:vAlign w:val="center"/>
          </w:tcPr>
          <w:p w14:paraId="5BADF358" w14:textId="7411570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TAÇA DE BORRACHA FLEXÍVEL PARA POLIMENTO DENTAL: Taça de borracha para profilaxia, com excelente flexibilidade, unid. </w:t>
            </w:r>
          </w:p>
        </w:tc>
        <w:tc>
          <w:tcPr>
            <w:tcW w:w="1399" w:type="dxa"/>
            <w:vAlign w:val="center"/>
          </w:tcPr>
          <w:p w14:paraId="3B5D62DE" w14:textId="5844ADB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8A6A7B5" w14:textId="5DCA11C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1160</w:t>
            </w:r>
          </w:p>
        </w:tc>
        <w:tc>
          <w:tcPr>
            <w:tcW w:w="1532" w:type="dxa"/>
            <w:vAlign w:val="center"/>
          </w:tcPr>
          <w:p w14:paraId="7C7C820C" w14:textId="1893E26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29,79 </w:t>
            </w:r>
          </w:p>
        </w:tc>
        <w:tc>
          <w:tcPr>
            <w:tcW w:w="1532" w:type="dxa"/>
            <w:vAlign w:val="center"/>
          </w:tcPr>
          <w:p w14:paraId="4F960882" w14:textId="7C60A8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34.556,40 </w:t>
            </w:r>
          </w:p>
        </w:tc>
      </w:tr>
      <w:tr w:rsidR="00742883" w14:paraId="141E4007" w14:textId="77777777" w:rsidTr="004D0D23">
        <w:tc>
          <w:tcPr>
            <w:tcW w:w="858" w:type="dxa"/>
            <w:vAlign w:val="bottom"/>
          </w:tcPr>
          <w:p w14:paraId="7E11A4F6" w14:textId="0803663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73</w:t>
            </w:r>
          </w:p>
        </w:tc>
        <w:tc>
          <w:tcPr>
            <w:tcW w:w="3026" w:type="dxa"/>
            <w:vAlign w:val="center"/>
          </w:tcPr>
          <w:p w14:paraId="05F26B94" w14:textId="2C193BF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KIT FANTOCHES SAUDE BUCAL: Kit contendo 06 fantoches modelos (dente, escova, creme dental, fio dental e bactéria e dentista utilizando equipamento de proteção. </w:t>
            </w:r>
          </w:p>
        </w:tc>
        <w:tc>
          <w:tcPr>
            <w:tcW w:w="1399" w:type="dxa"/>
            <w:vAlign w:val="center"/>
          </w:tcPr>
          <w:p w14:paraId="4015CA22" w14:textId="5F1E34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EF84B20" w14:textId="24CEB85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28</w:t>
            </w:r>
          </w:p>
        </w:tc>
        <w:tc>
          <w:tcPr>
            <w:tcW w:w="1532" w:type="dxa"/>
            <w:vAlign w:val="center"/>
          </w:tcPr>
          <w:p w14:paraId="3666DD1F" w14:textId="2325CF5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406,02 </w:t>
            </w:r>
          </w:p>
        </w:tc>
        <w:tc>
          <w:tcPr>
            <w:tcW w:w="1532" w:type="dxa"/>
            <w:vAlign w:val="center"/>
          </w:tcPr>
          <w:p w14:paraId="233DC794" w14:textId="7C8F309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11.368,56 </w:t>
            </w:r>
          </w:p>
        </w:tc>
      </w:tr>
      <w:tr w:rsidR="00742883" w14:paraId="454103EF" w14:textId="77777777" w:rsidTr="004D0D23">
        <w:tc>
          <w:tcPr>
            <w:tcW w:w="858" w:type="dxa"/>
            <w:vAlign w:val="bottom"/>
          </w:tcPr>
          <w:p w14:paraId="678AF60D" w14:textId="05741B1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74</w:t>
            </w:r>
          </w:p>
        </w:tc>
        <w:tc>
          <w:tcPr>
            <w:tcW w:w="3026" w:type="dxa"/>
            <w:vAlign w:val="center"/>
          </w:tcPr>
          <w:p w14:paraId="590E42B0" w14:textId="298344B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KIT MACRO MODELO EDUCATIVO ODONTOLOGICO: Kit de macro modelo educativo odontológico - composto de 03 macro modelos: 01 macro modelo escovação gigante com arcada superior, arcada inferior, língua e articulador metálico flexível, que permite posicionar na oclusão tipo i, oclusão tipo ii, oclusão tipo iii, e mordida cruzada. Ideal para treinamento de escovação dental. Confeccionado em resina. 02- macro modelo doença periodontal com 03 modelos demonstrando gengivite, periodontite e </w:t>
            </w:r>
            <w:proofErr w:type="spellStart"/>
            <w:r w:rsidRPr="00B070E7">
              <w:rPr>
                <w:rFonts w:ascii="Calibri" w:eastAsia="Times New Roman" w:hAnsi="Calibri" w:cs="Calibri"/>
                <w:sz w:val="21"/>
                <w:szCs w:val="21"/>
                <w:lang w:eastAsia="pt-BR"/>
              </w:rPr>
              <w:t>periodontose</w:t>
            </w:r>
            <w:proofErr w:type="spellEnd"/>
            <w:r w:rsidRPr="00B070E7">
              <w:rPr>
                <w:rFonts w:ascii="Calibri" w:eastAsia="Times New Roman" w:hAnsi="Calibri" w:cs="Calibri"/>
                <w:sz w:val="21"/>
                <w:szCs w:val="21"/>
                <w:lang w:eastAsia="pt-BR"/>
              </w:rPr>
              <w:t xml:space="preserve">, medindo aproximadamente 08x 11 x 08 cm, modelos individuais, articulados. Confeccionados em resina. 03- macro modelo cárie dentária com 4 molares demonstrando dente hígido, cárie de esmalte, cárie de dentina e exposição pulpar medindo aproximadamente 20 x 09 x 08 cm, em base de sustentação que aloje os quatro </w:t>
            </w:r>
            <w:r w:rsidRPr="00B070E7">
              <w:rPr>
                <w:rFonts w:ascii="Calibri" w:eastAsia="Times New Roman" w:hAnsi="Calibri" w:cs="Calibri"/>
                <w:sz w:val="21"/>
                <w:szCs w:val="21"/>
                <w:lang w:eastAsia="pt-BR"/>
              </w:rPr>
              <w:lastRenderedPageBreak/>
              <w:t>modelos; macro escova medindo 35 cm, macro espelho </w:t>
            </w:r>
          </w:p>
        </w:tc>
        <w:tc>
          <w:tcPr>
            <w:tcW w:w="1399" w:type="dxa"/>
            <w:vAlign w:val="center"/>
          </w:tcPr>
          <w:p w14:paraId="13213E58" w14:textId="2BEFE92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KIT</w:t>
            </w:r>
          </w:p>
        </w:tc>
        <w:tc>
          <w:tcPr>
            <w:tcW w:w="979" w:type="dxa"/>
            <w:vAlign w:val="center"/>
          </w:tcPr>
          <w:p w14:paraId="7D6178BA" w14:textId="2DD0AB1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28</w:t>
            </w:r>
          </w:p>
        </w:tc>
        <w:tc>
          <w:tcPr>
            <w:tcW w:w="1532" w:type="dxa"/>
            <w:vAlign w:val="center"/>
          </w:tcPr>
          <w:p w14:paraId="1F6171B5" w14:textId="1C46F1D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232,82 </w:t>
            </w:r>
          </w:p>
        </w:tc>
        <w:tc>
          <w:tcPr>
            <w:tcW w:w="1532" w:type="dxa"/>
            <w:vAlign w:val="center"/>
          </w:tcPr>
          <w:p w14:paraId="7853E339" w14:textId="68B94DF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6.518,96 </w:t>
            </w:r>
          </w:p>
        </w:tc>
      </w:tr>
      <w:tr w:rsidR="00742883" w14:paraId="3E2CF9C1" w14:textId="77777777" w:rsidTr="004D0D23">
        <w:tc>
          <w:tcPr>
            <w:tcW w:w="858" w:type="dxa"/>
            <w:vAlign w:val="bottom"/>
          </w:tcPr>
          <w:p w14:paraId="6A40B5F9" w14:textId="523F875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75</w:t>
            </w:r>
          </w:p>
        </w:tc>
        <w:tc>
          <w:tcPr>
            <w:tcW w:w="3026" w:type="dxa"/>
            <w:vAlign w:val="center"/>
          </w:tcPr>
          <w:p w14:paraId="4F91FC9B" w14:textId="393FE84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LIMA EXTIRPA NERVOS. Extirpa nervos em </w:t>
            </w:r>
            <w:proofErr w:type="spellStart"/>
            <w:r w:rsidRPr="00B070E7">
              <w:rPr>
                <w:rFonts w:ascii="Calibri" w:eastAsia="Times New Roman" w:hAnsi="Calibri" w:cs="Calibri"/>
                <w:sz w:val="21"/>
                <w:szCs w:val="21"/>
                <w:lang w:eastAsia="pt-BR"/>
              </w:rPr>
              <w:t>aco</w:t>
            </w:r>
            <w:proofErr w:type="spellEnd"/>
            <w:r w:rsidRPr="00B070E7">
              <w:rPr>
                <w:rFonts w:ascii="Calibri" w:eastAsia="Times New Roman" w:hAnsi="Calibri" w:cs="Calibri"/>
                <w:sz w:val="21"/>
                <w:szCs w:val="21"/>
                <w:lang w:eastAsia="pt-BR"/>
              </w:rPr>
              <w:t xml:space="preserve"> inox, </w:t>
            </w:r>
            <w:proofErr w:type="spellStart"/>
            <w:r w:rsidRPr="00B070E7">
              <w:rPr>
                <w:rFonts w:ascii="Calibri" w:eastAsia="Times New Roman" w:hAnsi="Calibri" w:cs="Calibri"/>
                <w:sz w:val="21"/>
                <w:szCs w:val="21"/>
                <w:lang w:eastAsia="pt-BR"/>
              </w:rPr>
              <w:t>pre</w:t>
            </w:r>
            <w:proofErr w:type="spellEnd"/>
            <w:r w:rsidRPr="00B070E7">
              <w:rPr>
                <w:rFonts w:ascii="Calibri" w:eastAsia="Times New Roman" w:hAnsi="Calibri" w:cs="Calibri"/>
                <w:sz w:val="21"/>
                <w:szCs w:val="21"/>
                <w:lang w:eastAsia="pt-BR"/>
              </w:rPr>
              <w:t xml:space="preserve"> esterilizados, altamente </w:t>
            </w:r>
            <w:proofErr w:type="spellStart"/>
            <w:r w:rsidRPr="00B070E7">
              <w:rPr>
                <w:rFonts w:ascii="Calibri" w:eastAsia="Times New Roman" w:hAnsi="Calibri" w:cs="Calibri"/>
                <w:sz w:val="21"/>
                <w:szCs w:val="21"/>
                <w:lang w:eastAsia="pt-BR"/>
              </w:rPr>
              <w:t>flexiveis</w:t>
            </w:r>
            <w:proofErr w:type="spellEnd"/>
            <w:r w:rsidRPr="00B070E7">
              <w:rPr>
                <w:rFonts w:ascii="Calibri" w:eastAsia="Times New Roman" w:hAnsi="Calibri" w:cs="Calibri"/>
                <w:sz w:val="21"/>
                <w:szCs w:val="21"/>
                <w:lang w:eastAsia="pt-BR"/>
              </w:rPr>
              <w:t xml:space="preserve"> e resistente a fraturas, tamanho 15 a 40. </w:t>
            </w:r>
          </w:p>
        </w:tc>
        <w:tc>
          <w:tcPr>
            <w:tcW w:w="1399" w:type="dxa"/>
            <w:vAlign w:val="center"/>
          </w:tcPr>
          <w:p w14:paraId="2E949669" w14:textId="63BF70C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KIT</w:t>
            </w:r>
          </w:p>
        </w:tc>
        <w:tc>
          <w:tcPr>
            <w:tcW w:w="979" w:type="dxa"/>
            <w:vAlign w:val="center"/>
          </w:tcPr>
          <w:p w14:paraId="155AF44B" w14:textId="4256022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232</w:t>
            </w:r>
          </w:p>
        </w:tc>
        <w:tc>
          <w:tcPr>
            <w:tcW w:w="1532" w:type="dxa"/>
            <w:vAlign w:val="center"/>
          </w:tcPr>
          <w:p w14:paraId="5D5A92EC" w14:textId="27F14D7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38,70 </w:t>
            </w:r>
          </w:p>
        </w:tc>
        <w:tc>
          <w:tcPr>
            <w:tcW w:w="1532" w:type="dxa"/>
            <w:vAlign w:val="center"/>
          </w:tcPr>
          <w:p w14:paraId="76C351FB" w14:textId="6F36437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8.978,40 </w:t>
            </w:r>
          </w:p>
        </w:tc>
      </w:tr>
      <w:tr w:rsidR="00742883" w14:paraId="5091CC64" w14:textId="77777777" w:rsidTr="004D0D23">
        <w:tc>
          <w:tcPr>
            <w:tcW w:w="858" w:type="dxa"/>
            <w:vAlign w:val="bottom"/>
          </w:tcPr>
          <w:p w14:paraId="5E76266C" w14:textId="6A38BDF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76</w:t>
            </w:r>
          </w:p>
        </w:tc>
        <w:tc>
          <w:tcPr>
            <w:tcW w:w="3026" w:type="dxa"/>
            <w:vAlign w:val="center"/>
          </w:tcPr>
          <w:p w14:paraId="75ACD7BF" w14:textId="789D115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LIMA PARA OSSO TIPO SELDIN Nº 1: Lima para osso tipo </w:t>
            </w:r>
            <w:proofErr w:type="spellStart"/>
            <w:r w:rsidRPr="00B070E7">
              <w:rPr>
                <w:rFonts w:ascii="Calibri" w:eastAsia="Times New Roman" w:hAnsi="Calibri" w:cs="Calibri"/>
                <w:sz w:val="21"/>
                <w:szCs w:val="21"/>
                <w:lang w:eastAsia="pt-BR"/>
              </w:rPr>
              <w:t>seldin</w:t>
            </w:r>
            <w:proofErr w:type="spellEnd"/>
            <w:r w:rsidRPr="00B070E7">
              <w:rPr>
                <w:rFonts w:ascii="Calibri" w:eastAsia="Times New Roman" w:hAnsi="Calibri" w:cs="Calibri"/>
                <w:sz w:val="21"/>
                <w:szCs w:val="21"/>
                <w:lang w:eastAsia="pt-BR"/>
              </w:rPr>
              <w:t xml:space="preserve"> nº 1 </w:t>
            </w:r>
            <w:proofErr w:type="spellStart"/>
            <w:r w:rsidRPr="00B070E7">
              <w:rPr>
                <w:rFonts w:ascii="Calibri" w:eastAsia="Times New Roman" w:hAnsi="Calibri" w:cs="Calibri"/>
                <w:sz w:val="21"/>
                <w:szCs w:val="21"/>
                <w:lang w:eastAsia="pt-BR"/>
              </w:rPr>
              <w:t>confecionada</w:t>
            </w:r>
            <w:proofErr w:type="spellEnd"/>
            <w:r w:rsidRPr="00B070E7">
              <w:rPr>
                <w:rFonts w:ascii="Calibri" w:eastAsia="Times New Roman" w:hAnsi="Calibri" w:cs="Calibri"/>
                <w:sz w:val="21"/>
                <w:szCs w:val="21"/>
                <w:lang w:eastAsia="pt-BR"/>
              </w:rPr>
              <w:t xml:space="preserve"> em aço inoxidável de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02DDA46A" w14:textId="3CAF36E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BF92AE3" w14:textId="28D954B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70EEF8AB" w14:textId="0FC73FF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46,39 </w:t>
            </w:r>
          </w:p>
        </w:tc>
        <w:tc>
          <w:tcPr>
            <w:tcW w:w="1532" w:type="dxa"/>
            <w:vAlign w:val="center"/>
          </w:tcPr>
          <w:p w14:paraId="1AC69D6B" w14:textId="69EEAE3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5.381,24 </w:t>
            </w:r>
          </w:p>
        </w:tc>
      </w:tr>
      <w:tr w:rsidR="00742883" w14:paraId="6F0D537A" w14:textId="77777777" w:rsidTr="004D0D23">
        <w:tc>
          <w:tcPr>
            <w:tcW w:w="858" w:type="dxa"/>
            <w:vAlign w:val="bottom"/>
          </w:tcPr>
          <w:p w14:paraId="045AECDA" w14:textId="1DDDB6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77</w:t>
            </w:r>
          </w:p>
        </w:tc>
        <w:tc>
          <w:tcPr>
            <w:tcW w:w="3026" w:type="dxa"/>
            <w:vAlign w:val="center"/>
          </w:tcPr>
          <w:p w14:paraId="2F3D167A" w14:textId="3494D24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LIMA TIPO KERR nº 08 /25 MM LIMA MANUAL EM AÇO INOXIDÁVEL: Lima tipo </w:t>
            </w:r>
            <w:proofErr w:type="spellStart"/>
            <w:r w:rsidRPr="00B070E7">
              <w:rPr>
                <w:rFonts w:ascii="Calibri" w:eastAsia="Times New Roman" w:hAnsi="Calibri" w:cs="Calibri"/>
                <w:sz w:val="21"/>
                <w:szCs w:val="21"/>
                <w:lang w:eastAsia="pt-BR"/>
              </w:rPr>
              <w:t>kerr</w:t>
            </w:r>
            <w:proofErr w:type="spellEnd"/>
            <w:r w:rsidRPr="00B070E7">
              <w:rPr>
                <w:rFonts w:ascii="Calibri" w:eastAsia="Times New Roman" w:hAnsi="Calibri" w:cs="Calibri"/>
                <w:sz w:val="21"/>
                <w:szCs w:val="21"/>
                <w:lang w:eastAsia="pt-BR"/>
              </w:rPr>
              <w:t xml:space="preserve">, 08 de 25mm, em </w:t>
            </w:r>
            <w:proofErr w:type="spellStart"/>
            <w:r w:rsidRPr="00B070E7">
              <w:rPr>
                <w:rFonts w:ascii="Calibri" w:eastAsia="Times New Roman" w:hAnsi="Calibri" w:cs="Calibri"/>
                <w:sz w:val="21"/>
                <w:szCs w:val="21"/>
                <w:lang w:eastAsia="pt-BR"/>
              </w:rPr>
              <w:t>aco</w:t>
            </w:r>
            <w:proofErr w:type="spellEnd"/>
            <w:r w:rsidRPr="00B070E7">
              <w:rPr>
                <w:rFonts w:ascii="Calibri" w:eastAsia="Times New Roman" w:hAnsi="Calibri" w:cs="Calibri"/>
                <w:sz w:val="21"/>
                <w:szCs w:val="21"/>
                <w:lang w:eastAsia="pt-BR"/>
              </w:rPr>
              <w:t xml:space="preserve"> inox, cabo colorido forma padronizada altamente </w:t>
            </w:r>
            <w:proofErr w:type="spellStart"/>
            <w:r w:rsidRPr="00B070E7">
              <w:rPr>
                <w:rFonts w:ascii="Calibri" w:eastAsia="Times New Roman" w:hAnsi="Calibri" w:cs="Calibri"/>
                <w:sz w:val="21"/>
                <w:szCs w:val="21"/>
                <w:lang w:eastAsia="pt-BR"/>
              </w:rPr>
              <w:t>flexiveis</w:t>
            </w:r>
            <w:proofErr w:type="spellEnd"/>
            <w:r w:rsidRPr="00B070E7">
              <w:rPr>
                <w:rFonts w:ascii="Calibri" w:eastAsia="Times New Roman" w:hAnsi="Calibri" w:cs="Calibri"/>
                <w:sz w:val="21"/>
                <w:szCs w:val="21"/>
                <w:lang w:eastAsia="pt-BR"/>
              </w:rPr>
              <w:t xml:space="preserve"> e resistentes a fraturas. Acondicionada em caixa com 06 unidades. </w:t>
            </w:r>
          </w:p>
        </w:tc>
        <w:tc>
          <w:tcPr>
            <w:tcW w:w="1399" w:type="dxa"/>
            <w:vAlign w:val="center"/>
          </w:tcPr>
          <w:p w14:paraId="55941166" w14:textId="4C5455D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C6C500C" w14:textId="5A6E2E1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5247959B" w14:textId="049F587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34,27 </w:t>
            </w:r>
          </w:p>
        </w:tc>
        <w:tc>
          <w:tcPr>
            <w:tcW w:w="1532" w:type="dxa"/>
            <w:vAlign w:val="center"/>
          </w:tcPr>
          <w:p w14:paraId="1F432C75" w14:textId="701296B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1.987,66 </w:t>
            </w:r>
          </w:p>
        </w:tc>
      </w:tr>
      <w:tr w:rsidR="00742883" w14:paraId="254C3B0D" w14:textId="77777777" w:rsidTr="004D0D23">
        <w:tc>
          <w:tcPr>
            <w:tcW w:w="858" w:type="dxa"/>
            <w:vAlign w:val="bottom"/>
          </w:tcPr>
          <w:p w14:paraId="6D485A64" w14:textId="5DBCB38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78</w:t>
            </w:r>
          </w:p>
        </w:tc>
        <w:tc>
          <w:tcPr>
            <w:tcW w:w="3026" w:type="dxa"/>
            <w:vAlign w:val="center"/>
          </w:tcPr>
          <w:p w14:paraId="0BC09DE6" w14:textId="4FE9F98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LIMA K FLEXOFILE 1º SÉRIE (15 - 40) DE 25 MM LIMA MANUAL EM AÇO INOXIDÁVEL.: Lima tipo </w:t>
            </w:r>
            <w:proofErr w:type="spellStart"/>
            <w:r w:rsidRPr="00B070E7">
              <w:rPr>
                <w:rFonts w:ascii="Calibri" w:eastAsia="Times New Roman" w:hAnsi="Calibri" w:cs="Calibri"/>
                <w:sz w:val="21"/>
                <w:szCs w:val="21"/>
                <w:lang w:eastAsia="pt-BR"/>
              </w:rPr>
              <w:t>kerr</w:t>
            </w:r>
            <w:proofErr w:type="spellEnd"/>
            <w:r w:rsidRPr="00B070E7">
              <w:rPr>
                <w:rFonts w:ascii="Calibri" w:eastAsia="Times New Roman" w:hAnsi="Calibri" w:cs="Calibri"/>
                <w:sz w:val="21"/>
                <w:szCs w:val="21"/>
                <w:lang w:eastAsia="pt-BR"/>
              </w:rPr>
              <w:t xml:space="preserve">, 15-40 de 25mm, em </w:t>
            </w:r>
            <w:proofErr w:type="spellStart"/>
            <w:r w:rsidRPr="00B070E7">
              <w:rPr>
                <w:rFonts w:ascii="Calibri" w:eastAsia="Times New Roman" w:hAnsi="Calibri" w:cs="Calibri"/>
                <w:sz w:val="21"/>
                <w:szCs w:val="21"/>
                <w:lang w:eastAsia="pt-BR"/>
              </w:rPr>
              <w:t>aco</w:t>
            </w:r>
            <w:proofErr w:type="spellEnd"/>
            <w:r w:rsidRPr="00B070E7">
              <w:rPr>
                <w:rFonts w:ascii="Calibri" w:eastAsia="Times New Roman" w:hAnsi="Calibri" w:cs="Calibri"/>
                <w:sz w:val="21"/>
                <w:szCs w:val="21"/>
                <w:lang w:eastAsia="pt-BR"/>
              </w:rPr>
              <w:t xml:space="preserve"> inox, cabo colorido, forma padronizada, altamente </w:t>
            </w:r>
            <w:proofErr w:type="spellStart"/>
            <w:r w:rsidRPr="00B070E7">
              <w:rPr>
                <w:rFonts w:ascii="Calibri" w:eastAsia="Times New Roman" w:hAnsi="Calibri" w:cs="Calibri"/>
                <w:sz w:val="21"/>
                <w:szCs w:val="21"/>
                <w:lang w:eastAsia="pt-BR"/>
              </w:rPr>
              <w:t>flexiveis</w:t>
            </w:r>
            <w:proofErr w:type="spellEnd"/>
            <w:r w:rsidRPr="00B070E7">
              <w:rPr>
                <w:rFonts w:ascii="Calibri" w:eastAsia="Times New Roman" w:hAnsi="Calibri" w:cs="Calibri"/>
                <w:sz w:val="21"/>
                <w:szCs w:val="21"/>
                <w:lang w:eastAsia="pt-BR"/>
              </w:rPr>
              <w:t xml:space="preserve"> e resistentes a fraturas, caixa sortida. </w:t>
            </w:r>
          </w:p>
        </w:tc>
        <w:tc>
          <w:tcPr>
            <w:tcW w:w="1399" w:type="dxa"/>
            <w:vAlign w:val="center"/>
          </w:tcPr>
          <w:p w14:paraId="777645DC" w14:textId="5E17529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F6309CD" w14:textId="3FC93A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657BC122" w14:textId="142BD1A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18,00 </w:t>
            </w:r>
          </w:p>
        </w:tc>
        <w:tc>
          <w:tcPr>
            <w:tcW w:w="1532" w:type="dxa"/>
            <w:vAlign w:val="center"/>
          </w:tcPr>
          <w:p w14:paraId="57AD1004" w14:textId="7015D25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1.044,00 </w:t>
            </w:r>
          </w:p>
        </w:tc>
      </w:tr>
      <w:tr w:rsidR="00742883" w14:paraId="605A6CE2" w14:textId="77777777" w:rsidTr="004D0D23">
        <w:tc>
          <w:tcPr>
            <w:tcW w:w="858" w:type="dxa"/>
            <w:vAlign w:val="bottom"/>
          </w:tcPr>
          <w:p w14:paraId="78823424" w14:textId="2B3FC57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79</w:t>
            </w:r>
          </w:p>
        </w:tc>
        <w:tc>
          <w:tcPr>
            <w:tcW w:w="3026" w:type="dxa"/>
            <w:vAlign w:val="center"/>
          </w:tcPr>
          <w:p w14:paraId="361741CA" w14:textId="25CECA6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TAMBOREL PARA LIMAS: Suporte para apoio de limas endodônticas confeccionado em material resistente a autoclavagem. </w:t>
            </w:r>
          </w:p>
        </w:tc>
        <w:tc>
          <w:tcPr>
            <w:tcW w:w="1399" w:type="dxa"/>
            <w:vAlign w:val="center"/>
          </w:tcPr>
          <w:p w14:paraId="3543ADD6" w14:textId="0937CC3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070C137" w14:textId="3CA29BB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00B0FFA0" w14:textId="1033776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24,40 </w:t>
            </w:r>
          </w:p>
        </w:tc>
        <w:tc>
          <w:tcPr>
            <w:tcW w:w="1532" w:type="dxa"/>
            <w:vAlign w:val="center"/>
          </w:tcPr>
          <w:p w14:paraId="214B49C9" w14:textId="2178609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1.415,20 </w:t>
            </w:r>
          </w:p>
        </w:tc>
      </w:tr>
      <w:tr w:rsidR="00742883" w14:paraId="39259768" w14:textId="77777777" w:rsidTr="004D0D23">
        <w:tc>
          <w:tcPr>
            <w:tcW w:w="858" w:type="dxa"/>
            <w:vAlign w:val="bottom"/>
          </w:tcPr>
          <w:p w14:paraId="081008E3" w14:textId="488833E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80</w:t>
            </w:r>
          </w:p>
        </w:tc>
        <w:tc>
          <w:tcPr>
            <w:tcW w:w="3026" w:type="dxa"/>
            <w:vAlign w:val="center"/>
          </w:tcPr>
          <w:p w14:paraId="6A31A21C" w14:textId="453DBD9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ESCOVA DE ROBSON PARA CONTRA-ANGULO (CONICA): Escova de Robson para </w:t>
            </w:r>
            <w:proofErr w:type="spellStart"/>
            <w:r w:rsidRPr="00B070E7">
              <w:rPr>
                <w:rFonts w:ascii="Calibri" w:eastAsia="Times New Roman" w:hAnsi="Calibri" w:cs="Calibri"/>
                <w:sz w:val="21"/>
                <w:szCs w:val="21"/>
                <w:lang w:eastAsia="pt-BR"/>
              </w:rPr>
              <w:t>contra-ângulo</w:t>
            </w:r>
            <w:proofErr w:type="spellEnd"/>
            <w:r w:rsidRPr="00B070E7">
              <w:rPr>
                <w:rFonts w:ascii="Calibri" w:eastAsia="Times New Roman" w:hAnsi="Calibri" w:cs="Calibri"/>
                <w:sz w:val="21"/>
                <w:szCs w:val="21"/>
                <w:lang w:eastAsia="pt-BR"/>
              </w:rPr>
              <w:t xml:space="preserve"> cerdas de nylon de 0,18mm, extremidade cônica esterilizada, não descartável. A embalagem deve conter inscrição do fabricante informando que o produto e esterilizado. Deve suportar sucessivas autoclavagens sem perder o corte </w:t>
            </w:r>
          </w:p>
        </w:tc>
        <w:tc>
          <w:tcPr>
            <w:tcW w:w="1399" w:type="dxa"/>
            <w:vAlign w:val="center"/>
          </w:tcPr>
          <w:p w14:paraId="0D250E7A" w14:textId="6C9EFD1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1A90CED" w14:textId="2A60D7F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3480</w:t>
            </w:r>
          </w:p>
        </w:tc>
        <w:tc>
          <w:tcPr>
            <w:tcW w:w="1532" w:type="dxa"/>
            <w:vAlign w:val="center"/>
          </w:tcPr>
          <w:p w14:paraId="2D61B930" w14:textId="221E673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5,32 </w:t>
            </w:r>
          </w:p>
        </w:tc>
        <w:tc>
          <w:tcPr>
            <w:tcW w:w="1532" w:type="dxa"/>
            <w:vAlign w:val="center"/>
          </w:tcPr>
          <w:p w14:paraId="190A3F28" w14:textId="036A3AB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18.513,60 </w:t>
            </w:r>
          </w:p>
        </w:tc>
      </w:tr>
      <w:tr w:rsidR="00742883" w14:paraId="61E3C9AE" w14:textId="77777777" w:rsidTr="004D0D23">
        <w:tc>
          <w:tcPr>
            <w:tcW w:w="858" w:type="dxa"/>
            <w:vAlign w:val="bottom"/>
          </w:tcPr>
          <w:p w14:paraId="722E3B42" w14:textId="2C3B5F6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81</w:t>
            </w:r>
          </w:p>
        </w:tc>
        <w:tc>
          <w:tcPr>
            <w:tcW w:w="3026" w:type="dxa"/>
            <w:vAlign w:val="center"/>
          </w:tcPr>
          <w:p w14:paraId="72A441F1" w14:textId="6048F80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ESCOVA DE ROBSON PARA CONTRA-ANGULO (PLANA): Escova Robson tipo pincel com cerda plana para polimento e profilaxia, para contra angulo, embalada individualmente, esterilizada, não descartável. A embalagem deve conter </w:t>
            </w:r>
            <w:r w:rsidRPr="00B070E7">
              <w:rPr>
                <w:rFonts w:ascii="Calibri" w:eastAsia="Times New Roman" w:hAnsi="Calibri" w:cs="Calibri"/>
                <w:sz w:val="21"/>
                <w:szCs w:val="21"/>
                <w:lang w:eastAsia="pt-BR"/>
              </w:rPr>
              <w:lastRenderedPageBreak/>
              <w:t>inscrição do fabricante informando que o produto e esterilizado. Deve suportar sucessivas autoclavagens sem perder o corte. </w:t>
            </w:r>
          </w:p>
        </w:tc>
        <w:tc>
          <w:tcPr>
            <w:tcW w:w="1399" w:type="dxa"/>
            <w:vAlign w:val="center"/>
          </w:tcPr>
          <w:p w14:paraId="2282BB34" w14:textId="6A5F858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0C548F16" w14:textId="6D9237E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3480</w:t>
            </w:r>
          </w:p>
        </w:tc>
        <w:tc>
          <w:tcPr>
            <w:tcW w:w="1532" w:type="dxa"/>
            <w:vAlign w:val="center"/>
          </w:tcPr>
          <w:p w14:paraId="230206A0" w14:textId="1D5C406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5,14 </w:t>
            </w:r>
          </w:p>
        </w:tc>
        <w:tc>
          <w:tcPr>
            <w:tcW w:w="1532" w:type="dxa"/>
            <w:vAlign w:val="center"/>
          </w:tcPr>
          <w:p w14:paraId="1FC4F47B" w14:textId="771E62F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17.887,20 </w:t>
            </w:r>
          </w:p>
        </w:tc>
      </w:tr>
      <w:tr w:rsidR="00742883" w14:paraId="1926D528" w14:textId="77777777" w:rsidTr="004D0D23">
        <w:tc>
          <w:tcPr>
            <w:tcW w:w="858" w:type="dxa"/>
            <w:vAlign w:val="bottom"/>
          </w:tcPr>
          <w:p w14:paraId="7ABCFE7C" w14:textId="7CC71D3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82</w:t>
            </w:r>
          </w:p>
        </w:tc>
        <w:tc>
          <w:tcPr>
            <w:tcW w:w="3026" w:type="dxa"/>
            <w:vAlign w:val="center"/>
          </w:tcPr>
          <w:p w14:paraId="3F7BD8ED" w14:textId="1D76702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ESCOVA PARA LIMPEZA DE BROCAS COM CABO EM PLÁSTICO: Escova odontológica, material plástico, tipo uso limpeza brocas, aplicação instrumental odontológico, características adicionais cabo plástico e cerdas metálicas. </w:t>
            </w:r>
          </w:p>
        </w:tc>
        <w:tc>
          <w:tcPr>
            <w:tcW w:w="1399" w:type="dxa"/>
            <w:vAlign w:val="center"/>
          </w:tcPr>
          <w:p w14:paraId="0D3DDBEF" w14:textId="63BA6C7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92B1F84" w14:textId="01DF6C8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2664CD91" w14:textId="63C676A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29,00 </w:t>
            </w:r>
          </w:p>
        </w:tc>
        <w:tc>
          <w:tcPr>
            <w:tcW w:w="1532" w:type="dxa"/>
            <w:vAlign w:val="center"/>
          </w:tcPr>
          <w:p w14:paraId="042EF983" w14:textId="4FC2495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1.682,00 </w:t>
            </w:r>
          </w:p>
        </w:tc>
      </w:tr>
      <w:tr w:rsidR="00742883" w14:paraId="7D910689" w14:textId="77777777" w:rsidTr="004D0D23">
        <w:tc>
          <w:tcPr>
            <w:tcW w:w="858" w:type="dxa"/>
            <w:vAlign w:val="bottom"/>
          </w:tcPr>
          <w:p w14:paraId="01CC2CB6" w14:textId="7DB8FFC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83</w:t>
            </w:r>
          </w:p>
        </w:tc>
        <w:tc>
          <w:tcPr>
            <w:tcW w:w="3026" w:type="dxa"/>
            <w:vAlign w:val="center"/>
          </w:tcPr>
          <w:p w14:paraId="10DBF90B" w14:textId="7352DDA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ESPATULA DE CIMENTO SIMPLES Nº 24: Espátula </w:t>
            </w:r>
            <w:proofErr w:type="gramStart"/>
            <w:r w:rsidRPr="00B070E7">
              <w:rPr>
                <w:rFonts w:ascii="Calibri" w:eastAsia="Times New Roman" w:hAnsi="Calibri" w:cs="Calibri"/>
                <w:sz w:val="21"/>
                <w:szCs w:val="21"/>
                <w:lang w:eastAsia="pt-BR"/>
              </w:rPr>
              <w:t>odontológica ,</w:t>
            </w:r>
            <w:proofErr w:type="gramEnd"/>
            <w:r w:rsidRPr="00B070E7">
              <w:rPr>
                <w:rFonts w:ascii="Calibri" w:eastAsia="Times New Roman" w:hAnsi="Calibri" w:cs="Calibri"/>
                <w:sz w:val="21"/>
                <w:szCs w:val="21"/>
                <w:lang w:eastAsia="pt-BR"/>
              </w:rPr>
              <w:t xml:space="preserve"> material aço inoxidável, modelo comum , tamanho nº24, tipo uso manipulação, características adicionais </w:t>
            </w:r>
            <w:proofErr w:type="spellStart"/>
            <w:r w:rsidRPr="00B070E7">
              <w:rPr>
                <w:rFonts w:ascii="Calibri" w:eastAsia="Times New Roman" w:hAnsi="Calibri" w:cs="Calibri"/>
                <w:sz w:val="21"/>
                <w:szCs w:val="21"/>
                <w:lang w:eastAsia="pt-BR"/>
              </w:rPr>
              <w:t>autoclavaáel</w:t>
            </w:r>
            <w:proofErr w:type="spellEnd"/>
            <w:r w:rsidRPr="00B070E7">
              <w:rPr>
                <w:rFonts w:ascii="Calibri" w:eastAsia="Times New Roman" w:hAnsi="Calibri" w:cs="Calibri"/>
                <w:sz w:val="21"/>
                <w:szCs w:val="21"/>
                <w:lang w:eastAsia="pt-BR"/>
              </w:rPr>
              <w:t>, comprimento 17 cm. </w:t>
            </w:r>
          </w:p>
        </w:tc>
        <w:tc>
          <w:tcPr>
            <w:tcW w:w="1399" w:type="dxa"/>
            <w:vAlign w:val="center"/>
          </w:tcPr>
          <w:p w14:paraId="61EDD3F1" w14:textId="4D0DC6A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BE8B730" w14:textId="248BD38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29C8A932" w14:textId="6B839D2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15,01 </w:t>
            </w:r>
          </w:p>
        </w:tc>
        <w:tc>
          <w:tcPr>
            <w:tcW w:w="1532" w:type="dxa"/>
            <w:vAlign w:val="center"/>
          </w:tcPr>
          <w:p w14:paraId="120FA747" w14:textId="33312DF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1.741,16 </w:t>
            </w:r>
          </w:p>
        </w:tc>
      </w:tr>
      <w:tr w:rsidR="00742883" w14:paraId="14EC6B98" w14:textId="77777777" w:rsidTr="004D0D23">
        <w:tc>
          <w:tcPr>
            <w:tcW w:w="858" w:type="dxa"/>
            <w:vAlign w:val="bottom"/>
          </w:tcPr>
          <w:p w14:paraId="3FB4BB5E" w14:textId="3D38664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84</w:t>
            </w:r>
          </w:p>
        </w:tc>
        <w:tc>
          <w:tcPr>
            <w:tcW w:w="3026" w:type="dxa"/>
            <w:vAlign w:val="center"/>
          </w:tcPr>
          <w:p w14:paraId="1384D9E5" w14:textId="233FE05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ESPÁTULA WHITE N°1 ESPATULA DE RESINA Nº 1: Confeccionada em aço inoxidável de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6AA7EA60" w14:textId="648DC60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6D749F4" w14:textId="2DF2569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290</w:t>
            </w:r>
          </w:p>
        </w:tc>
        <w:tc>
          <w:tcPr>
            <w:tcW w:w="1532" w:type="dxa"/>
            <w:vAlign w:val="center"/>
          </w:tcPr>
          <w:p w14:paraId="4C3CF0C1" w14:textId="00BC871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16,20 </w:t>
            </w:r>
          </w:p>
        </w:tc>
        <w:tc>
          <w:tcPr>
            <w:tcW w:w="1532" w:type="dxa"/>
            <w:vAlign w:val="center"/>
          </w:tcPr>
          <w:p w14:paraId="58ECF128" w14:textId="5B973F9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4.698,00 </w:t>
            </w:r>
          </w:p>
        </w:tc>
      </w:tr>
      <w:tr w:rsidR="00742883" w14:paraId="42E9AC08" w14:textId="77777777" w:rsidTr="004D0D23">
        <w:tc>
          <w:tcPr>
            <w:tcW w:w="858" w:type="dxa"/>
            <w:vAlign w:val="bottom"/>
          </w:tcPr>
          <w:p w14:paraId="4CE85473" w14:textId="37B7AF0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85</w:t>
            </w:r>
          </w:p>
        </w:tc>
        <w:tc>
          <w:tcPr>
            <w:tcW w:w="3026" w:type="dxa"/>
            <w:vAlign w:val="center"/>
          </w:tcPr>
          <w:p w14:paraId="07FC9C64" w14:textId="44F03E6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ESPELHOS BUCAIS PLANOS Nº 03: Espelho bucal plano nº 3 </w:t>
            </w:r>
            <w:proofErr w:type="spellStart"/>
            <w:r w:rsidRPr="00B070E7">
              <w:rPr>
                <w:rFonts w:ascii="Calibri" w:eastAsia="Times New Roman" w:hAnsi="Calibri" w:cs="Calibri"/>
                <w:sz w:val="21"/>
                <w:szCs w:val="21"/>
                <w:lang w:eastAsia="pt-BR"/>
              </w:rPr>
              <w:t>autoclavavel</w:t>
            </w:r>
            <w:proofErr w:type="spellEnd"/>
            <w:r w:rsidRPr="00B070E7">
              <w:rPr>
                <w:rFonts w:ascii="Calibri" w:eastAsia="Times New Roman" w:hAnsi="Calibri" w:cs="Calibri"/>
                <w:sz w:val="21"/>
                <w:szCs w:val="21"/>
                <w:lang w:eastAsia="pt-BR"/>
              </w:rPr>
              <w:t xml:space="preserve">, resistente a </w:t>
            </w:r>
            <w:proofErr w:type="spellStart"/>
            <w:r w:rsidRPr="00B070E7">
              <w:rPr>
                <w:rFonts w:ascii="Calibri" w:eastAsia="Times New Roman" w:hAnsi="Calibri" w:cs="Calibri"/>
                <w:sz w:val="21"/>
                <w:szCs w:val="21"/>
                <w:lang w:eastAsia="pt-BR"/>
              </w:rPr>
              <w:t>corrosao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descoloracao</w:t>
            </w:r>
            <w:proofErr w:type="spellEnd"/>
            <w:r w:rsidRPr="00B070E7">
              <w:rPr>
                <w:rFonts w:ascii="Calibri" w:eastAsia="Times New Roman" w:hAnsi="Calibri" w:cs="Calibri"/>
                <w:sz w:val="21"/>
                <w:szCs w:val="21"/>
                <w:lang w:eastAsia="pt-BR"/>
              </w:rPr>
              <w:t xml:space="preserve"> e a sucessivas autoclavagens; em </w:t>
            </w:r>
            <w:proofErr w:type="spellStart"/>
            <w:r w:rsidRPr="00B070E7">
              <w:rPr>
                <w:rFonts w:ascii="Calibri" w:eastAsia="Times New Roman" w:hAnsi="Calibri" w:cs="Calibri"/>
                <w:sz w:val="21"/>
                <w:szCs w:val="21"/>
                <w:lang w:eastAsia="pt-BR"/>
              </w:rPr>
              <w:t>aco</w:t>
            </w:r>
            <w:proofErr w:type="spellEnd"/>
            <w:r w:rsidRPr="00B070E7">
              <w:rPr>
                <w:rFonts w:ascii="Calibri" w:eastAsia="Times New Roman" w:hAnsi="Calibri" w:cs="Calibri"/>
                <w:sz w:val="21"/>
                <w:szCs w:val="21"/>
                <w:lang w:eastAsia="pt-BR"/>
              </w:rPr>
              <w:t xml:space="preserve"> inox polido; </w:t>
            </w:r>
          </w:p>
        </w:tc>
        <w:tc>
          <w:tcPr>
            <w:tcW w:w="1399" w:type="dxa"/>
            <w:vAlign w:val="center"/>
          </w:tcPr>
          <w:p w14:paraId="01086F4A" w14:textId="4F97296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BA21DE2" w14:textId="751BED1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580</w:t>
            </w:r>
          </w:p>
        </w:tc>
        <w:tc>
          <w:tcPr>
            <w:tcW w:w="1532" w:type="dxa"/>
            <w:vAlign w:val="center"/>
          </w:tcPr>
          <w:p w14:paraId="55614330" w14:textId="546F739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5,55 </w:t>
            </w:r>
          </w:p>
        </w:tc>
        <w:tc>
          <w:tcPr>
            <w:tcW w:w="1532" w:type="dxa"/>
            <w:vAlign w:val="center"/>
          </w:tcPr>
          <w:p w14:paraId="0F5B76CF" w14:textId="52B1AD0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3.219,00 </w:t>
            </w:r>
          </w:p>
        </w:tc>
      </w:tr>
      <w:tr w:rsidR="00742883" w14:paraId="088C86B0" w14:textId="77777777" w:rsidTr="004D0D23">
        <w:tc>
          <w:tcPr>
            <w:tcW w:w="858" w:type="dxa"/>
            <w:vAlign w:val="bottom"/>
          </w:tcPr>
          <w:p w14:paraId="197977AA" w14:textId="1CC3144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86</w:t>
            </w:r>
          </w:p>
        </w:tc>
        <w:tc>
          <w:tcPr>
            <w:tcW w:w="3026" w:type="dxa"/>
            <w:vAlign w:val="center"/>
          </w:tcPr>
          <w:p w14:paraId="63F0768B" w14:textId="4B629C2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ESPELHOS BUCAIS PLANOS Nº 05: Espelho bucal plano, no. 5, </w:t>
            </w:r>
            <w:proofErr w:type="spellStart"/>
            <w:r w:rsidRPr="00B070E7">
              <w:rPr>
                <w:rFonts w:ascii="Calibri" w:eastAsia="Times New Roman" w:hAnsi="Calibri" w:cs="Calibri"/>
                <w:sz w:val="21"/>
                <w:szCs w:val="21"/>
                <w:lang w:eastAsia="pt-BR"/>
              </w:rPr>
              <w:t>autoclavavel</w:t>
            </w:r>
            <w:proofErr w:type="spellEnd"/>
            <w:r w:rsidRPr="00B070E7">
              <w:rPr>
                <w:rFonts w:ascii="Calibri" w:eastAsia="Times New Roman" w:hAnsi="Calibri" w:cs="Calibri"/>
                <w:sz w:val="21"/>
                <w:szCs w:val="21"/>
                <w:lang w:eastAsia="pt-BR"/>
              </w:rPr>
              <w:t xml:space="preserve">, resistente a </w:t>
            </w:r>
            <w:proofErr w:type="spellStart"/>
            <w:r w:rsidRPr="00B070E7">
              <w:rPr>
                <w:rFonts w:ascii="Calibri" w:eastAsia="Times New Roman" w:hAnsi="Calibri" w:cs="Calibri"/>
                <w:sz w:val="21"/>
                <w:szCs w:val="21"/>
                <w:lang w:eastAsia="pt-BR"/>
              </w:rPr>
              <w:t>corrosao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descoloracao</w:t>
            </w:r>
            <w:proofErr w:type="spellEnd"/>
            <w:r w:rsidRPr="00B070E7">
              <w:rPr>
                <w:rFonts w:ascii="Calibri" w:eastAsia="Times New Roman" w:hAnsi="Calibri" w:cs="Calibri"/>
                <w:sz w:val="21"/>
                <w:szCs w:val="21"/>
                <w:lang w:eastAsia="pt-BR"/>
              </w:rPr>
              <w:t xml:space="preserve"> e a sucessivas autoclavagens; em </w:t>
            </w:r>
            <w:proofErr w:type="spellStart"/>
            <w:r w:rsidRPr="00B070E7">
              <w:rPr>
                <w:rFonts w:ascii="Calibri" w:eastAsia="Times New Roman" w:hAnsi="Calibri" w:cs="Calibri"/>
                <w:sz w:val="21"/>
                <w:szCs w:val="21"/>
                <w:lang w:eastAsia="pt-BR"/>
              </w:rPr>
              <w:t>aco</w:t>
            </w:r>
            <w:proofErr w:type="spellEnd"/>
            <w:r w:rsidRPr="00B070E7">
              <w:rPr>
                <w:rFonts w:ascii="Calibri" w:eastAsia="Times New Roman" w:hAnsi="Calibri" w:cs="Calibri"/>
                <w:sz w:val="21"/>
                <w:szCs w:val="21"/>
                <w:lang w:eastAsia="pt-BR"/>
              </w:rPr>
              <w:t xml:space="preserve"> inox polido; bordas polidas e bem acabadas; perfeita </w:t>
            </w:r>
            <w:proofErr w:type="spellStart"/>
            <w:r w:rsidRPr="00B070E7">
              <w:rPr>
                <w:rFonts w:ascii="Calibri" w:eastAsia="Times New Roman" w:hAnsi="Calibri" w:cs="Calibri"/>
                <w:sz w:val="21"/>
                <w:szCs w:val="21"/>
                <w:lang w:eastAsia="pt-BR"/>
              </w:rPr>
              <w:t>uniao</w:t>
            </w:r>
            <w:proofErr w:type="spellEnd"/>
            <w:r w:rsidRPr="00B070E7">
              <w:rPr>
                <w:rFonts w:ascii="Calibri" w:eastAsia="Times New Roman" w:hAnsi="Calibri" w:cs="Calibri"/>
                <w:sz w:val="21"/>
                <w:szCs w:val="21"/>
                <w:lang w:eastAsia="pt-BR"/>
              </w:rPr>
              <w:t xml:space="preserve"> entre as bordas e o espelho propriamente dito. </w:t>
            </w:r>
          </w:p>
        </w:tc>
        <w:tc>
          <w:tcPr>
            <w:tcW w:w="1399" w:type="dxa"/>
            <w:vAlign w:val="center"/>
          </w:tcPr>
          <w:p w14:paraId="1B009EC5" w14:textId="210DBBD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1D7B11B" w14:textId="26EB227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2900</w:t>
            </w:r>
          </w:p>
        </w:tc>
        <w:tc>
          <w:tcPr>
            <w:tcW w:w="1532" w:type="dxa"/>
            <w:vAlign w:val="center"/>
          </w:tcPr>
          <w:p w14:paraId="4AB1FB80" w14:textId="05481BE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5,94 </w:t>
            </w:r>
          </w:p>
        </w:tc>
        <w:tc>
          <w:tcPr>
            <w:tcW w:w="1532" w:type="dxa"/>
            <w:vAlign w:val="center"/>
          </w:tcPr>
          <w:p w14:paraId="290A3B2A" w14:textId="3A63E48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17.226,00 </w:t>
            </w:r>
          </w:p>
        </w:tc>
      </w:tr>
      <w:tr w:rsidR="00742883" w14:paraId="00B90119" w14:textId="77777777" w:rsidTr="004D0D23">
        <w:tc>
          <w:tcPr>
            <w:tcW w:w="858" w:type="dxa"/>
            <w:vAlign w:val="bottom"/>
          </w:tcPr>
          <w:p w14:paraId="1217CBE8" w14:textId="02ED0AF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87</w:t>
            </w:r>
          </w:p>
        </w:tc>
        <w:tc>
          <w:tcPr>
            <w:tcW w:w="3026" w:type="dxa"/>
            <w:vAlign w:val="center"/>
          </w:tcPr>
          <w:p w14:paraId="35F63F13" w14:textId="2596B58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PLACA DE VIDRO Nº 05: Placa de vidro, comprimento aproximado 18cm, retangular, espessura 5mm, transparente, </w:t>
            </w:r>
            <w:proofErr w:type="spellStart"/>
            <w:r w:rsidRPr="00B070E7">
              <w:rPr>
                <w:rFonts w:ascii="Calibri" w:eastAsia="Times New Roman" w:hAnsi="Calibri" w:cs="Calibri"/>
                <w:sz w:val="21"/>
                <w:szCs w:val="21"/>
                <w:lang w:eastAsia="pt-BR"/>
              </w:rPr>
              <w:t>aplicaçao</w:t>
            </w:r>
            <w:proofErr w:type="spellEnd"/>
            <w:r w:rsidRPr="00B070E7">
              <w:rPr>
                <w:rFonts w:ascii="Calibri" w:eastAsia="Times New Roman" w:hAnsi="Calibri" w:cs="Calibri"/>
                <w:sz w:val="21"/>
                <w:szCs w:val="21"/>
                <w:lang w:eastAsia="pt-BR"/>
              </w:rPr>
              <w:t xml:space="preserve"> uso </w:t>
            </w:r>
            <w:proofErr w:type="spellStart"/>
            <w:r w:rsidRPr="00B070E7">
              <w:rPr>
                <w:rFonts w:ascii="Calibri" w:eastAsia="Times New Roman" w:hAnsi="Calibri" w:cs="Calibri"/>
                <w:sz w:val="21"/>
                <w:szCs w:val="21"/>
                <w:lang w:eastAsia="pt-BR"/>
              </w:rPr>
              <w:t>odontologico</w:t>
            </w:r>
            <w:proofErr w:type="spellEnd"/>
            <w:r w:rsidRPr="00B070E7">
              <w:rPr>
                <w:rFonts w:ascii="Calibri" w:eastAsia="Times New Roman" w:hAnsi="Calibri" w:cs="Calibri"/>
                <w:sz w:val="21"/>
                <w:szCs w:val="21"/>
                <w:lang w:eastAsia="pt-BR"/>
              </w:rPr>
              <w:t>. </w:t>
            </w:r>
          </w:p>
        </w:tc>
        <w:tc>
          <w:tcPr>
            <w:tcW w:w="1399" w:type="dxa"/>
            <w:vAlign w:val="center"/>
          </w:tcPr>
          <w:p w14:paraId="42DE93CB" w14:textId="21BFDF8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FD8AF0E" w14:textId="58EE265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66C0A3E5" w14:textId="254401C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30,35 </w:t>
            </w:r>
          </w:p>
        </w:tc>
        <w:tc>
          <w:tcPr>
            <w:tcW w:w="1532" w:type="dxa"/>
            <w:vAlign w:val="center"/>
          </w:tcPr>
          <w:p w14:paraId="075C731E" w14:textId="3D0572E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2.640,45 </w:t>
            </w:r>
          </w:p>
        </w:tc>
      </w:tr>
      <w:tr w:rsidR="00742883" w14:paraId="37808CD1" w14:textId="77777777" w:rsidTr="004D0D23">
        <w:tc>
          <w:tcPr>
            <w:tcW w:w="858" w:type="dxa"/>
            <w:vAlign w:val="bottom"/>
          </w:tcPr>
          <w:p w14:paraId="546BBC3A" w14:textId="5ACA30D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88</w:t>
            </w:r>
          </w:p>
        </w:tc>
        <w:tc>
          <w:tcPr>
            <w:tcW w:w="3026" w:type="dxa"/>
            <w:vAlign w:val="center"/>
          </w:tcPr>
          <w:p w14:paraId="4420D3FD" w14:textId="4340ABB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PEDRA DE ARKANSAS, USO ODONTOLÓGICO, PARA AFIAR INSTRUMENTOS DE CORTE: Pedra de afiar fina; composição: óxido de alumínio e corante </w:t>
            </w:r>
            <w:proofErr w:type="spellStart"/>
            <w:proofErr w:type="gramStart"/>
            <w:r w:rsidRPr="00B070E7">
              <w:rPr>
                <w:rFonts w:ascii="Calibri" w:eastAsia="Times New Roman" w:hAnsi="Calibri" w:cs="Calibri"/>
                <w:sz w:val="21"/>
                <w:szCs w:val="21"/>
                <w:lang w:eastAsia="pt-BR"/>
              </w:rPr>
              <w:t>mineral;dimensões</w:t>
            </w:r>
            <w:proofErr w:type="spellEnd"/>
            <w:proofErr w:type="gramEnd"/>
            <w:r w:rsidRPr="00B070E7">
              <w:rPr>
                <w:rFonts w:ascii="Calibri" w:eastAsia="Times New Roman" w:hAnsi="Calibri" w:cs="Calibri"/>
                <w:sz w:val="21"/>
                <w:szCs w:val="21"/>
                <w:lang w:eastAsia="pt-BR"/>
              </w:rPr>
              <w:t>: 10cmx2cm; </w:t>
            </w:r>
          </w:p>
        </w:tc>
        <w:tc>
          <w:tcPr>
            <w:tcW w:w="1399" w:type="dxa"/>
            <w:vAlign w:val="center"/>
          </w:tcPr>
          <w:p w14:paraId="3A716AD3" w14:textId="230897D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C1BF94B" w14:textId="1BB535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48378784" w14:textId="1516F86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28,18 </w:t>
            </w:r>
          </w:p>
        </w:tc>
        <w:tc>
          <w:tcPr>
            <w:tcW w:w="1532" w:type="dxa"/>
            <w:vAlign w:val="center"/>
          </w:tcPr>
          <w:p w14:paraId="1556A18E" w14:textId="2D44E03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817,22 </w:t>
            </w:r>
          </w:p>
        </w:tc>
      </w:tr>
      <w:tr w:rsidR="00742883" w14:paraId="5FC9629E" w14:textId="77777777" w:rsidTr="004D0D23">
        <w:tc>
          <w:tcPr>
            <w:tcW w:w="858" w:type="dxa"/>
            <w:vAlign w:val="bottom"/>
          </w:tcPr>
          <w:p w14:paraId="59A70BA9" w14:textId="19BFBDA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lastRenderedPageBreak/>
              <w:t>89</w:t>
            </w:r>
          </w:p>
        </w:tc>
        <w:tc>
          <w:tcPr>
            <w:tcW w:w="3026" w:type="dxa"/>
            <w:vAlign w:val="center"/>
          </w:tcPr>
          <w:p w14:paraId="78773526" w14:textId="11CA6E9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POTE ODONTOLOGICO DE SILICONE REDONDO TIPO DAPPEN </w:t>
            </w:r>
          </w:p>
        </w:tc>
        <w:tc>
          <w:tcPr>
            <w:tcW w:w="1399" w:type="dxa"/>
            <w:vAlign w:val="center"/>
          </w:tcPr>
          <w:p w14:paraId="103EDC15" w14:textId="1E006ED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68DCD0C" w14:textId="11AA0B5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190020C6" w14:textId="4659579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10,03 </w:t>
            </w:r>
          </w:p>
        </w:tc>
        <w:tc>
          <w:tcPr>
            <w:tcW w:w="1532" w:type="dxa"/>
            <w:vAlign w:val="center"/>
          </w:tcPr>
          <w:p w14:paraId="34F6167C" w14:textId="6C81567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1.163,48 </w:t>
            </w:r>
          </w:p>
        </w:tc>
      </w:tr>
      <w:tr w:rsidR="00742883" w14:paraId="7F2C9E8F" w14:textId="77777777" w:rsidTr="004D0D23">
        <w:tc>
          <w:tcPr>
            <w:tcW w:w="858" w:type="dxa"/>
            <w:vAlign w:val="bottom"/>
          </w:tcPr>
          <w:p w14:paraId="4BD943DB" w14:textId="6BDADC6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90</w:t>
            </w:r>
          </w:p>
        </w:tc>
        <w:tc>
          <w:tcPr>
            <w:tcW w:w="3026" w:type="dxa"/>
            <w:vAlign w:val="center"/>
          </w:tcPr>
          <w:p w14:paraId="690CF715" w14:textId="438220D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POTE ODONTOLOGICO DE VIDRO REDONDO TIPO DAPPEN </w:t>
            </w:r>
          </w:p>
        </w:tc>
        <w:tc>
          <w:tcPr>
            <w:tcW w:w="1399" w:type="dxa"/>
            <w:vAlign w:val="center"/>
          </w:tcPr>
          <w:p w14:paraId="316FC842" w14:textId="7233755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8624779" w14:textId="3B2A114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5D5CA8F9" w14:textId="38DF696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16,28 </w:t>
            </w:r>
          </w:p>
        </w:tc>
        <w:tc>
          <w:tcPr>
            <w:tcW w:w="1532" w:type="dxa"/>
            <w:vAlign w:val="center"/>
          </w:tcPr>
          <w:p w14:paraId="46CB4541" w14:textId="6DDA66C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1.888,48 </w:t>
            </w:r>
          </w:p>
        </w:tc>
      </w:tr>
      <w:tr w:rsidR="00742883" w14:paraId="41EDFE41" w14:textId="77777777" w:rsidTr="004D0D23">
        <w:tc>
          <w:tcPr>
            <w:tcW w:w="858" w:type="dxa"/>
            <w:vAlign w:val="bottom"/>
          </w:tcPr>
          <w:p w14:paraId="6DCBCCE2" w14:textId="4646FCA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91</w:t>
            </w:r>
          </w:p>
        </w:tc>
        <w:tc>
          <w:tcPr>
            <w:tcW w:w="3026" w:type="dxa"/>
            <w:vAlign w:val="center"/>
          </w:tcPr>
          <w:p w14:paraId="3E7FDA89" w14:textId="57E6B0E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PORTA AMÁLGAMA DE TEFLON: Porta amálgama confeccionado em plástico que resista a esterilização em autoclave </w:t>
            </w:r>
            <w:proofErr w:type="gramStart"/>
            <w:r w:rsidRPr="00B070E7">
              <w:rPr>
                <w:rFonts w:ascii="Calibri" w:eastAsia="Times New Roman" w:hAnsi="Calibri" w:cs="Calibri"/>
                <w:sz w:val="21"/>
                <w:szCs w:val="21"/>
                <w:lang w:eastAsia="pt-BR"/>
              </w:rPr>
              <w:t>a  121</w:t>
            </w:r>
            <w:proofErr w:type="gramEnd"/>
            <w:r w:rsidRPr="00B070E7">
              <w:rPr>
                <w:rFonts w:ascii="Calibri" w:eastAsia="Times New Roman" w:hAnsi="Calibri" w:cs="Calibri"/>
                <w:sz w:val="21"/>
                <w:szCs w:val="21"/>
                <w:lang w:eastAsia="pt-BR"/>
              </w:rPr>
              <w:t>°c. </w:t>
            </w:r>
          </w:p>
        </w:tc>
        <w:tc>
          <w:tcPr>
            <w:tcW w:w="1399" w:type="dxa"/>
            <w:vAlign w:val="center"/>
          </w:tcPr>
          <w:p w14:paraId="49EF8AEB" w14:textId="481C95E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5B12859" w14:textId="0BAED96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7865A30A" w14:textId="6EA6F25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13,89 </w:t>
            </w:r>
          </w:p>
        </w:tc>
        <w:tc>
          <w:tcPr>
            <w:tcW w:w="1532" w:type="dxa"/>
            <w:vAlign w:val="center"/>
          </w:tcPr>
          <w:p w14:paraId="6E2CA620" w14:textId="15AC814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4.833,72 </w:t>
            </w:r>
          </w:p>
        </w:tc>
      </w:tr>
      <w:tr w:rsidR="00742883" w14:paraId="2EFCE440" w14:textId="77777777" w:rsidTr="004D0D23">
        <w:tc>
          <w:tcPr>
            <w:tcW w:w="858" w:type="dxa"/>
            <w:vAlign w:val="bottom"/>
          </w:tcPr>
          <w:p w14:paraId="623FDB5A" w14:textId="2C56FE8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92</w:t>
            </w:r>
          </w:p>
        </w:tc>
        <w:tc>
          <w:tcPr>
            <w:tcW w:w="3026" w:type="dxa"/>
            <w:vAlign w:val="center"/>
          </w:tcPr>
          <w:p w14:paraId="46CF006F" w14:textId="4DD6A67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PORTA DETRITOS 8,0 X 8,0(Servidor): Organizador clínico uso odontológico, material: aço inoxidável, tipo: porta algodão, características adicionais: para detritos, sem mola </w:t>
            </w:r>
          </w:p>
        </w:tc>
        <w:tc>
          <w:tcPr>
            <w:tcW w:w="1399" w:type="dxa"/>
            <w:vAlign w:val="center"/>
          </w:tcPr>
          <w:p w14:paraId="0E507C04" w14:textId="3EBC4A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0B26930" w14:textId="5880A18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177A3812" w14:textId="15E829C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55,72 </w:t>
            </w:r>
          </w:p>
        </w:tc>
        <w:tc>
          <w:tcPr>
            <w:tcW w:w="1532" w:type="dxa"/>
            <w:vAlign w:val="center"/>
          </w:tcPr>
          <w:p w14:paraId="46C5D804" w14:textId="06979ED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1.615,88 </w:t>
            </w:r>
          </w:p>
        </w:tc>
      </w:tr>
      <w:tr w:rsidR="00742883" w14:paraId="60A2C144" w14:textId="77777777" w:rsidTr="004D0D23">
        <w:tc>
          <w:tcPr>
            <w:tcW w:w="858" w:type="dxa"/>
            <w:vAlign w:val="bottom"/>
          </w:tcPr>
          <w:p w14:paraId="36CD3A13" w14:textId="206EC6C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93</w:t>
            </w:r>
          </w:p>
        </w:tc>
        <w:tc>
          <w:tcPr>
            <w:tcW w:w="3026" w:type="dxa"/>
            <w:vAlign w:val="center"/>
          </w:tcPr>
          <w:p w14:paraId="7A39C809" w14:textId="59C16EA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PRENDEDOR DE GUARDANAPO TIPO JACARE: Prendedor de guardanapo em aço inoxidável de alta qualidade. </w:t>
            </w:r>
          </w:p>
        </w:tc>
        <w:tc>
          <w:tcPr>
            <w:tcW w:w="1399" w:type="dxa"/>
            <w:vAlign w:val="center"/>
          </w:tcPr>
          <w:p w14:paraId="15BBF902" w14:textId="6CBF598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74C7F64" w14:textId="03DB88B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7CC00BF9" w14:textId="01B59F5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17,85 </w:t>
            </w:r>
          </w:p>
        </w:tc>
        <w:tc>
          <w:tcPr>
            <w:tcW w:w="1532" w:type="dxa"/>
            <w:vAlign w:val="center"/>
          </w:tcPr>
          <w:p w14:paraId="6E9837D4" w14:textId="2FAF4C9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1.035,30 </w:t>
            </w:r>
          </w:p>
        </w:tc>
      </w:tr>
      <w:tr w:rsidR="00742883" w14:paraId="2A8B6F14" w14:textId="77777777" w:rsidTr="004D0D23">
        <w:tc>
          <w:tcPr>
            <w:tcW w:w="858" w:type="dxa"/>
            <w:vAlign w:val="bottom"/>
          </w:tcPr>
          <w:p w14:paraId="5EDD3447" w14:textId="54CB817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94</w:t>
            </w:r>
          </w:p>
        </w:tc>
        <w:tc>
          <w:tcPr>
            <w:tcW w:w="3026" w:type="dxa"/>
            <w:vAlign w:val="center"/>
          </w:tcPr>
          <w:p w14:paraId="672B7B2E" w14:textId="181865C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LANTERNA DE CABEÇA: Lanterna de cabeça, corpo de plástico resistente, lente de policarbonato e botão de acionamento </w:t>
            </w:r>
          </w:p>
        </w:tc>
        <w:tc>
          <w:tcPr>
            <w:tcW w:w="1399" w:type="dxa"/>
            <w:vAlign w:val="center"/>
          </w:tcPr>
          <w:p w14:paraId="0A21896D" w14:textId="7B05CEA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3A1DBC9" w14:textId="28D58F1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337988E9" w14:textId="7318F65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86,14 </w:t>
            </w:r>
          </w:p>
        </w:tc>
        <w:tc>
          <w:tcPr>
            <w:tcW w:w="1532" w:type="dxa"/>
            <w:vAlign w:val="center"/>
          </w:tcPr>
          <w:p w14:paraId="588612C8" w14:textId="1FB084F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2.498,06 </w:t>
            </w:r>
          </w:p>
        </w:tc>
      </w:tr>
      <w:tr w:rsidR="00742883" w14:paraId="14DFE3A6" w14:textId="77777777" w:rsidTr="004D0D23">
        <w:tc>
          <w:tcPr>
            <w:tcW w:w="858" w:type="dxa"/>
            <w:vAlign w:val="bottom"/>
          </w:tcPr>
          <w:p w14:paraId="423125BC" w14:textId="1E32007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95</w:t>
            </w:r>
          </w:p>
        </w:tc>
        <w:tc>
          <w:tcPr>
            <w:tcW w:w="3026" w:type="dxa"/>
            <w:vAlign w:val="center"/>
          </w:tcPr>
          <w:p w14:paraId="72818478" w14:textId="23DF6F0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ABRIDOR DE BOCA ADULTO: Abridor de boca pequeno (adulto) dispositivo para manutenção de abertura bucal, confeccionado em silicone atóxico, que forneça acomodação oclusal. Tamanho adequado para adultos. Formato trapezoidal, com ranhuras laterais. Embalagem com 02 unidades. </w:t>
            </w:r>
          </w:p>
        </w:tc>
        <w:tc>
          <w:tcPr>
            <w:tcW w:w="1399" w:type="dxa"/>
            <w:vAlign w:val="center"/>
          </w:tcPr>
          <w:p w14:paraId="6DC3F45D" w14:textId="4DB2205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1828EE5" w14:textId="458EFB6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58B0AB73" w14:textId="51EA95B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16,19 </w:t>
            </w:r>
          </w:p>
        </w:tc>
        <w:tc>
          <w:tcPr>
            <w:tcW w:w="1532" w:type="dxa"/>
            <w:vAlign w:val="center"/>
          </w:tcPr>
          <w:p w14:paraId="0CAE46D4" w14:textId="2F7F0D2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1.878,04 </w:t>
            </w:r>
          </w:p>
        </w:tc>
      </w:tr>
      <w:tr w:rsidR="00742883" w14:paraId="77BC2408" w14:textId="77777777" w:rsidTr="004D0D23">
        <w:tc>
          <w:tcPr>
            <w:tcW w:w="858" w:type="dxa"/>
            <w:vAlign w:val="bottom"/>
          </w:tcPr>
          <w:p w14:paraId="6C2D065B" w14:textId="7F49312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96</w:t>
            </w:r>
          </w:p>
        </w:tc>
        <w:tc>
          <w:tcPr>
            <w:tcW w:w="3026" w:type="dxa"/>
            <w:vAlign w:val="center"/>
          </w:tcPr>
          <w:p w14:paraId="1659D3F6" w14:textId="194E68F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ABRIDOR DE BOCA INFANTIL: Abridor de boca pequeno (infantil) dispositivo para manutenção de abertura bucal, confeccionado em silicone atóxico, que forneça acomodação oclusal. Tamanho adequado para crianças. Formato trapezoidal, com ranhuras laterais. Embalagem com 02 unidades. </w:t>
            </w:r>
          </w:p>
        </w:tc>
        <w:tc>
          <w:tcPr>
            <w:tcW w:w="1399" w:type="dxa"/>
            <w:vAlign w:val="center"/>
          </w:tcPr>
          <w:p w14:paraId="0F25446F" w14:textId="701CC1E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3BF156A" w14:textId="1A48EC9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74A55B19" w14:textId="3827C84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12,44 </w:t>
            </w:r>
          </w:p>
        </w:tc>
        <w:tc>
          <w:tcPr>
            <w:tcW w:w="1532" w:type="dxa"/>
            <w:vAlign w:val="center"/>
          </w:tcPr>
          <w:p w14:paraId="06A4B4E3" w14:textId="693A964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1.443,04 </w:t>
            </w:r>
          </w:p>
        </w:tc>
      </w:tr>
      <w:tr w:rsidR="00742883" w14:paraId="05E750B0" w14:textId="77777777" w:rsidTr="004D0D23">
        <w:tc>
          <w:tcPr>
            <w:tcW w:w="858" w:type="dxa"/>
            <w:vAlign w:val="bottom"/>
          </w:tcPr>
          <w:p w14:paraId="07BF3042" w14:textId="35EF36B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97</w:t>
            </w:r>
          </w:p>
        </w:tc>
        <w:tc>
          <w:tcPr>
            <w:tcW w:w="3026" w:type="dxa"/>
            <w:vAlign w:val="center"/>
          </w:tcPr>
          <w:p w14:paraId="4CAB1670" w14:textId="7AA9B6A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BANDEJA ODONTOLÓGICA: Bandeja odontológica, material bandeja aço inoxidável, comprimento bandeja 22 cm, </w:t>
            </w:r>
            <w:r w:rsidRPr="00B070E7">
              <w:rPr>
                <w:rFonts w:ascii="Calibri" w:eastAsia="Times New Roman" w:hAnsi="Calibri" w:cs="Calibri"/>
                <w:sz w:val="21"/>
                <w:szCs w:val="21"/>
                <w:lang w:eastAsia="pt-BR"/>
              </w:rPr>
              <w:lastRenderedPageBreak/>
              <w:t>largura bandeja 17 cm, altura bandeja 1,5 cm. </w:t>
            </w:r>
          </w:p>
        </w:tc>
        <w:tc>
          <w:tcPr>
            <w:tcW w:w="1399" w:type="dxa"/>
            <w:vAlign w:val="center"/>
          </w:tcPr>
          <w:p w14:paraId="5A88A4F2" w14:textId="5BD1BF7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472CC516" w14:textId="18AA660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435</w:t>
            </w:r>
          </w:p>
        </w:tc>
        <w:tc>
          <w:tcPr>
            <w:tcW w:w="1532" w:type="dxa"/>
            <w:vAlign w:val="center"/>
          </w:tcPr>
          <w:p w14:paraId="1B91A96C" w14:textId="07A4A0E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54,59 </w:t>
            </w:r>
          </w:p>
        </w:tc>
        <w:tc>
          <w:tcPr>
            <w:tcW w:w="1532" w:type="dxa"/>
            <w:vAlign w:val="center"/>
          </w:tcPr>
          <w:p w14:paraId="3E1D5233" w14:textId="51BE6A3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23.746,65 </w:t>
            </w:r>
          </w:p>
        </w:tc>
      </w:tr>
      <w:tr w:rsidR="00742883" w14:paraId="7E0A1994" w14:textId="77777777" w:rsidTr="004D0D23">
        <w:tc>
          <w:tcPr>
            <w:tcW w:w="858" w:type="dxa"/>
            <w:vAlign w:val="bottom"/>
          </w:tcPr>
          <w:p w14:paraId="160F2178" w14:textId="35125E5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98</w:t>
            </w:r>
          </w:p>
        </w:tc>
        <w:tc>
          <w:tcPr>
            <w:tcW w:w="3026" w:type="dxa"/>
            <w:vAlign w:val="center"/>
          </w:tcPr>
          <w:p w14:paraId="5D83AE8A" w14:textId="5C19372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BANDEJA PLASTICA BRANCO LEITOSO: Bandeja plástica branco leitoso, polipropileno, alta resistência, paredes grossas e reforçadas, 07 litros, dimensões aproximadas 46 x 29 x 6 cm. Encaixável permite fácil higienização e esterilização. </w:t>
            </w:r>
          </w:p>
        </w:tc>
        <w:tc>
          <w:tcPr>
            <w:tcW w:w="1399" w:type="dxa"/>
            <w:vAlign w:val="center"/>
          </w:tcPr>
          <w:p w14:paraId="1FCBDBF2" w14:textId="4E65520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AC19765" w14:textId="2009546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1FD9FEA5" w14:textId="10FE33E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32,60 </w:t>
            </w:r>
          </w:p>
        </w:tc>
        <w:tc>
          <w:tcPr>
            <w:tcW w:w="1532" w:type="dxa"/>
            <w:vAlign w:val="center"/>
          </w:tcPr>
          <w:p w14:paraId="090ACA93" w14:textId="0318D51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1.890,80 </w:t>
            </w:r>
          </w:p>
        </w:tc>
      </w:tr>
      <w:tr w:rsidR="00742883" w14:paraId="619211D2" w14:textId="77777777" w:rsidTr="004D0D23">
        <w:tc>
          <w:tcPr>
            <w:tcW w:w="858" w:type="dxa"/>
            <w:vAlign w:val="bottom"/>
          </w:tcPr>
          <w:p w14:paraId="64843B19" w14:textId="1CBA56B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99</w:t>
            </w:r>
          </w:p>
        </w:tc>
        <w:tc>
          <w:tcPr>
            <w:tcW w:w="3026" w:type="dxa"/>
            <w:vAlign w:val="center"/>
          </w:tcPr>
          <w:p w14:paraId="3FDC237F" w14:textId="20F7B62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CABO PARA ESPELHO BUCAL Nº 5 Cabo para espelho bucal, material aço </w:t>
            </w:r>
            <w:proofErr w:type="spellStart"/>
            <w:r w:rsidRPr="00B070E7">
              <w:rPr>
                <w:rFonts w:ascii="Calibri" w:eastAsia="Times New Roman" w:hAnsi="Calibri" w:cs="Calibri"/>
                <w:sz w:val="21"/>
                <w:szCs w:val="21"/>
                <w:lang w:eastAsia="pt-BR"/>
              </w:rPr>
              <w:t>inoxidavel</w:t>
            </w:r>
            <w:proofErr w:type="spellEnd"/>
            <w:r w:rsidRPr="00B070E7">
              <w:rPr>
                <w:rFonts w:ascii="Calibri" w:eastAsia="Times New Roman" w:hAnsi="Calibri" w:cs="Calibri"/>
                <w:sz w:val="21"/>
                <w:szCs w:val="21"/>
                <w:lang w:eastAsia="pt-BR"/>
              </w:rPr>
              <w:t xml:space="preserve">, tamanho nº 5,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7B4A8AD0" w14:textId="5A14D67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5BC38EF" w14:textId="6C75095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1015</w:t>
            </w:r>
          </w:p>
        </w:tc>
        <w:tc>
          <w:tcPr>
            <w:tcW w:w="1532" w:type="dxa"/>
            <w:vAlign w:val="center"/>
          </w:tcPr>
          <w:p w14:paraId="50E10DE7" w14:textId="6AB2CBF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7,57 </w:t>
            </w:r>
          </w:p>
        </w:tc>
        <w:tc>
          <w:tcPr>
            <w:tcW w:w="1532" w:type="dxa"/>
            <w:vAlign w:val="center"/>
          </w:tcPr>
          <w:p w14:paraId="64DF321B" w14:textId="68476D9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7.683,55 </w:t>
            </w:r>
          </w:p>
        </w:tc>
      </w:tr>
      <w:tr w:rsidR="00742883" w14:paraId="578646F1" w14:textId="77777777" w:rsidTr="004D0D23">
        <w:tc>
          <w:tcPr>
            <w:tcW w:w="858" w:type="dxa"/>
            <w:vAlign w:val="bottom"/>
          </w:tcPr>
          <w:p w14:paraId="3BC2813A" w14:textId="339CC6C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100</w:t>
            </w:r>
          </w:p>
        </w:tc>
        <w:tc>
          <w:tcPr>
            <w:tcW w:w="3026" w:type="dxa"/>
            <w:vAlign w:val="center"/>
          </w:tcPr>
          <w:p w14:paraId="2FE4630A" w14:textId="60F54F6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FIO DENTAL ROLO 500M: Fibra de monocabos de polipropileno torcidos que garante resistência a ruptura; - impregnado com cera micro cristalina, cristais de menta e edulcorante; com 500m. </w:t>
            </w:r>
          </w:p>
        </w:tc>
        <w:tc>
          <w:tcPr>
            <w:tcW w:w="1399" w:type="dxa"/>
            <w:vAlign w:val="center"/>
          </w:tcPr>
          <w:p w14:paraId="67B84FB8" w14:textId="3DF551E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4D744ED" w14:textId="0754F3E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717BEDF8" w14:textId="174426C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16,29 </w:t>
            </w:r>
          </w:p>
        </w:tc>
        <w:tc>
          <w:tcPr>
            <w:tcW w:w="1532" w:type="dxa"/>
            <w:vAlign w:val="center"/>
          </w:tcPr>
          <w:p w14:paraId="3A6533F0" w14:textId="2C91645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11.337,84 </w:t>
            </w:r>
          </w:p>
        </w:tc>
      </w:tr>
      <w:tr w:rsidR="00742883" w14:paraId="33EFF667" w14:textId="77777777" w:rsidTr="004D0D23">
        <w:tc>
          <w:tcPr>
            <w:tcW w:w="858" w:type="dxa"/>
            <w:vAlign w:val="bottom"/>
          </w:tcPr>
          <w:p w14:paraId="555C73B3" w14:textId="208196A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101</w:t>
            </w:r>
          </w:p>
        </w:tc>
        <w:tc>
          <w:tcPr>
            <w:tcW w:w="3026" w:type="dxa"/>
            <w:vAlign w:val="center"/>
          </w:tcPr>
          <w:p w14:paraId="56CF864C" w14:textId="611E841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FIO DE SUTURA DE SEDA PRETO: </w:t>
            </w:r>
            <w:proofErr w:type="spellStart"/>
            <w:r w:rsidRPr="00B070E7">
              <w:rPr>
                <w:rFonts w:ascii="Calibri" w:eastAsia="Times New Roman" w:hAnsi="Calibri" w:cs="Calibri"/>
                <w:sz w:val="21"/>
                <w:szCs w:val="21"/>
                <w:lang w:eastAsia="pt-BR"/>
              </w:rPr>
              <w:t>Diametro</w:t>
            </w:r>
            <w:proofErr w:type="spellEnd"/>
            <w:r w:rsidRPr="00B070E7">
              <w:rPr>
                <w:rFonts w:ascii="Calibri" w:eastAsia="Times New Roman" w:hAnsi="Calibri" w:cs="Calibri"/>
                <w:sz w:val="21"/>
                <w:szCs w:val="21"/>
                <w:lang w:eastAsia="pt-BR"/>
              </w:rPr>
              <w:t xml:space="preserve"> 4-0; com agulha </w:t>
            </w:r>
            <w:proofErr w:type="spellStart"/>
            <w:r w:rsidRPr="00B070E7">
              <w:rPr>
                <w:rFonts w:ascii="Calibri" w:eastAsia="Times New Roman" w:hAnsi="Calibri" w:cs="Calibri"/>
                <w:sz w:val="21"/>
                <w:szCs w:val="21"/>
                <w:lang w:eastAsia="pt-BR"/>
              </w:rPr>
              <w:t>cortantede</w:t>
            </w:r>
            <w:proofErr w:type="spellEnd"/>
            <w:r w:rsidRPr="00B070E7">
              <w:rPr>
                <w:rFonts w:ascii="Calibri" w:eastAsia="Times New Roman" w:hAnsi="Calibri" w:cs="Calibri"/>
                <w:sz w:val="21"/>
                <w:szCs w:val="21"/>
                <w:lang w:eastAsia="pt-BR"/>
              </w:rPr>
              <w:t xml:space="preserve"> 2cm, em forma de1/2 </w:t>
            </w:r>
            <w:proofErr w:type="spellStart"/>
            <w:r w:rsidRPr="00B070E7">
              <w:rPr>
                <w:rFonts w:ascii="Calibri" w:eastAsia="Times New Roman" w:hAnsi="Calibri" w:cs="Calibri"/>
                <w:sz w:val="21"/>
                <w:szCs w:val="21"/>
                <w:lang w:eastAsia="pt-BR"/>
              </w:rPr>
              <w:t>circulo</w:t>
            </w:r>
            <w:proofErr w:type="spellEnd"/>
            <w:r w:rsidRPr="00B070E7">
              <w:rPr>
                <w:rFonts w:ascii="Calibri" w:eastAsia="Times New Roman" w:hAnsi="Calibri" w:cs="Calibri"/>
                <w:sz w:val="21"/>
                <w:szCs w:val="21"/>
                <w:lang w:eastAsia="pt-BR"/>
              </w:rPr>
              <w:t xml:space="preserve">; com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xml:space="preserve"> 45cm de comprimento </w:t>
            </w:r>
          </w:p>
        </w:tc>
        <w:tc>
          <w:tcPr>
            <w:tcW w:w="1399" w:type="dxa"/>
            <w:vAlign w:val="center"/>
          </w:tcPr>
          <w:p w14:paraId="725FFD81" w14:textId="6ABF558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78D2D48" w14:textId="4940113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2E0F00E5" w14:textId="60C3E7C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41,31 </w:t>
            </w:r>
          </w:p>
        </w:tc>
        <w:tc>
          <w:tcPr>
            <w:tcW w:w="1532" w:type="dxa"/>
            <w:vAlign w:val="center"/>
          </w:tcPr>
          <w:p w14:paraId="10A20D96" w14:textId="569E91C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14.375,88 </w:t>
            </w:r>
          </w:p>
        </w:tc>
      </w:tr>
      <w:tr w:rsidR="00742883" w14:paraId="2DCB17AC" w14:textId="77777777" w:rsidTr="004D0D23">
        <w:tc>
          <w:tcPr>
            <w:tcW w:w="858" w:type="dxa"/>
            <w:vAlign w:val="bottom"/>
          </w:tcPr>
          <w:p w14:paraId="17CCAF21" w14:textId="267D7BE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102</w:t>
            </w:r>
          </w:p>
        </w:tc>
        <w:tc>
          <w:tcPr>
            <w:tcW w:w="3026" w:type="dxa"/>
            <w:vAlign w:val="center"/>
          </w:tcPr>
          <w:p w14:paraId="22673312" w14:textId="39E0BB7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FIO DE RETRAÇAO GENGIVAL: Fio de retração gengival confeccionado com fibras de algodão com alto poder de absorção, n° 0 (fino). Rolo embalado individualmente. </w:t>
            </w:r>
          </w:p>
        </w:tc>
        <w:tc>
          <w:tcPr>
            <w:tcW w:w="1399" w:type="dxa"/>
            <w:vAlign w:val="center"/>
          </w:tcPr>
          <w:p w14:paraId="6C1F0836" w14:textId="7D850B0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D8AF52D" w14:textId="74046E2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56ECBF66" w14:textId="1C4B881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19,80 </w:t>
            </w:r>
          </w:p>
        </w:tc>
        <w:tc>
          <w:tcPr>
            <w:tcW w:w="1532" w:type="dxa"/>
            <w:vAlign w:val="center"/>
          </w:tcPr>
          <w:p w14:paraId="5377963A" w14:textId="18B18DF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6.890,40 </w:t>
            </w:r>
          </w:p>
        </w:tc>
      </w:tr>
      <w:tr w:rsidR="00742883" w14:paraId="4BE7E15F" w14:textId="77777777" w:rsidTr="004D0D23">
        <w:tc>
          <w:tcPr>
            <w:tcW w:w="858" w:type="dxa"/>
            <w:vAlign w:val="bottom"/>
          </w:tcPr>
          <w:p w14:paraId="6357EAD6" w14:textId="3706403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103</w:t>
            </w:r>
          </w:p>
        </w:tc>
        <w:tc>
          <w:tcPr>
            <w:tcW w:w="3026" w:type="dxa"/>
            <w:vAlign w:val="center"/>
          </w:tcPr>
          <w:p w14:paraId="3ED90D47" w14:textId="6903600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ESTOJO EM INOX P/ INSTRUMENTAL: Estojo inox perorado, com dimensões. 20x10x5cm. </w:t>
            </w:r>
          </w:p>
        </w:tc>
        <w:tc>
          <w:tcPr>
            <w:tcW w:w="1399" w:type="dxa"/>
            <w:vAlign w:val="center"/>
          </w:tcPr>
          <w:p w14:paraId="27DF2819" w14:textId="4187E8D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7120F9D" w14:textId="15FCB3C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4AEDCD48" w14:textId="6E9EFC0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112,05 </w:t>
            </w:r>
          </w:p>
        </w:tc>
        <w:tc>
          <w:tcPr>
            <w:tcW w:w="1532" w:type="dxa"/>
            <w:vAlign w:val="center"/>
          </w:tcPr>
          <w:p w14:paraId="1FE9156E" w14:textId="6436F86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3.249,45 </w:t>
            </w:r>
          </w:p>
        </w:tc>
      </w:tr>
      <w:tr w:rsidR="00742883" w14:paraId="091D7F38" w14:textId="77777777" w:rsidTr="004D0D23">
        <w:tc>
          <w:tcPr>
            <w:tcW w:w="858" w:type="dxa"/>
            <w:vAlign w:val="bottom"/>
          </w:tcPr>
          <w:p w14:paraId="19BDCD22" w14:textId="05D9E01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104</w:t>
            </w:r>
          </w:p>
        </w:tc>
        <w:tc>
          <w:tcPr>
            <w:tcW w:w="3026" w:type="dxa"/>
            <w:vAlign w:val="center"/>
          </w:tcPr>
          <w:p w14:paraId="2173601A" w14:textId="1A89EF8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CONJUNTO ACADÊMICO, COMPONENTE ALTA ROTAÇÃO, ROLAMENTO CERÂMICA, 400.000 RPM, CARACTERÍSTICAS ADICIONAIS 3 FUROS, BOTÃO DE PRESSÃO(PB), CABEÇA PADRÃO, COMPONENTES 1 MICROMOTOR, CONTRA ÂNGULO, PEÇA RETA, CARACTERÍSTICA PEÇAS DE BAIXA ROTAÇÃO TRANSMISSÃO 1:1, C/ REFRIGERAÇÃO EXTERNA, TIPO ENCAIXE CONEXÃO BORDEN (2 FUROS), APRESENTAÇÃO ESTOJO, CONJUNTO COMPLETO, </w:t>
            </w:r>
            <w:r w:rsidRPr="00B070E7">
              <w:rPr>
                <w:rFonts w:ascii="Calibri" w:eastAsia="Times New Roman" w:hAnsi="Calibri" w:cs="Calibri"/>
                <w:sz w:val="21"/>
                <w:szCs w:val="21"/>
                <w:lang w:eastAsia="pt-BR"/>
              </w:rPr>
              <w:lastRenderedPageBreak/>
              <w:t>ACESSÓRIOS ÓLEO LUBRIFICANTE </w:t>
            </w:r>
          </w:p>
        </w:tc>
        <w:tc>
          <w:tcPr>
            <w:tcW w:w="1399" w:type="dxa"/>
            <w:vAlign w:val="center"/>
          </w:tcPr>
          <w:p w14:paraId="623A9B9C" w14:textId="38B6C8C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7D70AB86" w14:textId="5741B0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66713D8C" w14:textId="2BE43DE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2.718,36 </w:t>
            </w:r>
          </w:p>
        </w:tc>
        <w:tc>
          <w:tcPr>
            <w:tcW w:w="1532" w:type="dxa"/>
            <w:vAlign w:val="center"/>
          </w:tcPr>
          <w:p w14:paraId="21530618" w14:textId="6E272FB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315.329,76 </w:t>
            </w:r>
          </w:p>
        </w:tc>
      </w:tr>
      <w:tr w:rsidR="00742883" w14:paraId="4EB7B723" w14:textId="77777777" w:rsidTr="004D0D23">
        <w:tc>
          <w:tcPr>
            <w:tcW w:w="858" w:type="dxa"/>
            <w:vAlign w:val="bottom"/>
          </w:tcPr>
          <w:p w14:paraId="4BA6392C" w14:textId="127673A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105</w:t>
            </w:r>
          </w:p>
        </w:tc>
        <w:tc>
          <w:tcPr>
            <w:tcW w:w="3026" w:type="dxa"/>
            <w:vAlign w:val="center"/>
          </w:tcPr>
          <w:p w14:paraId="42EC1ECE" w14:textId="0E1ACEB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FORCEPS ODONTOLÓGICO INFANTIL Nº 2: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infantil (incisivos) nº 2instrumento cirúrgico em aço inoxidável. Altamente resistentes e rígidos frente a tensão e força desempenhados pelo profissional. Suporta severos processos de desinfecção e esterilização. </w:t>
            </w:r>
          </w:p>
        </w:tc>
        <w:tc>
          <w:tcPr>
            <w:tcW w:w="1399" w:type="dxa"/>
            <w:vAlign w:val="center"/>
          </w:tcPr>
          <w:p w14:paraId="7766AC29" w14:textId="35784ED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8E78D3E" w14:textId="63766A1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2622502D" w14:textId="705D67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85,01 </w:t>
            </w:r>
          </w:p>
        </w:tc>
        <w:tc>
          <w:tcPr>
            <w:tcW w:w="1532" w:type="dxa"/>
            <w:vAlign w:val="center"/>
          </w:tcPr>
          <w:p w14:paraId="0D6AA139" w14:textId="4A50D24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4.930,58 </w:t>
            </w:r>
          </w:p>
        </w:tc>
      </w:tr>
      <w:tr w:rsidR="00742883" w14:paraId="519866C8" w14:textId="77777777" w:rsidTr="004D0D23">
        <w:tc>
          <w:tcPr>
            <w:tcW w:w="858" w:type="dxa"/>
            <w:vAlign w:val="bottom"/>
          </w:tcPr>
          <w:p w14:paraId="78F992BA" w14:textId="653E8D7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106</w:t>
            </w:r>
          </w:p>
        </w:tc>
        <w:tc>
          <w:tcPr>
            <w:tcW w:w="3026" w:type="dxa"/>
            <w:vAlign w:val="center"/>
          </w:tcPr>
          <w:p w14:paraId="197EE1AF" w14:textId="50D0230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FORCEPS ODONTOLÓGICO INFANTIL Nº 4: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infantil nº 27 instrumento cirúrgico em aço inoxidável. Altamente resistentes e rígidos frente a tensão e força desempenhados pelo profissional. Suporta severos processos de desinfecção e esterilização. </w:t>
            </w:r>
          </w:p>
        </w:tc>
        <w:tc>
          <w:tcPr>
            <w:tcW w:w="1399" w:type="dxa"/>
            <w:vAlign w:val="center"/>
          </w:tcPr>
          <w:p w14:paraId="33A4B0A5" w14:textId="5BDDCD3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0197B03" w14:textId="67169D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7C911075" w14:textId="199F0D5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95,01 </w:t>
            </w:r>
          </w:p>
        </w:tc>
        <w:tc>
          <w:tcPr>
            <w:tcW w:w="1532" w:type="dxa"/>
            <w:vAlign w:val="center"/>
          </w:tcPr>
          <w:p w14:paraId="643147B2" w14:textId="05D0650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5.510,58 </w:t>
            </w:r>
          </w:p>
        </w:tc>
      </w:tr>
      <w:tr w:rsidR="00742883" w14:paraId="3B798226" w14:textId="77777777" w:rsidTr="004D0D23">
        <w:tc>
          <w:tcPr>
            <w:tcW w:w="858" w:type="dxa"/>
            <w:vAlign w:val="bottom"/>
          </w:tcPr>
          <w:p w14:paraId="5EABEECE" w14:textId="2BC65EA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107</w:t>
            </w:r>
          </w:p>
        </w:tc>
        <w:tc>
          <w:tcPr>
            <w:tcW w:w="3026" w:type="dxa"/>
            <w:vAlign w:val="center"/>
          </w:tcPr>
          <w:p w14:paraId="04F5411C" w14:textId="69B2C37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FORCEPS ODONTOLÓGICO ADULTO Nº 150: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150; instrumento cirúrgico em aço inoxidável. Altamente resistentes e rígidos frente a tensão e força desempenhados pelo profissional. Suporta severos processos de desinfecção e esterilização </w:t>
            </w:r>
          </w:p>
        </w:tc>
        <w:tc>
          <w:tcPr>
            <w:tcW w:w="1399" w:type="dxa"/>
            <w:vAlign w:val="center"/>
          </w:tcPr>
          <w:p w14:paraId="4FCF94B4" w14:textId="0A0144B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988ACCF" w14:textId="6DB6A2F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3B5A5EDC" w14:textId="26C098E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87,94 </w:t>
            </w:r>
          </w:p>
        </w:tc>
        <w:tc>
          <w:tcPr>
            <w:tcW w:w="1532" w:type="dxa"/>
            <w:vAlign w:val="center"/>
          </w:tcPr>
          <w:p w14:paraId="14F5F9B6" w14:textId="45B5D9B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15.301,56 </w:t>
            </w:r>
          </w:p>
        </w:tc>
      </w:tr>
      <w:tr w:rsidR="00742883" w14:paraId="6274ED1A" w14:textId="77777777" w:rsidTr="004D0D23">
        <w:tc>
          <w:tcPr>
            <w:tcW w:w="858" w:type="dxa"/>
            <w:vAlign w:val="bottom"/>
          </w:tcPr>
          <w:p w14:paraId="3F82CD23" w14:textId="742B1F7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108</w:t>
            </w:r>
          </w:p>
        </w:tc>
        <w:tc>
          <w:tcPr>
            <w:tcW w:w="3026" w:type="dxa"/>
            <w:vAlign w:val="center"/>
          </w:tcPr>
          <w:p w14:paraId="18048FAF" w14:textId="12976A5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FÓRCEPS ODONTOLÓGICO ADULTO Nº 151: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w:t>
            </w:r>
            <w:proofErr w:type="gramStart"/>
            <w:r w:rsidRPr="00B070E7">
              <w:rPr>
                <w:rFonts w:ascii="Calibri" w:eastAsia="Times New Roman" w:hAnsi="Calibri" w:cs="Calibri"/>
                <w:sz w:val="21"/>
                <w:szCs w:val="21"/>
                <w:lang w:eastAsia="pt-BR"/>
              </w:rPr>
              <w:t>151  instrumento</w:t>
            </w:r>
            <w:proofErr w:type="gramEnd"/>
            <w:r w:rsidRPr="00B070E7">
              <w:rPr>
                <w:rFonts w:ascii="Calibri" w:eastAsia="Times New Roman" w:hAnsi="Calibri" w:cs="Calibri"/>
                <w:sz w:val="21"/>
                <w:szCs w:val="21"/>
                <w:lang w:eastAsia="pt-BR"/>
              </w:rPr>
              <w:t xml:space="preserve"> cirúrgico em aço inoxidável. Altamente resistentes e rígidos frente a tensão e força desempenhados pelo profissional. Suporta severos processos de desinfecção e esterilização. </w:t>
            </w:r>
          </w:p>
        </w:tc>
        <w:tc>
          <w:tcPr>
            <w:tcW w:w="1399" w:type="dxa"/>
            <w:vAlign w:val="center"/>
          </w:tcPr>
          <w:p w14:paraId="0208E97F" w14:textId="55D7B93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AF2541A" w14:textId="4FE9478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2D912E4F" w14:textId="6C6D08A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86,77 </w:t>
            </w:r>
          </w:p>
        </w:tc>
        <w:tc>
          <w:tcPr>
            <w:tcW w:w="1532" w:type="dxa"/>
            <w:vAlign w:val="center"/>
          </w:tcPr>
          <w:p w14:paraId="35AA5468" w14:textId="2DF1049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15.097,98 </w:t>
            </w:r>
          </w:p>
        </w:tc>
      </w:tr>
      <w:tr w:rsidR="00742883" w14:paraId="48E55602" w14:textId="77777777" w:rsidTr="004D0D23">
        <w:tc>
          <w:tcPr>
            <w:tcW w:w="858" w:type="dxa"/>
            <w:vAlign w:val="bottom"/>
          </w:tcPr>
          <w:p w14:paraId="3AB8D7B0" w14:textId="3563D5E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109</w:t>
            </w:r>
          </w:p>
        </w:tc>
        <w:tc>
          <w:tcPr>
            <w:tcW w:w="3026" w:type="dxa"/>
            <w:vAlign w:val="center"/>
          </w:tcPr>
          <w:p w14:paraId="60373B39" w14:textId="4368CF2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FÓRCEPS ODONTOLÓGICO ADULTO Nº 16: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16 instrumento cirúrgico em aço inoxidável. Altamente resistentes e rígidos frente a tensão e força desempenhados pelo profissional. Suporta severos processos de desinfecção e esterilização. </w:t>
            </w:r>
          </w:p>
        </w:tc>
        <w:tc>
          <w:tcPr>
            <w:tcW w:w="1399" w:type="dxa"/>
            <w:vAlign w:val="center"/>
          </w:tcPr>
          <w:p w14:paraId="41E7F411" w14:textId="26DF898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A8AFB67" w14:textId="68AB8D4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40DB8658" w14:textId="1249271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84,70 </w:t>
            </w:r>
          </w:p>
        </w:tc>
        <w:tc>
          <w:tcPr>
            <w:tcW w:w="1532" w:type="dxa"/>
            <w:vAlign w:val="center"/>
          </w:tcPr>
          <w:p w14:paraId="40BDB569" w14:textId="1B6D4CD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14.737,80 </w:t>
            </w:r>
          </w:p>
        </w:tc>
      </w:tr>
      <w:tr w:rsidR="00742883" w14:paraId="24CC4C14" w14:textId="77777777" w:rsidTr="004D0D23">
        <w:tc>
          <w:tcPr>
            <w:tcW w:w="858" w:type="dxa"/>
            <w:vAlign w:val="bottom"/>
          </w:tcPr>
          <w:p w14:paraId="212174E7" w14:textId="5212C4E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110</w:t>
            </w:r>
          </w:p>
        </w:tc>
        <w:tc>
          <w:tcPr>
            <w:tcW w:w="3026" w:type="dxa"/>
            <w:vAlign w:val="center"/>
          </w:tcPr>
          <w:p w14:paraId="1B8E8428" w14:textId="1858C8F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FÓRCEPS ODONTOLÓGICO ADULTO Nº17: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17 instrumento cirúrgico em aço inoxidável. Altamente </w:t>
            </w:r>
            <w:r w:rsidRPr="00B070E7">
              <w:rPr>
                <w:rFonts w:ascii="Calibri" w:eastAsia="Times New Roman" w:hAnsi="Calibri" w:cs="Calibri"/>
                <w:sz w:val="21"/>
                <w:szCs w:val="21"/>
                <w:lang w:eastAsia="pt-BR"/>
              </w:rPr>
              <w:lastRenderedPageBreak/>
              <w:t>resistentes e rígidos frente a tensão e força desempenhados pelo profissional. Suporta severos processos de desinfecção e esterilização. </w:t>
            </w:r>
          </w:p>
        </w:tc>
        <w:tc>
          <w:tcPr>
            <w:tcW w:w="1399" w:type="dxa"/>
            <w:vAlign w:val="center"/>
          </w:tcPr>
          <w:p w14:paraId="4570BBE3" w14:textId="2121BD1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10E4C6A3" w14:textId="265EDDC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33A52685" w14:textId="4B2A73E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86,08 </w:t>
            </w:r>
          </w:p>
        </w:tc>
        <w:tc>
          <w:tcPr>
            <w:tcW w:w="1532" w:type="dxa"/>
            <w:vAlign w:val="center"/>
          </w:tcPr>
          <w:p w14:paraId="61C384D8" w14:textId="36AD58E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14.977,92 </w:t>
            </w:r>
          </w:p>
        </w:tc>
      </w:tr>
      <w:tr w:rsidR="00742883" w14:paraId="00D2985C" w14:textId="77777777" w:rsidTr="004D0D23">
        <w:tc>
          <w:tcPr>
            <w:tcW w:w="858" w:type="dxa"/>
            <w:vAlign w:val="bottom"/>
          </w:tcPr>
          <w:p w14:paraId="4C8F6D89" w14:textId="3519C48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111</w:t>
            </w:r>
          </w:p>
        </w:tc>
        <w:tc>
          <w:tcPr>
            <w:tcW w:w="3026" w:type="dxa"/>
            <w:vAlign w:val="center"/>
          </w:tcPr>
          <w:p w14:paraId="356A0B8B" w14:textId="206F531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FÓRCEPS ODONTOLÓGICO ADULTO Nº18L: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18</w:t>
            </w:r>
            <w:proofErr w:type="gramStart"/>
            <w:r w:rsidRPr="00B070E7">
              <w:rPr>
                <w:rFonts w:ascii="Calibri" w:eastAsia="Times New Roman" w:hAnsi="Calibri" w:cs="Calibri"/>
                <w:sz w:val="21"/>
                <w:szCs w:val="21"/>
                <w:lang w:eastAsia="pt-BR"/>
              </w:rPr>
              <w:t>L  instrumento</w:t>
            </w:r>
            <w:proofErr w:type="gramEnd"/>
            <w:r w:rsidRPr="00B070E7">
              <w:rPr>
                <w:rFonts w:ascii="Calibri" w:eastAsia="Times New Roman" w:hAnsi="Calibri" w:cs="Calibri"/>
                <w:sz w:val="21"/>
                <w:szCs w:val="21"/>
                <w:lang w:eastAsia="pt-BR"/>
              </w:rPr>
              <w:t xml:space="preserve"> cirúrgico em aço inoxidável. Altamente resistentes e rígidos frente a tensão e força desempenhados pelo profissional. Suporta severos processos de desinfecção e esterilização. </w:t>
            </w:r>
          </w:p>
        </w:tc>
        <w:tc>
          <w:tcPr>
            <w:tcW w:w="1399" w:type="dxa"/>
            <w:vAlign w:val="center"/>
          </w:tcPr>
          <w:p w14:paraId="4049A71E" w14:textId="69D388D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49CF8A5" w14:textId="7335D17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74FBCE78" w14:textId="33389D0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85,29 </w:t>
            </w:r>
          </w:p>
        </w:tc>
        <w:tc>
          <w:tcPr>
            <w:tcW w:w="1532" w:type="dxa"/>
            <w:vAlign w:val="center"/>
          </w:tcPr>
          <w:p w14:paraId="7B2CCD72" w14:textId="1DEC690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14.840,46 </w:t>
            </w:r>
          </w:p>
        </w:tc>
      </w:tr>
      <w:tr w:rsidR="00742883" w14:paraId="59A6CDF8" w14:textId="77777777" w:rsidTr="004D0D23">
        <w:tc>
          <w:tcPr>
            <w:tcW w:w="858" w:type="dxa"/>
            <w:vAlign w:val="bottom"/>
          </w:tcPr>
          <w:p w14:paraId="2A2BC456" w14:textId="3894BE9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112</w:t>
            </w:r>
          </w:p>
        </w:tc>
        <w:tc>
          <w:tcPr>
            <w:tcW w:w="3026" w:type="dxa"/>
            <w:vAlign w:val="center"/>
          </w:tcPr>
          <w:p w14:paraId="6C17D296" w14:textId="72B1738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FÓRCEPS ODONTOLÓGICO ADULTO Nº 18R: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18R instrumento cirúrgico em aço inoxidável. Altamente resistentes e rígidos frente a tensão e força desempenhados pelo profissional. Suporta severos processos de desinfecção e esterilização. </w:t>
            </w:r>
          </w:p>
        </w:tc>
        <w:tc>
          <w:tcPr>
            <w:tcW w:w="1399" w:type="dxa"/>
            <w:vAlign w:val="center"/>
          </w:tcPr>
          <w:p w14:paraId="68F6A470" w14:textId="1CAA165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90F3A1F" w14:textId="442759F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3835A482" w14:textId="11865C2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84,69 </w:t>
            </w:r>
          </w:p>
        </w:tc>
        <w:tc>
          <w:tcPr>
            <w:tcW w:w="1532" w:type="dxa"/>
            <w:vAlign w:val="center"/>
          </w:tcPr>
          <w:p w14:paraId="7CF4E29E" w14:textId="6A8A34D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14.736,06 </w:t>
            </w:r>
          </w:p>
        </w:tc>
      </w:tr>
      <w:tr w:rsidR="00742883" w14:paraId="1CAD2C3F" w14:textId="77777777" w:rsidTr="004D0D23">
        <w:tc>
          <w:tcPr>
            <w:tcW w:w="858" w:type="dxa"/>
            <w:vAlign w:val="bottom"/>
          </w:tcPr>
          <w:p w14:paraId="6F38859F" w14:textId="3D5F868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113</w:t>
            </w:r>
          </w:p>
        </w:tc>
        <w:tc>
          <w:tcPr>
            <w:tcW w:w="3026" w:type="dxa"/>
            <w:vAlign w:val="center"/>
          </w:tcPr>
          <w:p w14:paraId="666B1F7E" w14:textId="34B38DE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FÓRCEPS ODONTOLÓGICO ADULTO Nº 65: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w:t>
            </w:r>
            <w:proofErr w:type="gramStart"/>
            <w:r w:rsidRPr="00B070E7">
              <w:rPr>
                <w:rFonts w:ascii="Calibri" w:eastAsia="Times New Roman" w:hAnsi="Calibri" w:cs="Calibri"/>
                <w:sz w:val="21"/>
                <w:szCs w:val="21"/>
                <w:lang w:eastAsia="pt-BR"/>
              </w:rPr>
              <w:t>65  instrumento</w:t>
            </w:r>
            <w:proofErr w:type="gramEnd"/>
            <w:r w:rsidRPr="00B070E7">
              <w:rPr>
                <w:rFonts w:ascii="Calibri" w:eastAsia="Times New Roman" w:hAnsi="Calibri" w:cs="Calibri"/>
                <w:sz w:val="21"/>
                <w:szCs w:val="21"/>
                <w:lang w:eastAsia="pt-BR"/>
              </w:rPr>
              <w:t xml:space="preserve"> cirúrgico em aço inoxidável. Altamente resistentes e rígidos frente a tensão e força desempenhados pelo profissional. Suporta severos processos de desinfecção e esterilização. </w:t>
            </w:r>
          </w:p>
        </w:tc>
        <w:tc>
          <w:tcPr>
            <w:tcW w:w="1399" w:type="dxa"/>
            <w:vAlign w:val="center"/>
          </w:tcPr>
          <w:p w14:paraId="36A412FE" w14:textId="6757DF1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F797B88" w14:textId="3115443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0284E168" w14:textId="531ABCF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85,11 </w:t>
            </w:r>
          </w:p>
        </w:tc>
        <w:tc>
          <w:tcPr>
            <w:tcW w:w="1532" w:type="dxa"/>
            <w:vAlign w:val="center"/>
          </w:tcPr>
          <w:p w14:paraId="3EC813D2" w14:textId="43CFBF1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14.809,14 </w:t>
            </w:r>
          </w:p>
        </w:tc>
      </w:tr>
      <w:tr w:rsidR="00742883" w14:paraId="30ED9CF6" w14:textId="77777777" w:rsidTr="004D0D23">
        <w:tc>
          <w:tcPr>
            <w:tcW w:w="858" w:type="dxa"/>
            <w:vAlign w:val="bottom"/>
          </w:tcPr>
          <w:p w14:paraId="3A8725E8" w14:textId="14B80E2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114</w:t>
            </w:r>
          </w:p>
        </w:tc>
        <w:tc>
          <w:tcPr>
            <w:tcW w:w="3026" w:type="dxa"/>
            <w:vAlign w:val="center"/>
          </w:tcPr>
          <w:p w14:paraId="6DC617E2" w14:textId="17E72FA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FÓRCEPS ODONTOLÓGICO ADULTO Nº 69: </w:t>
            </w:r>
            <w:proofErr w:type="spellStart"/>
            <w:r w:rsidRPr="00B070E7">
              <w:rPr>
                <w:rFonts w:ascii="Calibri" w:eastAsia="Times New Roman" w:hAnsi="Calibri" w:cs="Calibri"/>
                <w:sz w:val="21"/>
                <w:szCs w:val="21"/>
                <w:lang w:eastAsia="pt-BR"/>
              </w:rPr>
              <w:t>Forceps</w:t>
            </w:r>
            <w:proofErr w:type="spellEnd"/>
            <w:r w:rsidRPr="00B070E7">
              <w:rPr>
                <w:rFonts w:ascii="Calibri" w:eastAsia="Times New Roman" w:hAnsi="Calibri" w:cs="Calibri"/>
                <w:sz w:val="21"/>
                <w:szCs w:val="21"/>
                <w:lang w:eastAsia="pt-BR"/>
              </w:rPr>
              <w:t xml:space="preserve"> nº </w:t>
            </w:r>
            <w:proofErr w:type="gramStart"/>
            <w:r w:rsidRPr="00B070E7">
              <w:rPr>
                <w:rFonts w:ascii="Calibri" w:eastAsia="Times New Roman" w:hAnsi="Calibri" w:cs="Calibri"/>
                <w:sz w:val="21"/>
                <w:szCs w:val="21"/>
                <w:lang w:eastAsia="pt-BR"/>
              </w:rPr>
              <w:t>69  instrumento</w:t>
            </w:r>
            <w:proofErr w:type="gramEnd"/>
            <w:r w:rsidRPr="00B070E7">
              <w:rPr>
                <w:rFonts w:ascii="Calibri" w:eastAsia="Times New Roman" w:hAnsi="Calibri" w:cs="Calibri"/>
                <w:sz w:val="21"/>
                <w:szCs w:val="21"/>
                <w:lang w:eastAsia="pt-BR"/>
              </w:rPr>
              <w:t xml:space="preserve"> cirúrgico em aço inoxidável. Altamente resistentes e rígidos frente a tensão e força desempenhados pelo profissional. Suporta severos processos de desinfecção e esterilização </w:t>
            </w:r>
          </w:p>
        </w:tc>
        <w:tc>
          <w:tcPr>
            <w:tcW w:w="1399" w:type="dxa"/>
            <w:vAlign w:val="center"/>
          </w:tcPr>
          <w:p w14:paraId="638F3ACD" w14:textId="1B1ADCB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8CFB480" w14:textId="7091951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234C46CD" w14:textId="13E2EF7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84,78 </w:t>
            </w:r>
          </w:p>
        </w:tc>
        <w:tc>
          <w:tcPr>
            <w:tcW w:w="1532" w:type="dxa"/>
            <w:vAlign w:val="center"/>
          </w:tcPr>
          <w:p w14:paraId="4044F812" w14:textId="040A33E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14.751,72 </w:t>
            </w:r>
          </w:p>
        </w:tc>
      </w:tr>
      <w:tr w:rsidR="00742883" w14:paraId="659B98D8" w14:textId="77777777" w:rsidTr="004D0D23">
        <w:tc>
          <w:tcPr>
            <w:tcW w:w="858" w:type="dxa"/>
            <w:vAlign w:val="bottom"/>
          </w:tcPr>
          <w:p w14:paraId="26AB5BB7" w14:textId="7403E1B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115</w:t>
            </w:r>
          </w:p>
        </w:tc>
        <w:tc>
          <w:tcPr>
            <w:tcW w:w="3026" w:type="dxa"/>
            <w:vAlign w:val="center"/>
          </w:tcPr>
          <w:p w14:paraId="16EA46DC" w14:textId="1C1294C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ÓLEO LUBRIFICANTE MINERAL SPRAY: </w:t>
            </w:r>
            <w:proofErr w:type="spellStart"/>
            <w:r w:rsidRPr="00B070E7">
              <w:rPr>
                <w:rFonts w:ascii="Calibri" w:eastAsia="Times New Roman" w:hAnsi="Calibri" w:cs="Calibri"/>
                <w:sz w:val="21"/>
                <w:szCs w:val="21"/>
                <w:lang w:eastAsia="pt-BR"/>
              </w:rPr>
              <w:t>Oleo</w:t>
            </w:r>
            <w:proofErr w:type="spellEnd"/>
            <w:r w:rsidRPr="00B070E7">
              <w:rPr>
                <w:rFonts w:ascii="Calibri" w:eastAsia="Times New Roman" w:hAnsi="Calibri" w:cs="Calibri"/>
                <w:sz w:val="21"/>
                <w:szCs w:val="21"/>
                <w:lang w:eastAsia="pt-BR"/>
              </w:rPr>
              <w:t xml:space="preserve"> lubrificante em spray, para caneta de alta </w:t>
            </w:r>
            <w:proofErr w:type="spellStart"/>
            <w:r w:rsidRPr="00B070E7">
              <w:rPr>
                <w:rFonts w:ascii="Calibri" w:eastAsia="Times New Roman" w:hAnsi="Calibri" w:cs="Calibri"/>
                <w:sz w:val="21"/>
                <w:szCs w:val="21"/>
                <w:lang w:eastAsia="pt-BR"/>
              </w:rPr>
              <w:t>rotacao</w:t>
            </w:r>
            <w:proofErr w:type="spellEnd"/>
            <w:r w:rsidRPr="00B070E7">
              <w:rPr>
                <w:rFonts w:ascii="Calibri" w:eastAsia="Times New Roman" w:hAnsi="Calibri" w:cs="Calibri"/>
                <w:sz w:val="21"/>
                <w:szCs w:val="21"/>
                <w:lang w:eastAsia="pt-BR"/>
              </w:rPr>
              <w:t>. Acondicionado em frasco com 100ml e 70g. </w:t>
            </w:r>
          </w:p>
        </w:tc>
        <w:tc>
          <w:tcPr>
            <w:tcW w:w="1399" w:type="dxa"/>
            <w:vAlign w:val="center"/>
          </w:tcPr>
          <w:p w14:paraId="34AD356C" w14:textId="0FE2CAA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3E73F5B" w14:textId="0A84FDC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09767F12" w14:textId="1674EB5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21,18 </w:t>
            </w:r>
          </w:p>
        </w:tc>
        <w:tc>
          <w:tcPr>
            <w:tcW w:w="1532" w:type="dxa"/>
            <w:vAlign w:val="center"/>
          </w:tcPr>
          <w:p w14:paraId="21F59681" w14:textId="1E74858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7.370,64 </w:t>
            </w:r>
          </w:p>
        </w:tc>
      </w:tr>
      <w:tr w:rsidR="00742883" w14:paraId="34C6E38D" w14:textId="77777777" w:rsidTr="004D0D23">
        <w:tc>
          <w:tcPr>
            <w:tcW w:w="858" w:type="dxa"/>
            <w:vAlign w:val="bottom"/>
          </w:tcPr>
          <w:p w14:paraId="1D438956" w14:textId="53F6BA0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116</w:t>
            </w:r>
          </w:p>
        </w:tc>
        <w:tc>
          <w:tcPr>
            <w:tcW w:w="3026" w:type="dxa"/>
            <w:vAlign w:val="center"/>
          </w:tcPr>
          <w:p w14:paraId="42F86D2D" w14:textId="2B095D7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CAIXA METALICA INOX 10X10X0, 3 CM: Caixa metálica com dimensões: 10 x 10 x 0,3 cm; confeccionado em aço </w:t>
            </w:r>
            <w:proofErr w:type="gramStart"/>
            <w:r w:rsidRPr="00B070E7">
              <w:rPr>
                <w:rFonts w:ascii="Calibri" w:eastAsia="Times New Roman" w:hAnsi="Calibri" w:cs="Calibri"/>
                <w:sz w:val="21"/>
                <w:szCs w:val="21"/>
                <w:lang w:eastAsia="pt-BR"/>
              </w:rPr>
              <w:t>inoxidável  de</w:t>
            </w:r>
            <w:proofErr w:type="gramEnd"/>
            <w:r w:rsidRPr="00B070E7">
              <w:rPr>
                <w:rFonts w:ascii="Calibri" w:eastAsia="Times New Roman" w:hAnsi="Calibri" w:cs="Calibri"/>
                <w:sz w:val="21"/>
                <w:szCs w:val="21"/>
                <w:lang w:eastAsia="pt-BR"/>
              </w:rPr>
              <w:t xml:space="preserv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4F813562" w14:textId="2154713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FRASCO</w:t>
            </w:r>
          </w:p>
        </w:tc>
        <w:tc>
          <w:tcPr>
            <w:tcW w:w="979" w:type="dxa"/>
            <w:vAlign w:val="center"/>
          </w:tcPr>
          <w:p w14:paraId="2AE9C8DE" w14:textId="3F87CE3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65CBC570" w14:textId="7734471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122,51 </w:t>
            </w:r>
          </w:p>
        </w:tc>
        <w:tc>
          <w:tcPr>
            <w:tcW w:w="1532" w:type="dxa"/>
            <w:vAlign w:val="center"/>
          </w:tcPr>
          <w:p w14:paraId="55623CE4" w14:textId="2B991C0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7.105,58 </w:t>
            </w:r>
          </w:p>
        </w:tc>
      </w:tr>
      <w:tr w:rsidR="00742883" w14:paraId="12D8B2F3" w14:textId="77777777" w:rsidTr="004D0D23">
        <w:tc>
          <w:tcPr>
            <w:tcW w:w="858" w:type="dxa"/>
            <w:vAlign w:val="bottom"/>
          </w:tcPr>
          <w:p w14:paraId="4D146134" w14:textId="3B4BF10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lastRenderedPageBreak/>
              <w:t>117</w:t>
            </w:r>
          </w:p>
        </w:tc>
        <w:tc>
          <w:tcPr>
            <w:tcW w:w="3026" w:type="dxa"/>
            <w:vAlign w:val="center"/>
          </w:tcPr>
          <w:p w14:paraId="21E1DE96" w14:textId="57FE737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CORTANTE DE BLACK DUPLO 12-13:confeccionado em aço </w:t>
            </w:r>
            <w:proofErr w:type="gramStart"/>
            <w:r w:rsidRPr="00B070E7">
              <w:rPr>
                <w:rFonts w:ascii="Calibri" w:eastAsia="Times New Roman" w:hAnsi="Calibri" w:cs="Calibri"/>
                <w:sz w:val="21"/>
                <w:szCs w:val="21"/>
                <w:lang w:eastAsia="pt-BR"/>
              </w:rPr>
              <w:t>inoxidável  de</w:t>
            </w:r>
            <w:proofErr w:type="gramEnd"/>
            <w:r w:rsidRPr="00B070E7">
              <w:rPr>
                <w:rFonts w:ascii="Calibri" w:eastAsia="Times New Roman" w:hAnsi="Calibri" w:cs="Calibri"/>
                <w:sz w:val="21"/>
                <w:szCs w:val="21"/>
                <w:lang w:eastAsia="pt-BR"/>
              </w:rPr>
              <w:t xml:space="preserv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7124DA09" w14:textId="57A0562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DCD784B" w14:textId="3D15D94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290</w:t>
            </w:r>
          </w:p>
        </w:tc>
        <w:tc>
          <w:tcPr>
            <w:tcW w:w="1532" w:type="dxa"/>
            <w:vAlign w:val="center"/>
          </w:tcPr>
          <w:p w14:paraId="3E8C93D0" w14:textId="2BD4C8A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13,30 </w:t>
            </w:r>
          </w:p>
        </w:tc>
        <w:tc>
          <w:tcPr>
            <w:tcW w:w="1532" w:type="dxa"/>
            <w:vAlign w:val="center"/>
          </w:tcPr>
          <w:p w14:paraId="320F5FBD" w14:textId="1D228A8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3.857,00 </w:t>
            </w:r>
          </w:p>
        </w:tc>
      </w:tr>
      <w:tr w:rsidR="00742883" w14:paraId="00B0255F" w14:textId="77777777" w:rsidTr="004D0D23">
        <w:tc>
          <w:tcPr>
            <w:tcW w:w="858" w:type="dxa"/>
            <w:vAlign w:val="bottom"/>
          </w:tcPr>
          <w:p w14:paraId="1E55CD3A" w14:textId="6B6A090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118</w:t>
            </w:r>
          </w:p>
        </w:tc>
        <w:tc>
          <w:tcPr>
            <w:tcW w:w="3026" w:type="dxa"/>
            <w:vAlign w:val="center"/>
          </w:tcPr>
          <w:p w14:paraId="5CAEDF58" w14:textId="0A3E559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MANDRIL PARA CONTRA-ÂNGULO: Mandril </w:t>
            </w:r>
            <w:proofErr w:type="gramStart"/>
            <w:r w:rsidRPr="00B070E7">
              <w:rPr>
                <w:rFonts w:ascii="Calibri" w:eastAsia="Times New Roman" w:hAnsi="Calibri" w:cs="Calibri"/>
                <w:sz w:val="21"/>
                <w:szCs w:val="21"/>
                <w:lang w:eastAsia="pt-BR"/>
              </w:rPr>
              <w:t>para  adaptação</w:t>
            </w:r>
            <w:proofErr w:type="gramEnd"/>
            <w:r w:rsidRPr="00B070E7">
              <w:rPr>
                <w:rFonts w:ascii="Calibri" w:eastAsia="Times New Roman" w:hAnsi="Calibri" w:cs="Calibri"/>
                <w:sz w:val="21"/>
                <w:szCs w:val="21"/>
                <w:lang w:eastAsia="pt-BR"/>
              </w:rPr>
              <w:t xml:space="preserve"> de discos e serras no </w:t>
            </w:r>
            <w:proofErr w:type="spellStart"/>
            <w:r w:rsidRPr="00B070E7">
              <w:rPr>
                <w:rFonts w:ascii="Calibri" w:eastAsia="Times New Roman" w:hAnsi="Calibri" w:cs="Calibri"/>
                <w:sz w:val="21"/>
                <w:szCs w:val="21"/>
                <w:lang w:eastAsia="pt-BR"/>
              </w:rPr>
              <w:t>contra-ângulo</w:t>
            </w:r>
            <w:proofErr w:type="spellEnd"/>
            <w:r w:rsidRPr="00B070E7">
              <w:rPr>
                <w:rFonts w:ascii="Calibri" w:eastAsia="Times New Roman" w:hAnsi="Calibri" w:cs="Calibri"/>
                <w:sz w:val="21"/>
                <w:szCs w:val="21"/>
                <w:lang w:eastAsia="pt-BR"/>
              </w:rPr>
              <w:t>. </w:t>
            </w:r>
          </w:p>
        </w:tc>
        <w:tc>
          <w:tcPr>
            <w:tcW w:w="1399" w:type="dxa"/>
            <w:vAlign w:val="center"/>
          </w:tcPr>
          <w:p w14:paraId="3BBB126E" w14:textId="1466239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2BEC92D" w14:textId="2D6F8E3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3C387434" w14:textId="5129516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13,15 </w:t>
            </w:r>
          </w:p>
        </w:tc>
        <w:tc>
          <w:tcPr>
            <w:tcW w:w="1532" w:type="dxa"/>
            <w:vAlign w:val="center"/>
          </w:tcPr>
          <w:p w14:paraId="5CCEB2D9" w14:textId="3924DFF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2.288,10 </w:t>
            </w:r>
          </w:p>
        </w:tc>
      </w:tr>
      <w:tr w:rsidR="00742883" w14:paraId="6E7011E3" w14:textId="77777777" w:rsidTr="004D0D23">
        <w:tc>
          <w:tcPr>
            <w:tcW w:w="858" w:type="dxa"/>
            <w:vAlign w:val="bottom"/>
          </w:tcPr>
          <w:p w14:paraId="00966EA1" w14:textId="5DEA5FC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119</w:t>
            </w:r>
          </w:p>
        </w:tc>
        <w:tc>
          <w:tcPr>
            <w:tcW w:w="3026" w:type="dxa"/>
            <w:vAlign w:val="center"/>
          </w:tcPr>
          <w:p w14:paraId="261EC40C" w14:textId="2BAF258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CURETA PERIODONTAL PONTA MORSE 0-00: Instrumento cirúrgico não articulado cortante. Produzido em aço inoxidável. Apresenta uma lâmina curta ou reta que tem uma secção transversal triangular e dois bordos cortantes. Atua em 90º com a superfície dental. As foices são utilizadas no </w:t>
            </w:r>
            <w:proofErr w:type="spellStart"/>
            <w:r w:rsidRPr="00B070E7">
              <w:rPr>
                <w:rFonts w:ascii="Calibri" w:eastAsia="Times New Roman" w:hAnsi="Calibri" w:cs="Calibri"/>
                <w:sz w:val="21"/>
                <w:szCs w:val="21"/>
                <w:lang w:eastAsia="pt-BR"/>
              </w:rPr>
              <w:t>debridamento</w:t>
            </w:r>
            <w:proofErr w:type="spellEnd"/>
            <w:r w:rsidRPr="00B070E7">
              <w:rPr>
                <w:rFonts w:ascii="Calibri" w:eastAsia="Times New Roman" w:hAnsi="Calibri" w:cs="Calibri"/>
                <w:sz w:val="21"/>
                <w:szCs w:val="21"/>
                <w:lang w:eastAsia="pt-BR"/>
              </w:rPr>
              <w:t xml:space="preserve"> supra gengival. Atua nas faces anteriores dos dentes anteriores, ou seja, de mesial de canino a mesial de canino, tanto superiores quanto inferiores, preferencialmente pela face vestibular, podendo atuar também pela lingual ou palatina. A angulação da haste serve para livrar da interferência da borda </w:t>
            </w:r>
            <w:proofErr w:type="spellStart"/>
            <w:r w:rsidRPr="00B070E7">
              <w:rPr>
                <w:rFonts w:ascii="Calibri" w:eastAsia="Times New Roman" w:hAnsi="Calibri" w:cs="Calibri"/>
                <w:sz w:val="21"/>
                <w:szCs w:val="21"/>
                <w:lang w:eastAsia="pt-BR"/>
              </w:rPr>
              <w:t>incisal</w:t>
            </w:r>
            <w:proofErr w:type="spellEnd"/>
            <w:r w:rsidRPr="00B070E7">
              <w:rPr>
                <w:rFonts w:ascii="Calibri" w:eastAsia="Times New Roman" w:hAnsi="Calibri" w:cs="Calibri"/>
                <w:sz w:val="21"/>
                <w:szCs w:val="21"/>
                <w:lang w:eastAsia="pt-BR"/>
              </w:rPr>
              <w:t xml:space="preserve"> dos dentes anteriores. </w:t>
            </w:r>
          </w:p>
        </w:tc>
        <w:tc>
          <w:tcPr>
            <w:tcW w:w="1399" w:type="dxa"/>
            <w:vAlign w:val="center"/>
          </w:tcPr>
          <w:p w14:paraId="0553D01F" w14:textId="793F6E3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B63F296" w14:textId="1173A9A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445E6B53" w14:textId="56B1EB9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36,66 </w:t>
            </w:r>
          </w:p>
        </w:tc>
        <w:tc>
          <w:tcPr>
            <w:tcW w:w="1532" w:type="dxa"/>
            <w:vAlign w:val="center"/>
          </w:tcPr>
          <w:p w14:paraId="754836ED" w14:textId="02A8C5C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3.189,42 </w:t>
            </w:r>
          </w:p>
        </w:tc>
      </w:tr>
      <w:tr w:rsidR="00742883" w14:paraId="11361579" w14:textId="77777777" w:rsidTr="004D0D23">
        <w:tc>
          <w:tcPr>
            <w:tcW w:w="858" w:type="dxa"/>
            <w:vAlign w:val="bottom"/>
          </w:tcPr>
          <w:p w14:paraId="5C6B31F7" w14:textId="03698C0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120</w:t>
            </w:r>
          </w:p>
        </w:tc>
        <w:tc>
          <w:tcPr>
            <w:tcW w:w="3026" w:type="dxa"/>
            <w:vAlign w:val="center"/>
          </w:tcPr>
          <w:p w14:paraId="1768BE5A" w14:textId="1D3FD00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CURETA PERIODONTAL DE GRACEY, Nº 11/12: Cureta periodontal, material: aço inoxidável, tipo: mine </w:t>
            </w:r>
            <w:proofErr w:type="spellStart"/>
            <w:r w:rsidRPr="00B070E7">
              <w:rPr>
                <w:rFonts w:ascii="Calibri" w:eastAsia="Times New Roman" w:hAnsi="Calibri" w:cs="Calibri"/>
                <w:sz w:val="21"/>
                <w:szCs w:val="21"/>
                <w:lang w:eastAsia="pt-BR"/>
              </w:rPr>
              <w:t>gracey</w:t>
            </w:r>
            <w:proofErr w:type="spellEnd"/>
            <w:r w:rsidRPr="00B070E7">
              <w:rPr>
                <w:rFonts w:ascii="Calibri" w:eastAsia="Times New Roman" w:hAnsi="Calibri" w:cs="Calibri"/>
                <w:sz w:val="21"/>
                <w:szCs w:val="21"/>
                <w:lang w:eastAsia="pt-BR"/>
              </w:rPr>
              <w:t>, modelo: nº 11-12, características adicionais: cabo oco </w:t>
            </w:r>
          </w:p>
        </w:tc>
        <w:tc>
          <w:tcPr>
            <w:tcW w:w="1399" w:type="dxa"/>
            <w:vAlign w:val="center"/>
          </w:tcPr>
          <w:p w14:paraId="285B5292" w14:textId="341C28A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27B76A4" w14:textId="3751856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658355FB" w14:textId="1FB8DBD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98,22 </w:t>
            </w:r>
          </w:p>
        </w:tc>
        <w:tc>
          <w:tcPr>
            <w:tcW w:w="1532" w:type="dxa"/>
            <w:vAlign w:val="center"/>
          </w:tcPr>
          <w:p w14:paraId="7A86674E" w14:textId="11D6411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8.545,14 </w:t>
            </w:r>
          </w:p>
        </w:tc>
      </w:tr>
      <w:tr w:rsidR="00742883" w14:paraId="0B13CF6B" w14:textId="77777777" w:rsidTr="004D0D23">
        <w:tc>
          <w:tcPr>
            <w:tcW w:w="858" w:type="dxa"/>
            <w:vAlign w:val="bottom"/>
          </w:tcPr>
          <w:p w14:paraId="62E2796E" w14:textId="032E5CA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121</w:t>
            </w:r>
          </w:p>
        </w:tc>
        <w:tc>
          <w:tcPr>
            <w:tcW w:w="3026" w:type="dxa"/>
            <w:vAlign w:val="center"/>
          </w:tcPr>
          <w:p w14:paraId="25594CD3" w14:textId="4D76E93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CURETA PERIODONTAL DE GRACEY, Nº 13/14: Cureta periodontal, material: aço inoxidável, tipo: mine </w:t>
            </w:r>
            <w:proofErr w:type="spellStart"/>
            <w:r w:rsidRPr="00B070E7">
              <w:rPr>
                <w:rFonts w:ascii="Calibri" w:eastAsia="Times New Roman" w:hAnsi="Calibri" w:cs="Calibri"/>
                <w:sz w:val="21"/>
                <w:szCs w:val="21"/>
                <w:lang w:eastAsia="pt-BR"/>
              </w:rPr>
              <w:t>gracey</w:t>
            </w:r>
            <w:proofErr w:type="spellEnd"/>
            <w:r w:rsidRPr="00B070E7">
              <w:rPr>
                <w:rFonts w:ascii="Calibri" w:eastAsia="Times New Roman" w:hAnsi="Calibri" w:cs="Calibri"/>
                <w:sz w:val="21"/>
                <w:szCs w:val="21"/>
                <w:lang w:eastAsia="pt-BR"/>
              </w:rPr>
              <w:t>, modelo: nº 13-14, características adicionais: cabo oco. </w:t>
            </w:r>
          </w:p>
        </w:tc>
        <w:tc>
          <w:tcPr>
            <w:tcW w:w="1399" w:type="dxa"/>
            <w:vAlign w:val="center"/>
          </w:tcPr>
          <w:p w14:paraId="6DE508A6" w14:textId="65DD393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689CBE2" w14:textId="72E9F90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6F5F4F14" w14:textId="638CD1F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61,04 </w:t>
            </w:r>
          </w:p>
        </w:tc>
        <w:tc>
          <w:tcPr>
            <w:tcW w:w="1532" w:type="dxa"/>
            <w:vAlign w:val="center"/>
          </w:tcPr>
          <w:p w14:paraId="36699206" w14:textId="2C61030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5.310,48 </w:t>
            </w:r>
          </w:p>
        </w:tc>
      </w:tr>
      <w:tr w:rsidR="00742883" w14:paraId="49CFED47" w14:textId="77777777" w:rsidTr="004D0D23">
        <w:tc>
          <w:tcPr>
            <w:tcW w:w="858" w:type="dxa"/>
            <w:vAlign w:val="bottom"/>
          </w:tcPr>
          <w:p w14:paraId="1208EA2E" w14:textId="24A590F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122</w:t>
            </w:r>
          </w:p>
        </w:tc>
        <w:tc>
          <w:tcPr>
            <w:tcW w:w="3026" w:type="dxa"/>
            <w:vAlign w:val="center"/>
          </w:tcPr>
          <w:p w14:paraId="7B0CA3ED" w14:textId="15047FC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CURETA PERIODONTAL DE GRACEY, Nº 5/6: Cureta periodontal, material: aço inoxidável, tipo: mine </w:t>
            </w:r>
            <w:proofErr w:type="spellStart"/>
            <w:r w:rsidRPr="00B070E7">
              <w:rPr>
                <w:rFonts w:ascii="Calibri" w:eastAsia="Times New Roman" w:hAnsi="Calibri" w:cs="Calibri"/>
                <w:sz w:val="21"/>
                <w:szCs w:val="21"/>
                <w:lang w:eastAsia="pt-BR"/>
              </w:rPr>
              <w:t>gracey</w:t>
            </w:r>
            <w:proofErr w:type="spellEnd"/>
            <w:r w:rsidRPr="00B070E7">
              <w:rPr>
                <w:rFonts w:ascii="Calibri" w:eastAsia="Times New Roman" w:hAnsi="Calibri" w:cs="Calibri"/>
                <w:sz w:val="21"/>
                <w:szCs w:val="21"/>
                <w:lang w:eastAsia="pt-BR"/>
              </w:rPr>
              <w:t>, modelo: nº 5-6, características adicionais: cabo oco. </w:t>
            </w:r>
          </w:p>
        </w:tc>
        <w:tc>
          <w:tcPr>
            <w:tcW w:w="1399" w:type="dxa"/>
            <w:vAlign w:val="center"/>
          </w:tcPr>
          <w:p w14:paraId="2EF9A44C" w14:textId="68A5D7B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A20D259" w14:textId="3D51880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183278E6" w14:textId="20BDB96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72,38 </w:t>
            </w:r>
          </w:p>
        </w:tc>
        <w:tc>
          <w:tcPr>
            <w:tcW w:w="1532" w:type="dxa"/>
            <w:vAlign w:val="center"/>
          </w:tcPr>
          <w:p w14:paraId="6354DDDA" w14:textId="297F3F9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6.297,06 </w:t>
            </w:r>
          </w:p>
        </w:tc>
      </w:tr>
      <w:tr w:rsidR="00742883" w14:paraId="42998814" w14:textId="77777777" w:rsidTr="004D0D23">
        <w:tc>
          <w:tcPr>
            <w:tcW w:w="858" w:type="dxa"/>
            <w:vAlign w:val="bottom"/>
          </w:tcPr>
          <w:p w14:paraId="48CEAB03" w14:textId="7EB832B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123</w:t>
            </w:r>
          </w:p>
        </w:tc>
        <w:tc>
          <w:tcPr>
            <w:tcW w:w="3026" w:type="dxa"/>
            <w:vAlign w:val="center"/>
          </w:tcPr>
          <w:p w14:paraId="3B837359" w14:textId="7BDD759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CURETA PERIODONTAL DE GRACEY, Nº 7/8: Cureta periodontal, material: aço inoxidável, tipo: mine </w:t>
            </w:r>
            <w:proofErr w:type="spellStart"/>
            <w:r w:rsidRPr="00B070E7">
              <w:rPr>
                <w:rFonts w:ascii="Calibri" w:eastAsia="Times New Roman" w:hAnsi="Calibri" w:cs="Calibri"/>
                <w:sz w:val="21"/>
                <w:szCs w:val="21"/>
                <w:lang w:eastAsia="pt-BR"/>
              </w:rPr>
              <w:t>gracey</w:t>
            </w:r>
            <w:proofErr w:type="spellEnd"/>
            <w:r w:rsidRPr="00B070E7">
              <w:rPr>
                <w:rFonts w:ascii="Calibri" w:eastAsia="Times New Roman" w:hAnsi="Calibri" w:cs="Calibri"/>
                <w:sz w:val="21"/>
                <w:szCs w:val="21"/>
                <w:lang w:eastAsia="pt-BR"/>
              </w:rPr>
              <w:t xml:space="preserve">, </w:t>
            </w:r>
            <w:r w:rsidRPr="00B070E7">
              <w:rPr>
                <w:rFonts w:ascii="Calibri" w:eastAsia="Times New Roman" w:hAnsi="Calibri" w:cs="Calibri"/>
                <w:sz w:val="21"/>
                <w:szCs w:val="21"/>
                <w:lang w:eastAsia="pt-BR"/>
              </w:rPr>
              <w:lastRenderedPageBreak/>
              <w:t>modelo: nº 7-8, características adicionais: cabo oco </w:t>
            </w:r>
          </w:p>
        </w:tc>
        <w:tc>
          <w:tcPr>
            <w:tcW w:w="1399" w:type="dxa"/>
            <w:vAlign w:val="center"/>
          </w:tcPr>
          <w:p w14:paraId="3CECEE54" w14:textId="79F559B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687FF3EA" w14:textId="54802B2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0FBD4B53" w14:textId="11B6ADF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61,13 </w:t>
            </w:r>
          </w:p>
        </w:tc>
        <w:tc>
          <w:tcPr>
            <w:tcW w:w="1532" w:type="dxa"/>
            <w:vAlign w:val="center"/>
          </w:tcPr>
          <w:p w14:paraId="6BFF7788" w14:textId="283D969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5.318,31 </w:t>
            </w:r>
          </w:p>
        </w:tc>
      </w:tr>
      <w:tr w:rsidR="00742883" w14:paraId="02B8A95D" w14:textId="77777777" w:rsidTr="004D0D23">
        <w:tc>
          <w:tcPr>
            <w:tcW w:w="858" w:type="dxa"/>
            <w:vAlign w:val="bottom"/>
          </w:tcPr>
          <w:p w14:paraId="170641DB" w14:textId="7B7DC00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124</w:t>
            </w:r>
          </w:p>
        </w:tc>
        <w:tc>
          <w:tcPr>
            <w:tcW w:w="3026" w:type="dxa"/>
            <w:vAlign w:val="center"/>
          </w:tcPr>
          <w:p w14:paraId="6619392F" w14:textId="5405723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ALAVANCA APEXO SERRILHADA Nº1: Alavanca </w:t>
            </w:r>
            <w:proofErr w:type="spellStart"/>
            <w:r w:rsidRPr="00B070E7">
              <w:rPr>
                <w:rFonts w:ascii="Calibri" w:eastAsia="Times New Roman" w:hAnsi="Calibri" w:cs="Calibri"/>
                <w:sz w:val="21"/>
                <w:szCs w:val="21"/>
                <w:lang w:eastAsia="pt-BR"/>
              </w:rPr>
              <w:t>apexo</w:t>
            </w:r>
            <w:proofErr w:type="spellEnd"/>
            <w:r w:rsidRPr="00B070E7">
              <w:rPr>
                <w:rFonts w:ascii="Calibri" w:eastAsia="Times New Roman" w:hAnsi="Calibri" w:cs="Calibri"/>
                <w:sz w:val="21"/>
                <w:szCs w:val="21"/>
                <w:lang w:eastAsia="pt-BR"/>
              </w:rPr>
              <w:t xml:space="preserve"> serrilhada nº1 instrumento </w:t>
            </w:r>
            <w:proofErr w:type="spellStart"/>
            <w:r w:rsidRPr="00B070E7">
              <w:rPr>
                <w:rFonts w:ascii="Calibri" w:eastAsia="Times New Roman" w:hAnsi="Calibri" w:cs="Calibri"/>
                <w:sz w:val="21"/>
                <w:szCs w:val="21"/>
                <w:lang w:eastAsia="pt-BR"/>
              </w:rPr>
              <w:t>cirurgico</w:t>
            </w:r>
            <w:proofErr w:type="spellEnd"/>
            <w:r w:rsidRPr="00B070E7">
              <w:rPr>
                <w:rFonts w:ascii="Calibri" w:eastAsia="Times New Roman" w:hAnsi="Calibri" w:cs="Calibri"/>
                <w:sz w:val="21"/>
                <w:szCs w:val="21"/>
                <w:lang w:eastAsia="pt-BR"/>
              </w:rPr>
              <w:t xml:space="preserve"> não articulado. Produzido em aço </w:t>
            </w:r>
            <w:proofErr w:type="spellStart"/>
            <w:r w:rsidRPr="00B070E7">
              <w:rPr>
                <w:rFonts w:ascii="Calibri" w:eastAsia="Times New Roman" w:hAnsi="Calibri" w:cs="Calibri"/>
                <w:sz w:val="21"/>
                <w:szCs w:val="21"/>
                <w:lang w:eastAsia="pt-BR"/>
              </w:rPr>
              <w:t>inoxidavel</w:t>
            </w:r>
            <w:proofErr w:type="spellEnd"/>
            <w:r w:rsidRPr="00B070E7">
              <w:rPr>
                <w:rFonts w:ascii="Calibri" w:eastAsia="Times New Roman" w:hAnsi="Calibri" w:cs="Calibri"/>
                <w:sz w:val="21"/>
                <w:szCs w:val="21"/>
                <w:lang w:eastAsia="pt-BR"/>
              </w:rPr>
              <w:t xml:space="preserve">. Utilizado para </w:t>
            </w:r>
            <w:proofErr w:type="spellStart"/>
            <w:r w:rsidRPr="00B070E7">
              <w:rPr>
                <w:rFonts w:ascii="Calibri" w:eastAsia="Times New Roman" w:hAnsi="Calibri" w:cs="Calibri"/>
                <w:sz w:val="21"/>
                <w:szCs w:val="21"/>
                <w:lang w:eastAsia="pt-BR"/>
              </w:rPr>
              <w:t>extraçao</w:t>
            </w:r>
            <w:proofErr w:type="spellEnd"/>
            <w:r w:rsidRPr="00B070E7">
              <w:rPr>
                <w:rFonts w:ascii="Calibri" w:eastAsia="Times New Roman" w:hAnsi="Calibri" w:cs="Calibri"/>
                <w:sz w:val="21"/>
                <w:szCs w:val="21"/>
                <w:lang w:eastAsia="pt-BR"/>
              </w:rPr>
              <w:t xml:space="preserve"> de dentes. Possui as pontas serrilhadas. </w:t>
            </w:r>
          </w:p>
        </w:tc>
        <w:tc>
          <w:tcPr>
            <w:tcW w:w="1399" w:type="dxa"/>
            <w:vAlign w:val="center"/>
          </w:tcPr>
          <w:p w14:paraId="70B3BCFA" w14:textId="6FFC183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A65BB28" w14:textId="3539436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6BC9BC94" w14:textId="5DC78E0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49,22 </w:t>
            </w:r>
          </w:p>
        </w:tc>
        <w:tc>
          <w:tcPr>
            <w:tcW w:w="1532" w:type="dxa"/>
            <w:vAlign w:val="center"/>
          </w:tcPr>
          <w:p w14:paraId="35546BCF" w14:textId="4BA0749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5.709,52 </w:t>
            </w:r>
          </w:p>
        </w:tc>
      </w:tr>
      <w:tr w:rsidR="00742883" w14:paraId="59146635" w14:textId="77777777" w:rsidTr="004D0D23">
        <w:tc>
          <w:tcPr>
            <w:tcW w:w="858" w:type="dxa"/>
            <w:vAlign w:val="bottom"/>
          </w:tcPr>
          <w:p w14:paraId="0145FB01" w14:textId="223C1BE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125</w:t>
            </w:r>
          </w:p>
        </w:tc>
        <w:tc>
          <w:tcPr>
            <w:tcW w:w="3026" w:type="dxa"/>
            <w:vAlign w:val="center"/>
          </w:tcPr>
          <w:p w14:paraId="74BAFAE7" w14:textId="70DBAF6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ALAVANCA APICAL Nº 301: Alavanca odontológica, material: aço inoxidável, tipo: </w:t>
            </w:r>
            <w:proofErr w:type="spellStart"/>
            <w:r w:rsidRPr="00B070E7">
              <w:rPr>
                <w:rFonts w:ascii="Calibri" w:eastAsia="Times New Roman" w:hAnsi="Calibri" w:cs="Calibri"/>
                <w:sz w:val="21"/>
                <w:szCs w:val="21"/>
                <w:lang w:eastAsia="pt-BR"/>
              </w:rPr>
              <w:t>apexo</w:t>
            </w:r>
            <w:proofErr w:type="spellEnd"/>
            <w:r w:rsidRPr="00B070E7">
              <w:rPr>
                <w:rFonts w:ascii="Calibri" w:eastAsia="Times New Roman" w:hAnsi="Calibri" w:cs="Calibri"/>
                <w:sz w:val="21"/>
                <w:szCs w:val="21"/>
                <w:lang w:eastAsia="pt-BR"/>
              </w:rPr>
              <w:t xml:space="preserve">, características adicionais: reta, referência: 301, esterilidade: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443860D4" w14:textId="36E47B8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1E787D9" w14:textId="7663A89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6A5359B6" w14:textId="65A59AB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90,86 </w:t>
            </w:r>
          </w:p>
        </w:tc>
        <w:tc>
          <w:tcPr>
            <w:tcW w:w="1532" w:type="dxa"/>
            <w:vAlign w:val="center"/>
          </w:tcPr>
          <w:p w14:paraId="1AA578B5" w14:textId="1D2D8B3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10.539,76 </w:t>
            </w:r>
          </w:p>
        </w:tc>
      </w:tr>
      <w:tr w:rsidR="00742883" w14:paraId="6E5B9B22" w14:textId="77777777" w:rsidTr="004D0D23">
        <w:tc>
          <w:tcPr>
            <w:tcW w:w="858" w:type="dxa"/>
            <w:vAlign w:val="bottom"/>
          </w:tcPr>
          <w:p w14:paraId="7EA1F0C4" w14:textId="7707BE5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126</w:t>
            </w:r>
          </w:p>
        </w:tc>
        <w:tc>
          <w:tcPr>
            <w:tcW w:w="3026" w:type="dxa"/>
            <w:vAlign w:val="center"/>
          </w:tcPr>
          <w:p w14:paraId="259E9687" w14:textId="684835D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ALAVANCA APICAL Nº 302: Alavanca odontológica, material: aço inoxidável, tipo: apical, características adicionais: esquerda, referência: nº 302, esterilidade: </w:t>
            </w:r>
          </w:p>
        </w:tc>
        <w:tc>
          <w:tcPr>
            <w:tcW w:w="1399" w:type="dxa"/>
            <w:vAlign w:val="center"/>
          </w:tcPr>
          <w:p w14:paraId="50016E51" w14:textId="3546A34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1F1F8E2" w14:textId="71F254F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1AE5DFAE" w14:textId="7741A46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33,46 </w:t>
            </w:r>
          </w:p>
        </w:tc>
        <w:tc>
          <w:tcPr>
            <w:tcW w:w="1532" w:type="dxa"/>
            <w:vAlign w:val="center"/>
          </w:tcPr>
          <w:p w14:paraId="7FC2C710" w14:textId="2C4DCA5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3.881,36 </w:t>
            </w:r>
          </w:p>
        </w:tc>
      </w:tr>
      <w:tr w:rsidR="00742883" w14:paraId="7EAFCB40" w14:textId="77777777" w:rsidTr="004D0D23">
        <w:tc>
          <w:tcPr>
            <w:tcW w:w="858" w:type="dxa"/>
            <w:vAlign w:val="bottom"/>
          </w:tcPr>
          <w:p w14:paraId="4B5B5DF6" w14:textId="7F1E03B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127</w:t>
            </w:r>
          </w:p>
        </w:tc>
        <w:tc>
          <w:tcPr>
            <w:tcW w:w="3026" w:type="dxa"/>
            <w:vAlign w:val="center"/>
          </w:tcPr>
          <w:p w14:paraId="0B3094E4" w14:textId="78B1C1A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ALAVANCA APICAL Nº 303: Alavanca odontológica, material: aço inoxidável, tipo: apical, características adicionais: direita, referência: nº 303, esterilidade: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61CC9F3B" w14:textId="565FC3C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2058150" w14:textId="32E61FC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283E9C9A" w14:textId="3F57E58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35,24 </w:t>
            </w:r>
          </w:p>
        </w:tc>
        <w:tc>
          <w:tcPr>
            <w:tcW w:w="1532" w:type="dxa"/>
            <w:vAlign w:val="center"/>
          </w:tcPr>
          <w:p w14:paraId="050A7ED1" w14:textId="2A0D9DA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4.087,84 </w:t>
            </w:r>
          </w:p>
        </w:tc>
      </w:tr>
      <w:tr w:rsidR="00742883" w14:paraId="2119EC6B" w14:textId="77777777" w:rsidTr="004D0D23">
        <w:tc>
          <w:tcPr>
            <w:tcW w:w="858" w:type="dxa"/>
            <w:vAlign w:val="bottom"/>
          </w:tcPr>
          <w:p w14:paraId="39154059" w14:textId="3D827ED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128</w:t>
            </w:r>
          </w:p>
        </w:tc>
        <w:tc>
          <w:tcPr>
            <w:tcW w:w="3026" w:type="dxa"/>
            <w:vAlign w:val="center"/>
          </w:tcPr>
          <w:p w14:paraId="7F5277F6" w14:textId="415DEC8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ALAVANCA SELDIN 1L: Instrumento cirúrgico não articulado. Produzido em aço inoxidável. Cabo grosso, possui lâminas em formato de bandeira e afiadas, utilizado para extração de dentes </w:t>
            </w:r>
          </w:p>
        </w:tc>
        <w:tc>
          <w:tcPr>
            <w:tcW w:w="1399" w:type="dxa"/>
            <w:vAlign w:val="center"/>
          </w:tcPr>
          <w:p w14:paraId="19D10C36" w14:textId="4B47218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3CE2034" w14:textId="02DEEE6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15B6214B" w14:textId="6764C95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33,92 </w:t>
            </w:r>
          </w:p>
        </w:tc>
        <w:tc>
          <w:tcPr>
            <w:tcW w:w="1532" w:type="dxa"/>
            <w:vAlign w:val="center"/>
          </w:tcPr>
          <w:p w14:paraId="0727E8C8" w14:textId="208CA34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3.934,72 </w:t>
            </w:r>
          </w:p>
        </w:tc>
      </w:tr>
      <w:tr w:rsidR="00742883" w14:paraId="73A71E0E" w14:textId="77777777" w:rsidTr="004D0D23">
        <w:tc>
          <w:tcPr>
            <w:tcW w:w="858" w:type="dxa"/>
            <w:vAlign w:val="bottom"/>
          </w:tcPr>
          <w:p w14:paraId="7A8F7B57" w14:textId="5248F0D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129</w:t>
            </w:r>
          </w:p>
        </w:tc>
        <w:tc>
          <w:tcPr>
            <w:tcW w:w="3026" w:type="dxa"/>
            <w:vAlign w:val="center"/>
          </w:tcPr>
          <w:p w14:paraId="6D7BBAD4" w14:textId="3D6C802B"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ALAVANCA SELDIN 1R: instrumento cirúrgico não articulado. Produzido em aço inoxidável. Cabo grosso, possui lâminas em formato de bandeira e afiadas, utilizado para </w:t>
            </w:r>
            <w:proofErr w:type="spellStart"/>
            <w:r w:rsidRPr="00B070E7">
              <w:rPr>
                <w:rFonts w:ascii="Calibri" w:eastAsia="Times New Roman" w:hAnsi="Calibri" w:cs="Calibri"/>
                <w:sz w:val="21"/>
                <w:szCs w:val="21"/>
                <w:lang w:eastAsia="pt-BR"/>
              </w:rPr>
              <w:t>extraçao</w:t>
            </w:r>
            <w:proofErr w:type="spellEnd"/>
            <w:r w:rsidRPr="00B070E7">
              <w:rPr>
                <w:rFonts w:ascii="Calibri" w:eastAsia="Times New Roman" w:hAnsi="Calibri" w:cs="Calibri"/>
                <w:sz w:val="21"/>
                <w:szCs w:val="21"/>
                <w:lang w:eastAsia="pt-BR"/>
              </w:rPr>
              <w:t xml:space="preserve"> de dentes. </w:t>
            </w:r>
          </w:p>
        </w:tc>
        <w:tc>
          <w:tcPr>
            <w:tcW w:w="1399" w:type="dxa"/>
            <w:vAlign w:val="center"/>
          </w:tcPr>
          <w:p w14:paraId="3EBB4B88" w14:textId="067DC58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24D6544" w14:textId="221040C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5E32B8C5" w14:textId="4E61067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33,67 </w:t>
            </w:r>
          </w:p>
        </w:tc>
        <w:tc>
          <w:tcPr>
            <w:tcW w:w="1532" w:type="dxa"/>
            <w:vAlign w:val="center"/>
          </w:tcPr>
          <w:p w14:paraId="5AE739F4" w14:textId="7B416F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3.905,72 </w:t>
            </w:r>
          </w:p>
        </w:tc>
      </w:tr>
      <w:tr w:rsidR="00742883" w14:paraId="16BCDC1B" w14:textId="77777777" w:rsidTr="004D0D23">
        <w:tc>
          <w:tcPr>
            <w:tcW w:w="858" w:type="dxa"/>
            <w:vAlign w:val="bottom"/>
          </w:tcPr>
          <w:p w14:paraId="6D38E5CF" w14:textId="534B85A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130</w:t>
            </w:r>
          </w:p>
        </w:tc>
        <w:tc>
          <w:tcPr>
            <w:tcW w:w="3026" w:type="dxa"/>
            <w:vAlign w:val="center"/>
          </w:tcPr>
          <w:p w14:paraId="3AD5379A" w14:textId="6491357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ALAVANCA TIPO SELDIN Nº 2 (RETA) SELDIN: Alavanca odontológica, material: aço inoxidável, tipo: </w:t>
            </w:r>
            <w:proofErr w:type="spellStart"/>
            <w:r w:rsidRPr="00B070E7">
              <w:rPr>
                <w:rFonts w:ascii="Calibri" w:eastAsia="Times New Roman" w:hAnsi="Calibri" w:cs="Calibri"/>
                <w:sz w:val="21"/>
                <w:szCs w:val="21"/>
                <w:lang w:eastAsia="pt-BR"/>
              </w:rPr>
              <w:t>Seldin</w:t>
            </w:r>
            <w:proofErr w:type="spellEnd"/>
            <w:r w:rsidRPr="00B070E7">
              <w:rPr>
                <w:rFonts w:ascii="Calibri" w:eastAsia="Times New Roman" w:hAnsi="Calibri" w:cs="Calibri"/>
                <w:sz w:val="21"/>
                <w:szCs w:val="21"/>
                <w:lang w:eastAsia="pt-BR"/>
              </w:rPr>
              <w:t xml:space="preserve">, características adicionais: reta, referência: nº 2, esterilidade: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20C2DD19" w14:textId="31BCA15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EA8CCDD" w14:textId="2C859C2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5CC830BF" w14:textId="1857AAA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33,28 </w:t>
            </w:r>
          </w:p>
        </w:tc>
        <w:tc>
          <w:tcPr>
            <w:tcW w:w="1532" w:type="dxa"/>
            <w:vAlign w:val="center"/>
          </w:tcPr>
          <w:p w14:paraId="0702EFF9" w14:textId="763B704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3.860,48 </w:t>
            </w:r>
          </w:p>
        </w:tc>
      </w:tr>
      <w:tr w:rsidR="00742883" w14:paraId="777B2BB4" w14:textId="77777777" w:rsidTr="004D0D23">
        <w:tc>
          <w:tcPr>
            <w:tcW w:w="858" w:type="dxa"/>
            <w:vAlign w:val="bottom"/>
          </w:tcPr>
          <w:p w14:paraId="6654B792" w14:textId="1353179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131</w:t>
            </w:r>
          </w:p>
        </w:tc>
        <w:tc>
          <w:tcPr>
            <w:tcW w:w="3026" w:type="dxa"/>
            <w:vAlign w:val="center"/>
          </w:tcPr>
          <w:p w14:paraId="5B134BFB" w14:textId="1CC399E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CALCADOR 6332-01 OITAVADO: Espátula odontológica, material aço inoxidável, modelo comum, tamanho nº 1, tipo uso inserção, </w:t>
            </w:r>
            <w:r w:rsidRPr="00B070E7">
              <w:rPr>
                <w:rFonts w:ascii="Calibri" w:eastAsia="Times New Roman" w:hAnsi="Calibri" w:cs="Calibri"/>
                <w:sz w:val="21"/>
                <w:szCs w:val="21"/>
                <w:lang w:eastAsia="pt-BR"/>
              </w:rPr>
              <w:lastRenderedPageBreak/>
              <w:t xml:space="preserve">características adicionais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comprimento 17 cm. </w:t>
            </w:r>
          </w:p>
        </w:tc>
        <w:tc>
          <w:tcPr>
            <w:tcW w:w="1399" w:type="dxa"/>
            <w:vAlign w:val="center"/>
          </w:tcPr>
          <w:p w14:paraId="0E56C443" w14:textId="16F4B6D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31B3FD48" w14:textId="45175A9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61087CCF" w14:textId="614E83C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9,49 </w:t>
            </w:r>
          </w:p>
        </w:tc>
        <w:tc>
          <w:tcPr>
            <w:tcW w:w="1532" w:type="dxa"/>
            <w:vAlign w:val="center"/>
          </w:tcPr>
          <w:p w14:paraId="1DA9003F" w14:textId="1C21F6B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1.100,84 </w:t>
            </w:r>
          </w:p>
        </w:tc>
      </w:tr>
      <w:tr w:rsidR="00742883" w14:paraId="65097863" w14:textId="77777777" w:rsidTr="004D0D23">
        <w:tc>
          <w:tcPr>
            <w:tcW w:w="858" w:type="dxa"/>
            <w:vAlign w:val="bottom"/>
          </w:tcPr>
          <w:p w14:paraId="4B4888C8" w14:textId="75BC86A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132</w:t>
            </w:r>
          </w:p>
        </w:tc>
        <w:tc>
          <w:tcPr>
            <w:tcW w:w="3026" w:type="dxa"/>
            <w:vAlign w:val="center"/>
          </w:tcPr>
          <w:p w14:paraId="38B44C2E" w14:textId="2BFABF0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CALCADOR CLEV-DENT Nº 21: Produzido em aço inoxidável de alta </w:t>
            </w:r>
            <w:proofErr w:type="gramStart"/>
            <w:r w:rsidRPr="00B070E7">
              <w:rPr>
                <w:rFonts w:ascii="Calibri" w:eastAsia="Times New Roman" w:hAnsi="Calibri" w:cs="Calibri"/>
                <w:sz w:val="21"/>
                <w:szCs w:val="21"/>
                <w:lang w:eastAsia="pt-BR"/>
              </w:rPr>
              <w:t>qualidade ;</w:t>
            </w:r>
            <w:proofErr w:type="gramEnd"/>
            <w:r w:rsidRPr="00B070E7">
              <w:rPr>
                <w:rFonts w:ascii="Calibri" w:eastAsia="Times New Roman" w:hAnsi="Calibri" w:cs="Calibri"/>
                <w:sz w:val="21"/>
                <w:szCs w:val="21"/>
                <w:lang w:eastAsia="pt-BR"/>
              </w:rPr>
              <w:t xml:space="preserve"> possuindo 16cm;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77DB4D49" w14:textId="4D7E37A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330DBC9" w14:textId="7E2A7EB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746C8801" w14:textId="5E0244E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12,97 </w:t>
            </w:r>
          </w:p>
        </w:tc>
        <w:tc>
          <w:tcPr>
            <w:tcW w:w="1532" w:type="dxa"/>
            <w:vAlign w:val="center"/>
          </w:tcPr>
          <w:p w14:paraId="02AA9457" w14:textId="181B741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1.504,52 </w:t>
            </w:r>
          </w:p>
        </w:tc>
      </w:tr>
      <w:tr w:rsidR="00742883" w14:paraId="4CE17087" w14:textId="77777777" w:rsidTr="004D0D23">
        <w:tc>
          <w:tcPr>
            <w:tcW w:w="858" w:type="dxa"/>
            <w:vAlign w:val="bottom"/>
          </w:tcPr>
          <w:p w14:paraId="375C634E" w14:textId="5C8647C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133</w:t>
            </w:r>
          </w:p>
        </w:tc>
        <w:tc>
          <w:tcPr>
            <w:tcW w:w="3026" w:type="dxa"/>
            <w:vAlign w:val="center"/>
          </w:tcPr>
          <w:p w14:paraId="6E5A830C" w14:textId="3F4B823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CALCADOR DE WHITE Nº 1: Calcador de White nº </w:t>
            </w:r>
            <w:proofErr w:type="gramStart"/>
            <w:r w:rsidRPr="00B070E7">
              <w:rPr>
                <w:rFonts w:ascii="Calibri" w:eastAsia="Times New Roman" w:hAnsi="Calibri" w:cs="Calibri"/>
                <w:sz w:val="21"/>
                <w:szCs w:val="21"/>
                <w:lang w:eastAsia="pt-BR"/>
              </w:rPr>
              <w:t>1  confeccionado</w:t>
            </w:r>
            <w:proofErr w:type="gramEnd"/>
            <w:r w:rsidRPr="00B070E7">
              <w:rPr>
                <w:rFonts w:ascii="Calibri" w:eastAsia="Times New Roman" w:hAnsi="Calibri" w:cs="Calibri"/>
                <w:sz w:val="21"/>
                <w:szCs w:val="21"/>
                <w:lang w:eastAsia="pt-BR"/>
              </w:rPr>
              <w:t xml:space="preserve"> em aço inoxidável  de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216249CA" w14:textId="4ECFC5C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2B5898C" w14:textId="13E46EC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196A9E6C" w14:textId="70418C7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9,49 </w:t>
            </w:r>
          </w:p>
        </w:tc>
        <w:tc>
          <w:tcPr>
            <w:tcW w:w="1532" w:type="dxa"/>
            <w:vAlign w:val="center"/>
          </w:tcPr>
          <w:p w14:paraId="2A4C518E" w14:textId="1DB5AF1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1.100,84 </w:t>
            </w:r>
          </w:p>
        </w:tc>
      </w:tr>
      <w:tr w:rsidR="00742883" w14:paraId="7EB7A9C3" w14:textId="77777777" w:rsidTr="004D0D23">
        <w:tc>
          <w:tcPr>
            <w:tcW w:w="858" w:type="dxa"/>
            <w:vAlign w:val="bottom"/>
          </w:tcPr>
          <w:p w14:paraId="7FA6D0DE" w14:textId="267C5D0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134</w:t>
            </w:r>
          </w:p>
        </w:tc>
        <w:tc>
          <w:tcPr>
            <w:tcW w:w="3026" w:type="dxa"/>
            <w:vAlign w:val="center"/>
          </w:tcPr>
          <w:p w14:paraId="3DA7CF15" w14:textId="3D7A238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CALCADOR HOLLEMBACK Nº 1 Calcador </w:t>
            </w:r>
            <w:proofErr w:type="spellStart"/>
            <w:r w:rsidRPr="00B070E7">
              <w:rPr>
                <w:rFonts w:ascii="Calibri" w:eastAsia="Times New Roman" w:hAnsi="Calibri" w:cs="Calibri"/>
                <w:sz w:val="21"/>
                <w:szCs w:val="21"/>
                <w:lang w:eastAsia="pt-BR"/>
              </w:rPr>
              <w:t>Hollemback</w:t>
            </w:r>
            <w:proofErr w:type="spellEnd"/>
            <w:r w:rsidRPr="00B070E7">
              <w:rPr>
                <w:rFonts w:ascii="Calibri" w:eastAsia="Times New Roman" w:hAnsi="Calibri" w:cs="Calibri"/>
                <w:sz w:val="21"/>
                <w:szCs w:val="21"/>
                <w:lang w:eastAsia="pt-BR"/>
              </w:rPr>
              <w:t xml:space="preserve"> nº 1:  confeccionado em aço </w:t>
            </w:r>
            <w:proofErr w:type="gramStart"/>
            <w:r w:rsidRPr="00B070E7">
              <w:rPr>
                <w:rFonts w:ascii="Calibri" w:eastAsia="Times New Roman" w:hAnsi="Calibri" w:cs="Calibri"/>
                <w:sz w:val="21"/>
                <w:szCs w:val="21"/>
                <w:lang w:eastAsia="pt-BR"/>
              </w:rPr>
              <w:t>inoxidável  de</w:t>
            </w:r>
            <w:proofErr w:type="gramEnd"/>
            <w:r w:rsidRPr="00B070E7">
              <w:rPr>
                <w:rFonts w:ascii="Calibri" w:eastAsia="Times New Roman" w:hAnsi="Calibri" w:cs="Calibri"/>
                <w:sz w:val="21"/>
                <w:szCs w:val="21"/>
                <w:lang w:eastAsia="pt-BR"/>
              </w:rPr>
              <w:t xml:space="preserv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69C02AF9" w14:textId="11B0DE9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C3D8434" w14:textId="4957E85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2F056807" w14:textId="5E0A7EF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9,05 </w:t>
            </w:r>
          </w:p>
        </w:tc>
        <w:tc>
          <w:tcPr>
            <w:tcW w:w="1532" w:type="dxa"/>
            <w:vAlign w:val="center"/>
          </w:tcPr>
          <w:p w14:paraId="7D74A3AA" w14:textId="53B678E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1.049,80 </w:t>
            </w:r>
          </w:p>
        </w:tc>
      </w:tr>
      <w:tr w:rsidR="00742883" w14:paraId="73D0666E" w14:textId="77777777" w:rsidTr="004D0D23">
        <w:tc>
          <w:tcPr>
            <w:tcW w:w="858" w:type="dxa"/>
            <w:vAlign w:val="bottom"/>
          </w:tcPr>
          <w:p w14:paraId="66F8AB87" w14:textId="0C0AD20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135</w:t>
            </w:r>
          </w:p>
        </w:tc>
        <w:tc>
          <w:tcPr>
            <w:tcW w:w="3026" w:type="dxa"/>
            <w:vAlign w:val="center"/>
          </w:tcPr>
          <w:p w14:paraId="6CD94676" w14:textId="4C797F9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CALCADOR HOLLEMBACK Nº 2: Calcador </w:t>
            </w:r>
            <w:proofErr w:type="spellStart"/>
            <w:r w:rsidRPr="00B070E7">
              <w:rPr>
                <w:rFonts w:ascii="Calibri" w:eastAsia="Times New Roman" w:hAnsi="Calibri" w:cs="Calibri"/>
                <w:sz w:val="21"/>
                <w:szCs w:val="21"/>
                <w:lang w:eastAsia="pt-BR"/>
              </w:rPr>
              <w:t>Hollemback</w:t>
            </w:r>
            <w:proofErr w:type="spellEnd"/>
            <w:r w:rsidRPr="00B070E7">
              <w:rPr>
                <w:rFonts w:ascii="Calibri" w:eastAsia="Times New Roman" w:hAnsi="Calibri" w:cs="Calibri"/>
                <w:sz w:val="21"/>
                <w:szCs w:val="21"/>
                <w:lang w:eastAsia="pt-BR"/>
              </w:rPr>
              <w:t xml:space="preserve"> nº </w:t>
            </w:r>
            <w:proofErr w:type="gramStart"/>
            <w:r w:rsidRPr="00B070E7">
              <w:rPr>
                <w:rFonts w:ascii="Calibri" w:eastAsia="Times New Roman" w:hAnsi="Calibri" w:cs="Calibri"/>
                <w:sz w:val="21"/>
                <w:szCs w:val="21"/>
                <w:lang w:eastAsia="pt-BR"/>
              </w:rPr>
              <w:t>2  confeccionado</w:t>
            </w:r>
            <w:proofErr w:type="gramEnd"/>
            <w:r w:rsidRPr="00B070E7">
              <w:rPr>
                <w:rFonts w:ascii="Calibri" w:eastAsia="Times New Roman" w:hAnsi="Calibri" w:cs="Calibri"/>
                <w:sz w:val="21"/>
                <w:szCs w:val="21"/>
                <w:lang w:eastAsia="pt-BR"/>
              </w:rPr>
              <w:t xml:space="preserve"> em aço inoxidável  de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667116B3" w14:textId="6C2094D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B80B85B" w14:textId="38FB569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342D410B" w14:textId="1A48998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9,83 </w:t>
            </w:r>
          </w:p>
        </w:tc>
        <w:tc>
          <w:tcPr>
            <w:tcW w:w="1532" w:type="dxa"/>
            <w:vAlign w:val="center"/>
          </w:tcPr>
          <w:p w14:paraId="47250F7F" w14:textId="6E36633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1.140,28 </w:t>
            </w:r>
          </w:p>
        </w:tc>
      </w:tr>
      <w:tr w:rsidR="00742883" w14:paraId="44EB08E8" w14:textId="77777777" w:rsidTr="004D0D23">
        <w:tc>
          <w:tcPr>
            <w:tcW w:w="858" w:type="dxa"/>
            <w:vAlign w:val="bottom"/>
          </w:tcPr>
          <w:p w14:paraId="1CF68E5D" w14:textId="16283E9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136</w:t>
            </w:r>
          </w:p>
        </w:tc>
        <w:tc>
          <w:tcPr>
            <w:tcW w:w="3026" w:type="dxa"/>
            <w:vAlign w:val="center"/>
          </w:tcPr>
          <w:p w14:paraId="39C037C3" w14:textId="1D35F88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CALCADOR HOLLEMBACK Nº 3 Calcador </w:t>
            </w:r>
            <w:proofErr w:type="spellStart"/>
            <w:r w:rsidRPr="00B070E7">
              <w:rPr>
                <w:rFonts w:ascii="Calibri" w:eastAsia="Times New Roman" w:hAnsi="Calibri" w:cs="Calibri"/>
                <w:sz w:val="21"/>
                <w:szCs w:val="21"/>
                <w:lang w:eastAsia="pt-BR"/>
              </w:rPr>
              <w:t>hollemback</w:t>
            </w:r>
            <w:proofErr w:type="spellEnd"/>
            <w:r w:rsidRPr="00B070E7">
              <w:rPr>
                <w:rFonts w:ascii="Calibri" w:eastAsia="Times New Roman" w:hAnsi="Calibri" w:cs="Calibri"/>
                <w:sz w:val="21"/>
                <w:szCs w:val="21"/>
                <w:lang w:eastAsia="pt-BR"/>
              </w:rPr>
              <w:t xml:space="preserve"> nº </w:t>
            </w:r>
            <w:proofErr w:type="gramStart"/>
            <w:r w:rsidRPr="00B070E7">
              <w:rPr>
                <w:rFonts w:ascii="Calibri" w:eastAsia="Times New Roman" w:hAnsi="Calibri" w:cs="Calibri"/>
                <w:sz w:val="21"/>
                <w:szCs w:val="21"/>
                <w:lang w:eastAsia="pt-BR"/>
              </w:rPr>
              <w:t>3  confeccionado</w:t>
            </w:r>
            <w:proofErr w:type="gramEnd"/>
            <w:r w:rsidRPr="00B070E7">
              <w:rPr>
                <w:rFonts w:ascii="Calibri" w:eastAsia="Times New Roman" w:hAnsi="Calibri" w:cs="Calibri"/>
                <w:sz w:val="21"/>
                <w:szCs w:val="21"/>
                <w:lang w:eastAsia="pt-BR"/>
              </w:rPr>
              <w:t xml:space="preserve"> em aço inoxidável  de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1E28139A" w14:textId="3A8C682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284B3AC" w14:textId="3784657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37ED6DDB" w14:textId="37896EB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10,58 </w:t>
            </w:r>
          </w:p>
        </w:tc>
        <w:tc>
          <w:tcPr>
            <w:tcW w:w="1532" w:type="dxa"/>
            <w:vAlign w:val="center"/>
          </w:tcPr>
          <w:p w14:paraId="2A9C3005" w14:textId="2E69BA8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1.227,28 </w:t>
            </w:r>
          </w:p>
        </w:tc>
      </w:tr>
      <w:tr w:rsidR="00742883" w14:paraId="5A0B671F" w14:textId="77777777" w:rsidTr="004D0D23">
        <w:tc>
          <w:tcPr>
            <w:tcW w:w="858" w:type="dxa"/>
            <w:vAlign w:val="bottom"/>
          </w:tcPr>
          <w:p w14:paraId="07C18500" w14:textId="20F718B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137</w:t>
            </w:r>
          </w:p>
        </w:tc>
        <w:tc>
          <w:tcPr>
            <w:tcW w:w="3026" w:type="dxa"/>
            <w:vAlign w:val="center"/>
          </w:tcPr>
          <w:p w14:paraId="261806E0" w14:textId="6D35D3D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PINÇA ODONTOLOGICA (15CM): Pinça </w:t>
            </w:r>
            <w:proofErr w:type="gramStart"/>
            <w:r w:rsidRPr="00B070E7">
              <w:rPr>
                <w:rFonts w:ascii="Calibri" w:eastAsia="Times New Roman" w:hAnsi="Calibri" w:cs="Calibri"/>
                <w:sz w:val="21"/>
                <w:szCs w:val="21"/>
                <w:lang w:eastAsia="pt-BR"/>
              </w:rPr>
              <w:t>odontológica ,</w:t>
            </w:r>
            <w:proofErr w:type="gramEnd"/>
            <w:r w:rsidRPr="00B070E7">
              <w:rPr>
                <w:rFonts w:ascii="Calibri" w:eastAsia="Times New Roman" w:hAnsi="Calibri" w:cs="Calibri"/>
                <w:sz w:val="21"/>
                <w:szCs w:val="21"/>
                <w:lang w:eastAsia="pt-BR"/>
              </w:rPr>
              <w:t xml:space="preserve"> material aço </w:t>
            </w:r>
            <w:proofErr w:type="spellStart"/>
            <w:r w:rsidRPr="00B070E7">
              <w:rPr>
                <w:rFonts w:ascii="Calibri" w:eastAsia="Times New Roman" w:hAnsi="Calibri" w:cs="Calibri"/>
                <w:sz w:val="21"/>
                <w:szCs w:val="21"/>
                <w:lang w:eastAsia="pt-BR"/>
              </w:rPr>
              <w:t>inoxidavel</w:t>
            </w:r>
            <w:proofErr w:type="spellEnd"/>
            <w:r w:rsidRPr="00B070E7">
              <w:rPr>
                <w:rFonts w:ascii="Calibri" w:eastAsia="Times New Roman" w:hAnsi="Calibri" w:cs="Calibri"/>
                <w:sz w:val="21"/>
                <w:szCs w:val="21"/>
                <w:lang w:eastAsia="pt-BR"/>
              </w:rPr>
              <w:t xml:space="preserve">, formato corpo angulada, tamanho 15cm, </w:t>
            </w:r>
            <w:proofErr w:type="spellStart"/>
            <w:r w:rsidRPr="00B070E7">
              <w:rPr>
                <w:rFonts w:ascii="Calibri" w:eastAsia="Times New Roman" w:hAnsi="Calibri" w:cs="Calibri"/>
                <w:sz w:val="21"/>
                <w:szCs w:val="21"/>
                <w:lang w:eastAsia="pt-BR"/>
              </w:rPr>
              <w:t>indicaçao</w:t>
            </w:r>
            <w:proofErr w:type="spellEnd"/>
            <w:r w:rsidRPr="00B070E7">
              <w:rPr>
                <w:rFonts w:ascii="Calibri" w:eastAsia="Times New Roman" w:hAnsi="Calibri" w:cs="Calibri"/>
                <w:sz w:val="21"/>
                <w:szCs w:val="21"/>
                <w:lang w:eastAsia="pt-BR"/>
              </w:rPr>
              <w:t xml:space="preserve"> para pegar algodão. </w:t>
            </w:r>
          </w:p>
        </w:tc>
        <w:tc>
          <w:tcPr>
            <w:tcW w:w="1399" w:type="dxa"/>
            <w:vAlign w:val="center"/>
          </w:tcPr>
          <w:p w14:paraId="02CC89DC" w14:textId="450C7C6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BD15F29" w14:textId="0B0D562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1015</w:t>
            </w:r>
          </w:p>
        </w:tc>
        <w:tc>
          <w:tcPr>
            <w:tcW w:w="1532" w:type="dxa"/>
            <w:vAlign w:val="center"/>
          </w:tcPr>
          <w:p w14:paraId="2A3CA87A" w14:textId="29248DA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26,65 </w:t>
            </w:r>
          </w:p>
        </w:tc>
        <w:tc>
          <w:tcPr>
            <w:tcW w:w="1532" w:type="dxa"/>
            <w:vAlign w:val="center"/>
          </w:tcPr>
          <w:p w14:paraId="74180F2F" w14:textId="7A5C032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27.049,75 </w:t>
            </w:r>
          </w:p>
        </w:tc>
      </w:tr>
      <w:tr w:rsidR="00742883" w14:paraId="225775D1" w14:textId="77777777" w:rsidTr="004D0D23">
        <w:tc>
          <w:tcPr>
            <w:tcW w:w="858" w:type="dxa"/>
            <w:vAlign w:val="bottom"/>
          </w:tcPr>
          <w:p w14:paraId="02800395" w14:textId="427B7B0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138</w:t>
            </w:r>
          </w:p>
        </w:tc>
        <w:tc>
          <w:tcPr>
            <w:tcW w:w="3026" w:type="dxa"/>
            <w:vAlign w:val="center"/>
          </w:tcPr>
          <w:p w14:paraId="04160D26" w14:textId="19AF151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DESCOLADOR MOLT DUPLO: </w:t>
            </w:r>
            <w:proofErr w:type="spellStart"/>
            <w:r w:rsidRPr="00B070E7">
              <w:rPr>
                <w:rFonts w:ascii="Calibri" w:eastAsia="Times New Roman" w:hAnsi="Calibri" w:cs="Calibri"/>
                <w:sz w:val="21"/>
                <w:szCs w:val="21"/>
                <w:lang w:eastAsia="pt-BR"/>
              </w:rPr>
              <w:t>Descolador</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Molt</w:t>
            </w:r>
            <w:proofErr w:type="spellEnd"/>
            <w:r w:rsidRPr="00B070E7">
              <w:rPr>
                <w:rFonts w:ascii="Calibri" w:eastAsia="Times New Roman" w:hAnsi="Calibri" w:cs="Calibri"/>
                <w:sz w:val="21"/>
                <w:szCs w:val="21"/>
                <w:lang w:eastAsia="pt-BR"/>
              </w:rPr>
              <w:t xml:space="preserve"> duplo 18cm confeccionado em aço </w:t>
            </w:r>
            <w:proofErr w:type="gramStart"/>
            <w:r w:rsidRPr="00B070E7">
              <w:rPr>
                <w:rFonts w:ascii="Calibri" w:eastAsia="Times New Roman" w:hAnsi="Calibri" w:cs="Calibri"/>
                <w:sz w:val="21"/>
                <w:szCs w:val="21"/>
                <w:lang w:eastAsia="pt-BR"/>
              </w:rPr>
              <w:t>inoxidável  de</w:t>
            </w:r>
            <w:proofErr w:type="gramEnd"/>
            <w:r w:rsidRPr="00B070E7">
              <w:rPr>
                <w:rFonts w:ascii="Calibri" w:eastAsia="Times New Roman" w:hAnsi="Calibri" w:cs="Calibri"/>
                <w:sz w:val="21"/>
                <w:szCs w:val="21"/>
                <w:lang w:eastAsia="pt-BR"/>
              </w:rPr>
              <w:t xml:space="preserv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5D03301D" w14:textId="6CC92E6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E59BA0A" w14:textId="7D05385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232</w:t>
            </w:r>
          </w:p>
        </w:tc>
        <w:tc>
          <w:tcPr>
            <w:tcW w:w="1532" w:type="dxa"/>
            <w:vAlign w:val="center"/>
          </w:tcPr>
          <w:p w14:paraId="334309AB" w14:textId="36F10EA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65,82 </w:t>
            </w:r>
          </w:p>
        </w:tc>
        <w:tc>
          <w:tcPr>
            <w:tcW w:w="1532" w:type="dxa"/>
            <w:vAlign w:val="center"/>
          </w:tcPr>
          <w:p w14:paraId="2DD6BE83" w14:textId="58CC450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15.270,24 </w:t>
            </w:r>
          </w:p>
        </w:tc>
      </w:tr>
      <w:tr w:rsidR="00742883" w14:paraId="0E910A80" w14:textId="77777777" w:rsidTr="004D0D23">
        <w:tc>
          <w:tcPr>
            <w:tcW w:w="858" w:type="dxa"/>
            <w:vAlign w:val="bottom"/>
          </w:tcPr>
          <w:p w14:paraId="104F9EAE" w14:textId="162C440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139</w:t>
            </w:r>
          </w:p>
        </w:tc>
        <w:tc>
          <w:tcPr>
            <w:tcW w:w="3026" w:type="dxa"/>
            <w:vAlign w:val="center"/>
          </w:tcPr>
          <w:p w14:paraId="59874530" w14:textId="4C4E900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SINDESMOTOMO Nº 1: </w:t>
            </w:r>
            <w:proofErr w:type="spellStart"/>
            <w:r w:rsidRPr="00B070E7">
              <w:rPr>
                <w:rFonts w:ascii="Calibri" w:eastAsia="Times New Roman" w:hAnsi="Calibri" w:cs="Calibri"/>
                <w:sz w:val="21"/>
                <w:szCs w:val="21"/>
                <w:lang w:eastAsia="pt-BR"/>
              </w:rPr>
              <w:t>Sindesmotomo</w:t>
            </w:r>
            <w:proofErr w:type="spellEnd"/>
            <w:r w:rsidRPr="00B070E7">
              <w:rPr>
                <w:rFonts w:ascii="Calibri" w:eastAsia="Times New Roman" w:hAnsi="Calibri" w:cs="Calibri"/>
                <w:sz w:val="21"/>
                <w:szCs w:val="21"/>
                <w:lang w:eastAsia="pt-BR"/>
              </w:rPr>
              <w:t xml:space="preserve"> nº 1, fabricado em aço inox de alta resistência a autoclavagem </w:t>
            </w:r>
          </w:p>
        </w:tc>
        <w:tc>
          <w:tcPr>
            <w:tcW w:w="1399" w:type="dxa"/>
            <w:vAlign w:val="center"/>
          </w:tcPr>
          <w:p w14:paraId="35762352" w14:textId="7CF77E0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035D550" w14:textId="3DABDD6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290</w:t>
            </w:r>
          </w:p>
        </w:tc>
        <w:tc>
          <w:tcPr>
            <w:tcW w:w="1532" w:type="dxa"/>
            <w:vAlign w:val="center"/>
          </w:tcPr>
          <w:p w14:paraId="7C450D57" w14:textId="2F81235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17,11 </w:t>
            </w:r>
          </w:p>
        </w:tc>
        <w:tc>
          <w:tcPr>
            <w:tcW w:w="1532" w:type="dxa"/>
            <w:vAlign w:val="center"/>
          </w:tcPr>
          <w:p w14:paraId="001DB40D" w14:textId="0836905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4.961,90 </w:t>
            </w:r>
          </w:p>
        </w:tc>
      </w:tr>
      <w:tr w:rsidR="00742883" w14:paraId="7AFB476E" w14:textId="77777777" w:rsidTr="004D0D23">
        <w:tc>
          <w:tcPr>
            <w:tcW w:w="858" w:type="dxa"/>
            <w:vAlign w:val="bottom"/>
          </w:tcPr>
          <w:p w14:paraId="6D4C97AE" w14:textId="3B3B14D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140</w:t>
            </w:r>
          </w:p>
        </w:tc>
        <w:tc>
          <w:tcPr>
            <w:tcW w:w="3026" w:type="dxa"/>
            <w:vAlign w:val="center"/>
          </w:tcPr>
          <w:p w14:paraId="2E63EBD9" w14:textId="055A0EF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ALVEOLOTOMO (PINÇA GOIVA) LUER: </w:t>
            </w:r>
            <w:proofErr w:type="spellStart"/>
            <w:r w:rsidRPr="00B070E7">
              <w:rPr>
                <w:rFonts w:ascii="Calibri" w:eastAsia="Times New Roman" w:hAnsi="Calibri" w:cs="Calibri"/>
                <w:sz w:val="21"/>
                <w:szCs w:val="21"/>
                <w:lang w:eastAsia="pt-BR"/>
              </w:rPr>
              <w:t>Alveolotomo</w:t>
            </w:r>
            <w:proofErr w:type="spellEnd"/>
            <w:r w:rsidRPr="00B070E7">
              <w:rPr>
                <w:rFonts w:ascii="Calibri" w:eastAsia="Times New Roman" w:hAnsi="Calibri" w:cs="Calibri"/>
                <w:sz w:val="21"/>
                <w:szCs w:val="21"/>
                <w:lang w:eastAsia="pt-BR"/>
              </w:rPr>
              <w:t xml:space="preserve"> (pinça goiva) </w:t>
            </w:r>
            <w:proofErr w:type="spellStart"/>
            <w:proofErr w:type="gramStart"/>
            <w:r w:rsidRPr="00B070E7">
              <w:rPr>
                <w:rFonts w:ascii="Calibri" w:eastAsia="Times New Roman" w:hAnsi="Calibri" w:cs="Calibri"/>
                <w:sz w:val="21"/>
                <w:szCs w:val="21"/>
                <w:lang w:eastAsia="pt-BR"/>
              </w:rPr>
              <w:t>Luer</w:t>
            </w:r>
            <w:proofErr w:type="spellEnd"/>
            <w:r w:rsidRPr="00B070E7">
              <w:rPr>
                <w:rFonts w:ascii="Calibri" w:eastAsia="Times New Roman" w:hAnsi="Calibri" w:cs="Calibri"/>
                <w:sz w:val="21"/>
                <w:szCs w:val="21"/>
                <w:lang w:eastAsia="pt-BR"/>
              </w:rPr>
              <w:t>  confeccionado</w:t>
            </w:r>
            <w:proofErr w:type="gramEnd"/>
            <w:r w:rsidRPr="00B070E7">
              <w:rPr>
                <w:rFonts w:ascii="Calibri" w:eastAsia="Times New Roman" w:hAnsi="Calibri" w:cs="Calibri"/>
                <w:sz w:val="21"/>
                <w:szCs w:val="21"/>
                <w:lang w:eastAsia="pt-BR"/>
              </w:rPr>
              <w:t xml:space="preserve"> em aço inoxidável  de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4A5BB6A1" w14:textId="6AFBE87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B7A0D50" w14:textId="5D1166C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545D9333" w14:textId="304CF0A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101,19 </w:t>
            </w:r>
          </w:p>
        </w:tc>
        <w:tc>
          <w:tcPr>
            <w:tcW w:w="1532" w:type="dxa"/>
            <w:vAlign w:val="center"/>
          </w:tcPr>
          <w:p w14:paraId="24E4DCE7" w14:textId="12B8878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11.738,04 </w:t>
            </w:r>
          </w:p>
        </w:tc>
      </w:tr>
      <w:tr w:rsidR="00742883" w14:paraId="2232E577" w14:textId="77777777" w:rsidTr="004D0D23">
        <w:tc>
          <w:tcPr>
            <w:tcW w:w="858" w:type="dxa"/>
            <w:vAlign w:val="bottom"/>
          </w:tcPr>
          <w:p w14:paraId="14F04C09" w14:textId="649A5FF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141</w:t>
            </w:r>
          </w:p>
        </w:tc>
        <w:tc>
          <w:tcPr>
            <w:tcW w:w="3026" w:type="dxa"/>
            <w:vAlign w:val="center"/>
          </w:tcPr>
          <w:p w14:paraId="61A1BF86" w14:textId="7F9FF85D"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TESOURA ÍRIS RETA: Tesoura gengiva reta (íris), 12 cm em aço inoxidável de alta resistência a ciclos de autoclave sem perda de corte. </w:t>
            </w:r>
          </w:p>
        </w:tc>
        <w:tc>
          <w:tcPr>
            <w:tcW w:w="1399" w:type="dxa"/>
            <w:vAlign w:val="center"/>
          </w:tcPr>
          <w:p w14:paraId="153D51BF" w14:textId="37080A7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C75CC99" w14:textId="4A86225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232</w:t>
            </w:r>
          </w:p>
        </w:tc>
        <w:tc>
          <w:tcPr>
            <w:tcW w:w="1532" w:type="dxa"/>
            <w:vAlign w:val="center"/>
          </w:tcPr>
          <w:p w14:paraId="7E36FCF8" w14:textId="4C34894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25,95 </w:t>
            </w:r>
          </w:p>
        </w:tc>
        <w:tc>
          <w:tcPr>
            <w:tcW w:w="1532" w:type="dxa"/>
            <w:vAlign w:val="center"/>
          </w:tcPr>
          <w:p w14:paraId="1E93ABCF" w14:textId="16845CD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6.020,40 </w:t>
            </w:r>
          </w:p>
        </w:tc>
      </w:tr>
      <w:tr w:rsidR="00742883" w14:paraId="45B4F57D" w14:textId="77777777" w:rsidTr="004D0D23">
        <w:tc>
          <w:tcPr>
            <w:tcW w:w="858" w:type="dxa"/>
            <w:vAlign w:val="bottom"/>
          </w:tcPr>
          <w:p w14:paraId="1599C1BA" w14:textId="115FFF2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lastRenderedPageBreak/>
              <w:t>142</w:t>
            </w:r>
          </w:p>
        </w:tc>
        <w:tc>
          <w:tcPr>
            <w:tcW w:w="3026" w:type="dxa"/>
            <w:vAlign w:val="center"/>
          </w:tcPr>
          <w:p w14:paraId="46A9B896" w14:textId="16DF41E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ESCAVADOR Nº 14: Escavador nº 14, em aço inoxidável, com 16cm. </w:t>
            </w:r>
          </w:p>
        </w:tc>
        <w:tc>
          <w:tcPr>
            <w:tcW w:w="1399" w:type="dxa"/>
            <w:vAlign w:val="center"/>
          </w:tcPr>
          <w:p w14:paraId="781B3F49" w14:textId="0DF0623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857C9D5" w14:textId="59F5626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580</w:t>
            </w:r>
          </w:p>
        </w:tc>
        <w:tc>
          <w:tcPr>
            <w:tcW w:w="1532" w:type="dxa"/>
            <w:vAlign w:val="center"/>
          </w:tcPr>
          <w:p w14:paraId="6AE6C306" w14:textId="6EE96B7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9,48 </w:t>
            </w:r>
          </w:p>
        </w:tc>
        <w:tc>
          <w:tcPr>
            <w:tcW w:w="1532" w:type="dxa"/>
            <w:vAlign w:val="center"/>
          </w:tcPr>
          <w:p w14:paraId="31D4A46F" w14:textId="0BCD384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5.498,40 </w:t>
            </w:r>
          </w:p>
        </w:tc>
      </w:tr>
      <w:tr w:rsidR="00742883" w14:paraId="5EFAFE3A" w14:textId="77777777" w:rsidTr="004D0D23">
        <w:tc>
          <w:tcPr>
            <w:tcW w:w="858" w:type="dxa"/>
            <w:vAlign w:val="bottom"/>
          </w:tcPr>
          <w:p w14:paraId="4A3A9AF8" w14:textId="2ACCBAD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143</w:t>
            </w:r>
          </w:p>
        </w:tc>
        <w:tc>
          <w:tcPr>
            <w:tcW w:w="3026" w:type="dxa"/>
            <w:vAlign w:val="center"/>
          </w:tcPr>
          <w:p w14:paraId="4557FEC6" w14:textId="35CDC62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ESCULPIDOR HOLLENBACK Nº 3S Esculpidor </w:t>
            </w:r>
            <w:proofErr w:type="spellStart"/>
            <w:r w:rsidRPr="00B070E7">
              <w:rPr>
                <w:rFonts w:ascii="Calibri" w:eastAsia="Times New Roman" w:hAnsi="Calibri" w:cs="Calibri"/>
                <w:sz w:val="21"/>
                <w:szCs w:val="21"/>
                <w:lang w:eastAsia="pt-BR"/>
              </w:rPr>
              <w:t>hollenback</w:t>
            </w:r>
            <w:proofErr w:type="spellEnd"/>
            <w:r w:rsidRPr="00B070E7">
              <w:rPr>
                <w:rFonts w:ascii="Calibri" w:eastAsia="Times New Roman" w:hAnsi="Calibri" w:cs="Calibri"/>
                <w:sz w:val="21"/>
                <w:szCs w:val="21"/>
                <w:lang w:eastAsia="pt-BR"/>
              </w:rPr>
              <w:t xml:space="preserve"> nº 3s em aço </w:t>
            </w:r>
            <w:proofErr w:type="gramStart"/>
            <w:r w:rsidRPr="00B070E7">
              <w:rPr>
                <w:rFonts w:ascii="Calibri" w:eastAsia="Times New Roman" w:hAnsi="Calibri" w:cs="Calibri"/>
                <w:sz w:val="21"/>
                <w:szCs w:val="21"/>
                <w:lang w:eastAsia="pt-BR"/>
              </w:rPr>
              <w:t>inoxidável  de</w:t>
            </w:r>
            <w:proofErr w:type="gramEnd"/>
            <w:r w:rsidRPr="00B070E7">
              <w:rPr>
                <w:rFonts w:ascii="Calibri" w:eastAsia="Times New Roman" w:hAnsi="Calibri" w:cs="Calibri"/>
                <w:sz w:val="21"/>
                <w:szCs w:val="21"/>
                <w:lang w:eastAsia="pt-BR"/>
              </w:rPr>
              <w:t xml:space="preserv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5BD5D43C" w14:textId="3237250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53BE7A0" w14:textId="089532A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290</w:t>
            </w:r>
          </w:p>
        </w:tc>
        <w:tc>
          <w:tcPr>
            <w:tcW w:w="1532" w:type="dxa"/>
            <w:vAlign w:val="center"/>
          </w:tcPr>
          <w:p w14:paraId="5631B932" w14:textId="5AF5F47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15,26 </w:t>
            </w:r>
          </w:p>
        </w:tc>
        <w:tc>
          <w:tcPr>
            <w:tcW w:w="1532" w:type="dxa"/>
            <w:vAlign w:val="center"/>
          </w:tcPr>
          <w:p w14:paraId="4C9A855C" w14:textId="28B00A7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4.425,40 </w:t>
            </w:r>
          </w:p>
        </w:tc>
      </w:tr>
      <w:tr w:rsidR="00742883" w14:paraId="718BBAAC" w14:textId="77777777" w:rsidTr="004D0D23">
        <w:tc>
          <w:tcPr>
            <w:tcW w:w="858" w:type="dxa"/>
            <w:vAlign w:val="bottom"/>
          </w:tcPr>
          <w:p w14:paraId="5DF7CECF" w14:textId="0B286FA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144</w:t>
            </w:r>
          </w:p>
        </w:tc>
        <w:tc>
          <w:tcPr>
            <w:tcW w:w="3026" w:type="dxa"/>
            <w:vAlign w:val="center"/>
          </w:tcPr>
          <w:p w14:paraId="06C5CFF1" w14:textId="5EC3E1DD"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SONDA DE USO ODONTOLOGICO INOX Nº 5: Sonda de uso odontológico, material aço inoxidável, tamanho nº 5, tipo exploradora, formato cilíndrico, características adicionais: empunhadura anatômica,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6DC703E0" w14:textId="1BBCCEE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6EC927A" w14:textId="355A31C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435</w:t>
            </w:r>
          </w:p>
        </w:tc>
        <w:tc>
          <w:tcPr>
            <w:tcW w:w="1532" w:type="dxa"/>
            <w:vAlign w:val="center"/>
          </w:tcPr>
          <w:p w14:paraId="3CBC0D97" w14:textId="048E488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11,78 </w:t>
            </w:r>
          </w:p>
        </w:tc>
        <w:tc>
          <w:tcPr>
            <w:tcW w:w="1532" w:type="dxa"/>
            <w:vAlign w:val="center"/>
          </w:tcPr>
          <w:p w14:paraId="15622756" w14:textId="61813FF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5.124,30 </w:t>
            </w:r>
          </w:p>
        </w:tc>
      </w:tr>
      <w:tr w:rsidR="00742883" w14:paraId="0F6D5ACE" w14:textId="77777777" w:rsidTr="004D0D23">
        <w:tc>
          <w:tcPr>
            <w:tcW w:w="858" w:type="dxa"/>
            <w:vAlign w:val="bottom"/>
          </w:tcPr>
          <w:p w14:paraId="18854DAD" w14:textId="294FE6D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145</w:t>
            </w:r>
          </w:p>
        </w:tc>
        <w:tc>
          <w:tcPr>
            <w:tcW w:w="3026" w:type="dxa"/>
            <w:vAlign w:val="center"/>
          </w:tcPr>
          <w:p w14:paraId="4D019C9F" w14:textId="6035AD6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SONDA NABERS: Sonda </w:t>
            </w:r>
            <w:proofErr w:type="spellStart"/>
            <w:r w:rsidRPr="00B070E7">
              <w:rPr>
                <w:rFonts w:ascii="Calibri" w:eastAsia="Times New Roman" w:hAnsi="Calibri" w:cs="Calibri"/>
                <w:sz w:val="21"/>
                <w:szCs w:val="21"/>
                <w:lang w:eastAsia="pt-BR"/>
              </w:rPr>
              <w:t>Nabers</w:t>
            </w:r>
            <w:proofErr w:type="spellEnd"/>
            <w:r w:rsidRPr="00B070E7">
              <w:rPr>
                <w:rFonts w:ascii="Calibri" w:eastAsia="Times New Roman" w:hAnsi="Calibri" w:cs="Calibri"/>
                <w:sz w:val="21"/>
                <w:szCs w:val="21"/>
                <w:lang w:eastAsia="pt-BR"/>
              </w:rPr>
              <w:t xml:space="preserve"> produzida em aço inoxidável de alta qualidade, totalmente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xml:space="preserve">, com marcação </w:t>
            </w:r>
            <w:proofErr w:type="spellStart"/>
            <w:r w:rsidRPr="00B070E7">
              <w:rPr>
                <w:rFonts w:ascii="Calibri" w:eastAsia="Times New Roman" w:hAnsi="Calibri" w:cs="Calibri"/>
                <w:sz w:val="21"/>
                <w:szCs w:val="21"/>
                <w:lang w:eastAsia="pt-BR"/>
              </w:rPr>
              <w:t>ate</w:t>
            </w:r>
            <w:proofErr w:type="spellEnd"/>
            <w:r w:rsidRPr="00B070E7">
              <w:rPr>
                <w:rFonts w:ascii="Calibri" w:eastAsia="Times New Roman" w:hAnsi="Calibri" w:cs="Calibri"/>
                <w:sz w:val="21"/>
                <w:szCs w:val="21"/>
                <w:lang w:eastAsia="pt-BR"/>
              </w:rPr>
              <w:t xml:space="preserve"> 12mm. </w:t>
            </w:r>
          </w:p>
        </w:tc>
        <w:tc>
          <w:tcPr>
            <w:tcW w:w="1399" w:type="dxa"/>
            <w:vAlign w:val="center"/>
          </w:tcPr>
          <w:p w14:paraId="51E25122" w14:textId="06498AF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24F693A" w14:textId="4E6574C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6B84DB24" w14:textId="367F567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39,48 </w:t>
            </w:r>
          </w:p>
        </w:tc>
        <w:tc>
          <w:tcPr>
            <w:tcW w:w="1532" w:type="dxa"/>
            <w:vAlign w:val="center"/>
          </w:tcPr>
          <w:p w14:paraId="62D7E4B2" w14:textId="4E2529D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3.434,76 </w:t>
            </w:r>
          </w:p>
        </w:tc>
      </w:tr>
      <w:tr w:rsidR="00742883" w14:paraId="7C824440" w14:textId="77777777" w:rsidTr="004D0D23">
        <w:tc>
          <w:tcPr>
            <w:tcW w:w="858" w:type="dxa"/>
            <w:vAlign w:val="bottom"/>
          </w:tcPr>
          <w:p w14:paraId="71415804" w14:textId="7958383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146</w:t>
            </w:r>
          </w:p>
        </w:tc>
        <w:tc>
          <w:tcPr>
            <w:tcW w:w="3026" w:type="dxa"/>
            <w:vAlign w:val="center"/>
          </w:tcPr>
          <w:p w14:paraId="72DA80B8" w14:textId="253D0B7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SONDA PERIODONTAL MILIMETRADA OMS + CAROLINA DO NORTE: Instrumento com ponta única, mais perpendicular em relação à sonda milimetrada tradicional; possui um lado OMS (ou WHO) e o outro Carolina do Norte; aço aisi420 no cabo oco de 8mm. </w:t>
            </w:r>
          </w:p>
        </w:tc>
        <w:tc>
          <w:tcPr>
            <w:tcW w:w="1399" w:type="dxa"/>
            <w:vAlign w:val="center"/>
          </w:tcPr>
          <w:p w14:paraId="43890901" w14:textId="31ECED8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B2B566F" w14:textId="6960469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489FCFD1" w14:textId="02C2D45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44,25 </w:t>
            </w:r>
          </w:p>
        </w:tc>
        <w:tc>
          <w:tcPr>
            <w:tcW w:w="1532" w:type="dxa"/>
            <w:vAlign w:val="center"/>
          </w:tcPr>
          <w:p w14:paraId="35F4698E" w14:textId="07586F5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7.699,50 </w:t>
            </w:r>
          </w:p>
        </w:tc>
      </w:tr>
      <w:tr w:rsidR="00742883" w14:paraId="377B437C" w14:textId="77777777" w:rsidTr="004D0D23">
        <w:tc>
          <w:tcPr>
            <w:tcW w:w="858" w:type="dxa"/>
            <w:vAlign w:val="bottom"/>
          </w:tcPr>
          <w:p w14:paraId="2C813905" w14:textId="4870D1C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147</w:t>
            </w:r>
          </w:p>
        </w:tc>
        <w:tc>
          <w:tcPr>
            <w:tcW w:w="3026" w:type="dxa"/>
            <w:vAlign w:val="center"/>
          </w:tcPr>
          <w:p w14:paraId="747552B3" w14:textId="2D80780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AFASTADOR MINESSOTA: Afastador de </w:t>
            </w:r>
            <w:proofErr w:type="spellStart"/>
            <w:r w:rsidRPr="00B070E7">
              <w:rPr>
                <w:rFonts w:ascii="Calibri" w:eastAsia="Times New Roman" w:hAnsi="Calibri" w:cs="Calibri"/>
                <w:sz w:val="21"/>
                <w:szCs w:val="21"/>
                <w:lang w:eastAsia="pt-BR"/>
              </w:rPr>
              <w:t>Minessota</w:t>
            </w:r>
            <w:proofErr w:type="spellEnd"/>
            <w:r w:rsidRPr="00B070E7">
              <w:rPr>
                <w:rFonts w:ascii="Calibri" w:eastAsia="Times New Roman" w:hAnsi="Calibri" w:cs="Calibri"/>
                <w:sz w:val="21"/>
                <w:szCs w:val="21"/>
                <w:lang w:eastAsia="pt-BR"/>
              </w:rPr>
              <w:t xml:space="preserve"> tamanho 14cm; confeccionado em aço </w:t>
            </w:r>
            <w:proofErr w:type="gramStart"/>
            <w:r w:rsidRPr="00B070E7">
              <w:rPr>
                <w:rFonts w:ascii="Calibri" w:eastAsia="Times New Roman" w:hAnsi="Calibri" w:cs="Calibri"/>
                <w:sz w:val="21"/>
                <w:szCs w:val="21"/>
                <w:lang w:eastAsia="pt-BR"/>
              </w:rPr>
              <w:t>inoxidável  de</w:t>
            </w:r>
            <w:proofErr w:type="gramEnd"/>
            <w:r w:rsidRPr="00B070E7">
              <w:rPr>
                <w:rFonts w:ascii="Calibri" w:eastAsia="Times New Roman" w:hAnsi="Calibri" w:cs="Calibri"/>
                <w:sz w:val="21"/>
                <w:szCs w:val="21"/>
                <w:lang w:eastAsia="pt-BR"/>
              </w:rPr>
              <w:t xml:space="preserv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53F28DB8" w14:textId="348888D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B33ACE1" w14:textId="74F68F1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287BEFD5" w14:textId="66B4016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16,04 </w:t>
            </w:r>
          </w:p>
        </w:tc>
        <w:tc>
          <w:tcPr>
            <w:tcW w:w="1532" w:type="dxa"/>
            <w:vAlign w:val="center"/>
          </w:tcPr>
          <w:p w14:paraId="35AC8BC8" w14:textId="22A677A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1.860,64 </w:t>
            </w:r>
          </w:p>
        </w:tc>
      </w:tr>
      <w:tr w:rsidR="00742883" w14:paraId="3740BD34" w14:textId="77777777" w:rsidTr="004D0D23">
        <w:tc>
          <w:tcPr>
            <w:tcW w:w="858" w:type="dxa"/>
            <w:vAlign w:val="bottom"/>
          </w:tcPr>
          <w:p w14:paraId="0ED8BEFF" w14:textId="2B2D4DD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148</w:t>
            </w:r>
          </w:p>
        </w:tc>
        <w:tc>
          <w:tcPr>
            <w:tcW w:w="3026" w:type="dxa"/>
            <w:vAlign w:val="center"/>
          </w:tcPr>
          <w:p w14:paraId="2C23F309" w14:textId="31DBA61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APLICADOR DYCAL: Aplicador </w:t>
            </w:r>
            <w:proofErr w:type="spellStart"/>
            <w:r w:rsidRPr="00B070E7">
              <w:rPr>
                <w:rFonts w:ascii="Calibri" w:eastAsia="Times New Roman" w:hAnsi="Calibri" w:cs="Calibri"/>
                <w:sz w:val="21"/>
                <w:szCs w:val="21"/>
                <w:lang w:eastAsia="pt-BR"/>
              </w:rPr>
              <w:t>Dycal</w:t>
            </w:r>
            <w:proofErr w:type="spellEnd"/>
            <w:r w:rsidRPr="00B070E7">
              <w:rPr>
                <w:rFonts w:ascii="Calibri" w:eastAsia="Times New Roman" w:hAnsi="Calibri" w:cs="Calibri"/>
                <w:sz w:val="21"/>
                <w:szCs w:val="21"/>
                <w:lang w:eastAsia="pt-BR"/>
              </w:rPr>
              <w:t xml:space="preserve"> produzido em aço inoxidável, tamanho: 16 cm. </w:t>
            </w:r>
          </w:p>
        </w:tc>
        <w:tc>
          <w:tcPr>
            <w:tcW w:w="1399" w:type="dxa"/>
            <w:vAlign w:val="center"/>
          </w:tcPr>
          <w:p w14:paraId="7A2F7529" w14:textId="52809B0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9AE9E62" w14:textId="2AC9068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232</w:t>
            </w:r>
          </w:p>
        </w:tc>
        <w:tc>
          <w:tcPr>
            <w:tcW w:w="1532" w:type="dxa"/>
            <w:vAlign w:val="center"/>
          </w:tcPr>
          <w:p w14:paraId="0AFECC14" w14:textId="6748B81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10,50 </w:t>
            </w:r>
          </w:p>
        </w:tc>
        <w:tc>
          <w:tcPr>
            <w:tcW w:w="1532" w:type="dxa"/>
            <w:vAlign w:val="center"/>
          </w:tcPr>
          <w:p w14:paraId="6BE7D0C3" w14:textId="6BCAA78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2.436,00 </w:t>
            </w:r>
          </w:p>
        </w:tc>
      </w:tr>
      <w:tr w:rsidR="00742883" w14:paraId="5033169D" w14:textId="77777777" w:rsidTr="004D0D23">
        <w:tc>
          <w:tcPr>
            <w:tcW w:w="858" w:type="dxa"/>
            <w:vAlign w:val="bottom"/>
          </w:tcPr>
          <w:p w14:paraId="49A7512D" w14:textId="0410C71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149</w:t>
            </w:r>
          </w:p>
        </w:tc>
        <w:tc>
          <w:tcPr>
            <w:tcW w:w="3026" w:type="dxa"/>
            <w:vAlign w:val="center"/>
          </w:tcPr>
          <w:p w14:paraId="32E20AA8" w14:textId="7D0B795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BRUNIDOR Nº 29: Brunidor nº 29 confeccionado em aço </w:t>
            </w:r>
            <w:proofErr w:type="gramStart"/>
            <w:r w:rsidRPr="00B070E7">
              <w:rPr>
                <w:rFonts w:ascii="Calibri" w:eastAsia="Times New Roman" w:hAnsi="Calibri" w:cs="Calibri"/>
                <w:sz w:val="21"/>
                <w:szCs w:val="21"/>
                <w:lang w:eastAsia="pt-BR"/>
              </w:rPr>
              <w:t>inoxidável  de</w:t>
            </w:r>
            <w:proofErr w:type="gramEnd"/>
            <w:r w:rsidRPr="00B070E7">
              <w:rPr>
                <w:rFonts w:ascii="Calibri" w:eastAsia="Times New Roman" w:hAnsi="Calibri" w:cs="Calibri"/>
                <w:sz w:val="21"/>
                <w:szCs w:val="21"/>
                <w:lang w:eastAsia="pt-BR"/>
              </w:rPr>
              <w:t xml:space="preserve"> alta qualidade,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w:t>
            </w:r>
          </w:p>
        </w:tc>
        <w:tc>
          <w:tcPr>
            <w:tcW w:w="1399" w:type="dxa"/>
            <w:vAlign w:val="center"/>
          </w:tcPr>
          <w:p w14:paraId="24BFAAAC" w14:textId="3C3A45A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8034194" w14:textId="228F3C7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116</w:t>
            </w:r>
          </w:p>
        </w:tc>
        <w:tc>
          <w:tcPr>
            <w:tcW w:w="1532" w:type="dxa"/>
            <w:vAlign w:val="center"/>
          </w:tcPr>
          <w:p w14:paraId="5FF7B457" w14:textId="58893B0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11,25 </w:t>
            </w:r>
          </w:p>
        </w:tc>
        <w:tc>
          <w:tcPr>
            <w:tcW w:w="1532" w:type="dxa"/>
            <w:vAlign w:val="center"/>
          </w:tcPr>
          <w:p w14:paraId="3CCE44D3" w14:textId="23AA983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1.305,00 </w:t>
            </w:r>
          </w:p>
        </w:tc>
      </w:tr>
      <w:tr w:rsidR="00742883" w14:paraId="07FC7833" w14:textId="77777777" w:rsidTr="004D0D23">
        <w:tc>
          <w:tcPr>
            <w:tcW w:w="858" w:type="dxa"/>
            <w:vAlign w:val="bottom"/>
          </w:tcPr>
          <w:p w14:paraId="52F75535" w14:textId="12B292D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150</w:t>
            </w:r>
          </w:p>
        </w:tc>
        <w:tc>
          <w:tcPr>
            <w:tcW w:w="3026" w:type="dxa"/>
            <w:vAlign w:val="center"/>
          </w:tcPr>
          <w:p w14:paraId="758CB9BA" w14:textId="6C0E5892"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TIRA DE LIXA DE AÇO ODONTOLÓGICA: Tira lixa de aço 2 granulometrias, face posterior polida, resistente; com centro neutro, 4mm de largura. Acondicionado em cartela com no mínimo, 12 lixas. </w:t>
            </w:r>
          </w:p>
        </w:tc>
        <w:tc>
          <w:tcPr>
            <w:tcW w:w="1399" w:type="dxa"/>
            <w:vAlign w:val="center"/>
          </w:tcPr>
          <w:p w14:paraId="32BE0EDB" w14:textId="7D68C89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04CABD2" w14:textId="37E4CDF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58685CF9" w14:textId="629E6EE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10,50 </w:t>
            </w:r>
          </w:p>
        </w:tc>
        <w:tc>
          <w:tcPr>
            <w:tcW w:w="1532" w:type="dxa"/>
            <w:vAlign w:val="center"/>
          </w:tcPr>
          <w:p w14:paraId="36C39373" w14:textId="7311E74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10.962,00 </w:t>
            </w:r>
          </w:p>
        </w:tc>
      </w:tr>
      <w:tr w:rsidR="00742883" w14:paraId="49BFFCA4" w14:textId="77777777" w:rsidTr="004D0D23">
        <w:tc>
          <w:tcPr>
            <w:tcW w:w="858" w:type="dxa"/>
            <w:vAlign w:val="bottom"/>
          </w:tcPr>
          <w:p w14:paraId="7B9BF2B2" w14:textId="67B8725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151</w:t>
            </w:r>
          </w:p>
        </w:tc>
        <w:tc>
          <w:tcPr>
            <w:tcW w:w="3026" w:type="dxa"/>
            <w:vAlign w:val="center"/>
          </w:tcPr>
          <w:p w14:paraId="28BAA362" w14:textId="5FBEF0C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TIRAS DE LIXA PARA RESINA: Tira lixa com 2 granulometrias: fina e grossa e centro neutro, com 4mm de largura, caixa com 100 </w:t>
            </w:r>
            <w:r w:rsidRPr="00B070E7">
              <w:rPr>
                <w:rFonts w:ascii="Calibri" w:eastAsia="Times New Roman" w:hAnsi="Calibri" w:cs="Calibri"/>
                <w:sz w:val="21"/>
                <w:szCs w:val="21"/>
                <w:lang w:eastAsia="pt-BR"/>
              </w:rPr>
              <w:lastRenderedPageBreak/>
              <w:t xml:space="preserve">unidades para materiais </w:t>
            </w:r>
            <w:proofErr w:type="spellStart"/>
            <w:r w:rsidRPr="00B070E7">
              <w:rPr>
                <w:rFonts w:ascii="Calibri" w:eastAsia="Times New Roman" w:hAnsi="Calibri" w:cs="Calibri"/>
                <w:sz w:val="21"/>
                <w:szCs w:val="21"/>
                <w:lang w:eastAsia="pt-BR"/>
              </w:rPr>
              <w:t>esteticos</w:t>
            </w:r>
            <w:proofErr w:type="spellEnd"/>
            <w:r w:rsidRPr="00B070E7">
              <w:rPr>
                <w:rFonts w:ascii="Calibri" w:eastAsia="Times New Roman" w:hAnsi="Calibri" w:cs="Calibri"/>
                <w:sz w:val="21"/>
                <w:szCs w:val="21"/>
                <w:lang w:eastAsia="pt-BR"/>
              </w:rPr>
              <w:t xml:space="preserve"> e resinas compostas. </w:t>
            </w:r>
          </w:p>
        </w:tc>
        <w:tc>
          <w:tcPr>
            <w:tcW w:w="1399" w:type="dxa"/>
            <w:vAlign w:val="center"/>
          </w:tcPr>
          <w:p w14:paraId="1B1A9EE0" w14:textId="3B27A68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674DBAA9" w14:textId="7B2D927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2BFEC395" w14:textId="10E2EB6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17,34 </w:t>
            </w:r>
          </w:p>
        </w:tc>
        <w:tc>
          <w:tcPr>
            <w:tcW w:w="1532" w:type="dxa"/>
            <w:vAlign w:val="center"/>
          </w:tcPr>
          <w:p w14:paraId="67A1EAF7" w14:textId="6C6CDED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18.102,96 </w:t>
            </w:r>
          </w:p>
        </w:tc>
      </w:tr>
      <w:tr w:rsidR="00742883" w14:paraId="0B73684B" w14:textId="77777777" w:rsidTr="004D0D23">
        <w:tc>
          <w:tcPr>
            <w:tcW w:w="858" w:type="dxa"/>
            <w:vAlign w:val="bottom"/>
          </w:tcPr>
          <w:p w14:paraId="654C0388" w14:textId="2A072F7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152</w:t>
            </w:r>
          </w:p>
        </w:tc>
        <w:tc>
          <w:tcPr>
            <w:tcW w:w="3026" w:type="dxa"/>
            <w:vAlign w:val="center"/>
          </w:tcPr>
          <w:p w14:paraId="30305E16" w14:textId="1E59BDB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PAPEL CARBONO PARA ARTICULAÇAO DENTARIA: Papel carbono para articulação dentaria, dupla face, resistente a umidade e sensível a pressão. Acondicionado em bloco com 12 folhas. </w:t>
            </w:r>
          </w:p>
        </w:tc>
        <w:tc>
          <w:tcPr>
            <w:tcW w:w="1399" w:type="dxa"/>
            <w:vAlign w:val="center"/>
          </w:tcPr>
          <w:p w14:paraId="4A963820" w14:textId="73D1176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FF3FE0F" w14:textId="377CEF5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4E668EDE" w14:textId="27AE194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9,14 </w:t>
            </w:r>
          </w:p>
        </w:tc>
        <w:tc>
          <w:tcPr>
            <w:tcW w:w="1532" w:type="dxa"/>
            <w:vAlign w:val="center"/>
          </w:tcPr>
          <w:p w14:paraId="4F83B995" w14:textId="5D0C88B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9.542,16 </w:t>
            </w:r>
          </w:p>
        </w:tc>
      </w:tr>
      <w:tr w:rsidR="00742883" w14:paraId="6B4AC94A" w14:textId="77777777" w:rsidTr="004D0D23">
        <w:tc>
          <w:tcPr>
            <w:tcW w:w="858" w:type="dxa"/>
            <w:vAlign w:val="bottom"/>
          </w:tcPr>
          <w:p w14:paraId="6574AC95" w14:textId="70B513D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153</w:t>
            </w:r>
          </w:p>
        </w:tc>
        <w:tc>
          <w:tcPr>
            <w:tcW w:w="3026" w:type="dxa"/>
            <w:vAlign w:val="center"/>
          </w:tcPr>
          <w:p w14:paraId="480DB7D4" w14:textId="4EF7AE4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DISCO DE LIXA PARA POLIMENTO: Disco de lixa para acabamento e polimento de mat. Estéticos. Caixa com 50 unidades. </w:t>
            </w:r>
          </w:p>
        </w:tc>
        <w:tc>
          <w:tcPr>
            <w:tcW w:w="1399" w:type="dxa"/>
            <w:vAlign w:val="center"/>
          </w:tcPr>
          <w:p w14:paraId="515228D7" w14:textId="0EE6D94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7F59E5D" w14:textId="492A44B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04C942F6" w14:textId="44E6B39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63,64 </w:t>
            </w:r>
          </w:p>
        </w:tc>
        <w:tc>
          <w:tcPr>
            <w:tcW w:w="1532" w:type="dxa"/>
            <w:vAlign w:val="center"/>
          </w:tcPr>
          <w:p w14:paraId="381A7D6E" w14:textId="6184AE8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44.293,44 </w:t>
            </w:r>
          </w:p>
        </w:tc>
      </w:tr>
      <w:tr w:rsidR="00742883" w14:paraId="19229B0A" w14:textId="77777777" w:rsidTr="004D0D23">
        <w:tc>
          <w:tcPr>
            <w:tcW w:w="858" w:type="dxa"/>
            <w:vAlign w:val="bottom"/>
          </w:tcPr>
          <w:p w14:paraId="2F18FE0A" w14:textId="6DC6111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154</w:t>
            </w:r>
          </w:p>
        </w:tc>
        <w:tc>
          <w:tcPr>
            <w:tcW w:w="3026" w:type="dxa"/>
            <w:vAlign w:val="center"/>
          </w:tcPr>
          <w:p w14:paraId="6CD69DAC" w14:textId="759A3A93"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CUNHAS ODONTOLÓGICAS INTERDENTAIS DE MADEIRA: Cunha de madeira bem acabada sem farpas, individualizadas. Acondicionada em caixa com aproximadamente 100 unidades. </w:t>
            </w:r>
          </w:p>
        </w:tc>
        <w:tc>
          <w:tcPr>
            <w:tcW w:w="1399" w:type="dxa"/>
            <w:vAlign w:val="center"/>
          </w:tcPr>
          <w:p w14:paraId="006BB9BD" w14:textId="38C6186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FC12AA7" w14:textId="22A3232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708E1BD6" w14:textId="3A274E0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21,03 </w:t>
            </w:r>
          </w:p>
        </w:tc>
        <w:tc>
          <w:tcPr>
            <w:tcW w:w="1532" w:type="dxa"/>
            <w:vAlign w:val="center"/>
          </w:tcPr>
          <w:p w14:paraId="16CEDDE0" w14:textId="10E8264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7.318,44 </w:t>
            </w:r>
          </w:p>
        </w:tc>
      </w:tr>
      <w:tr w:rsidR="00742883" w14:paraId="0552F8C2" w14:textId="77777777" w:rsidTr="004D0D23">
        <w:tc>
          <w:tcPr>
            <w:tcW w:w="858" w:type="dxa"/>
            <w:vAlign w:val="bottom"/>
          </w:tcPr>
          <w:p w14:paraId="5FA29F1B" w14:textId="628B7DC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155</w:t>
            </w:r>
          </w:p>
        </w:tc>
        <w:tc>
          <w:tcPr>
            <w:tcW w:w="3026" w:type="dxa"/>
            <w:vAlign w:val="center"/>
          </w:tcPr>
          <w:p w14:paraId="7CBEABCB" w14:textId="6787583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MATRIZ DE AÇO INOX DE 5MM:  Matriz de aço </w:t>
            </w:r>
            <w:proofErr w:type="spellStart"/>
            <w:r w:rsidRPr="00B070E7">
              <w:rPr>
                <w:rFonts w:ascii="Calibri" w:eastAsia="Times New Roman" w:hAnsi="Calibri" w:cs="Calibri"/>
                <w:sz w:val="21"/>
                <w:szCs w:val="21"/>
                <w:lang w:eastAsia="pt-BR"/>
              </w:rPr>
              <w:t>inoxidavel</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maleavel</w:t>
            </w:r>
            <w:proofErr w:type="spellEnd"/>
            <w:r w:rsidRPr="00B070E7">
              <w:rPr>
                <w:rFonts w:ascii="Calibri" w:eastAsia="Times New Roman" w:hAnsi="Calibri" w:cs="Calibri"/>
                <w:sz w:val="21"/>
                <w:szCs w:val="21"/>
                <w:lang w:eastAsia="pt-BR"/>
              </w:rPr>
              <w:t xml:space="preserve">, formato de tira, </w:t>
            </w:r>
            <w:proofErr w:type="spellStart"/>
            <w:r w:rsidRPr="00B070E7">
              <w:rPr>
                <w:rFonts w:ascii="Calibri" w:eastAsia="Times New Roman" w:hAnsi="Calibri" w:cs="Calibri"/>
                <w:sz w:val="21"/>
                <w:szCs w:val="21"/>
                <w:lang w:eastAsia="pt-BR"/>
              </w:rPr>
              <w:t>apresentaçao</w:t>
            </w:r>
            <w:proofErr w:type="spellEnd"/>
            <w:r w:rsidRPr="00B070E7">
              <w:rPr>
                <w:rFonts w:ascii="Calibri" w:eastAsia="Times New Roman" w:hAnsi="Calibri" w:cs="Calibri"/>
                <w:sz w:val="21"/>
                <w:szCs w:val="21"/>
                <w:lang w:eastAsia="pt-BR"/>
              </w:rPr>
              <w:t xml:space="preserve"> em rolo - 5mm </w:t>
            </w:r>
          </w:p>
        </w:tc>
        <w:tc>
          <w:tcPr>
            <w:tcW w:w="1399" w:type="dxa"/>
            <w:vAlign w:val="center"/>
          </w:tcPr>
          <w:p w14:paraId="39D1748C" w14:textId="4E4F3A4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3370E49E" w14:textId="507B6D8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0CFF5F5D" w14:textId="35102D5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2,14 </w:t>
            </w:r>
          </w:p>
        </w:tc>
        <w:tc>
          <w:tcPr>
            <w:tcW w:w="1532" w:type="dxa"/>
            <w:vAlign w:val="center"/>
          </w:tcPr>
          <w:p w14:paraId="3BFA1DB8" w14:textId="48A7E5A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1.489,44 </w:t>
            </w:r>
          </w:p>
        </w:tc>
      </w:tr>
      <w:tr w:rsidR="00742883" w14:paraId="4792079C" w14:textId="77777777" w:rsidTr="004D0D23">
        <w:tc>
          <w:tcPr>
            <w:tcW w:w="858" w:type="dxa"/>
            <w:vAlign w:val="bottom"/>
          </w:tcPr>
          <w:p w14:paraId="5B1DE6F1" w14:textId="1C65C31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156</w:t>
            </w:r>
          </w:p>
        </w:tc>
        <w:tc>
          <w:tcPr>
            <w:tcW w:w="3026" w:type="dxa"/>
            <w:vAlign w:val="center"/>
          </w:tcPr>
          <w:p w14:paraId="25319BCC" w14:textId="2A26265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MATRIZ DE AÇO INOX DE 7MM: Matriz de aço </w:t>
            </w:r>
            <w:proofErr w:type="spellStart"/>
            <w:r w:rsidRPr="00B070E7">
              <w:rPr>
                <w:rFonts w:ascii="Calibri" w:eastAsia="Times New Roman" w:hAnsi="Calibri" w:cs="Calibri"/>
                <w:sz w:val="21"/>
                <w:szCs w:val="21"/>
                <w:lang w:eastAsia="pt-BR"/>
              </w:rPr>
              <w:t>inoxidavel</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maleavel</w:t>
            </w:r>
            <w:proofErr w:type="spellEnd"/>
            <w:r w:rsidRPr="00B070E7">
              <w:rPr>
                <w:rFonts w:ascii="Calibri" w:eastAsia="Times New Roman" w:hAnsi="Calibri" w:cs="Calibri"/>
                <w:sz w:val="21"/>
                <w:szCs w:val="21"/>
                <w:lang w:eastAsia="pt-BR"/>
              </w:rPr>
              <w:t xml:space="preserve">, formato de tira, </w:t>
            </w:r>
            <w:proofErr w:type="spellStart"/>
            <w:r w:rsidRPr="00B070E7">
              <w:rPr>
                <w:rFonts w:ascii="Calibri" w:eastAsia="Times New Roman" w:hAnsi="Calibri" w:cs="Calibri"/>
                <w:sz w:val="21"/>
                <w:szCs w:val="21"/>
                <w:lang w:eastAsia="pt-BR"/>
              </w:rPr>
              <w:t>apresentaçao</w:t>
            </w:r>
            <w:proofErr w:type="spellEnd"/>
            <w:r w:rsidRPr="00B070E7">
              <w:rPr>
                <w:rFonts w:ascii="Calibri" w:eastAsia="Times New Roman" w:hAnsi="Calibri" w:cs="Calibri"/>
                <w:sz w:val="21"/>
                <w:szCs w:val="21"/>
                <w:lang w:eastAsia="pt-BR"/>
              </w:rPr>
              <w:t xml:space="preserve"> em rolo - 7</w:t>
            </w:r>
            <w:proofErr w:type="gramStart"/>
            <w:r w:rsidRPr="00B070E7">
              <w:rPr>
                <w:rFonts w:ascii="Calibri" w:eastAsia="Times New Roman" w:hAnsi="Calibri" w:cs="Calibri"/>
                <w:sz w:val="21"/>
                <w:szCs w:val="21"/>
                <w:lang w:eastAsia="pt-BR"/>
              </w:rPr>
              <w:t>mm..</w:t>
            </w:r>
            <w:proofErr w:type="gramEnd"/>
            <w:r w:rsidRPr="00B070E7">
              <w:rPr>
                <w:rFonts w:ascii="Calibri" w:eastAsia="Times New Roman" w:hAnsi="Calibri" w:cs="Calibri"/>
                <w:sz w:val="21"/>
                <w:szCs w:val="21"/>
                <w:lang w:eastAsia="pt-BR"/>
              </w:rPr>
              <w:t> </w:t>
            </w:r>
          </w:p>
        </w:tc>
        <w:tc>
          <w:tcPr>
            <w:tcW w:w="1399" w:type="dxa"/>
            <w:vAlign w:val="center"/>
          </w:tcPr>
          <w:p w14:paraId="7B329854" w14:textId="149AB8D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F0AC9B2" w14:textId="0EB10D8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3BE8A32E" w14:textId="6C2308D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2,83 </w:t>
            </w:r>
          </w:p>
        </w:tc>
        <w:tc>
          <w:tcPr>
            <w:tcW w:w="1532" w:type="dxa"/>
            <w:vAlign w:val="center"/>
          </w:tcPr>
          <w:p w14:paraId="66C8FCAB" w14:textId="17172EF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1.969,68 </w:t>
            </w:r>
          </w:p>
        </w:tc>
      </w:tr>
      <w:tr w:rsidR="00742883" w14:paraId="1D1A70E5" w14:textId="77777777" w:rsidTr="004D0D23">
        <w:tc>
          <w:tcPr>
            <w:tcW w:w="858" w:type="dxa"/>
            <w:vAlign w:val="bottom"/>
          </w:tcPr>
          <w:p w14:paraId="483ABD32" w14:textId="06FB1EB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157</w:t>
            </w:r>
          </w:p>
        </w:tc>
        <w:tc>
          <w:tcPr>
            <w:tcW w:w="3026" w:type="dxa"/>
            <w:vAlign w:val="center"/>
          </w:tcPr>
          <w:p w14:paraId="1078F29F" w14:textId="395FF71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PORTA MATRIZ INOX TIPO TOFFLEMEIRE: Porta matriz inox tipo </w:t>
            </w:r>
            <w:proofErr w:type="spellStart"/>
            <w:r w:rsidRPr="00B070E7">
              <w:rPr>
                <w:rFonts w:ascii="Calibri" w:eastAsia="Times New Roman" w:hAnsi="Calibri" w:cs="Calibri"/>
                <w:sz w:val="21"/>
                <w:szCs w:val="21"/>
                <w:lang w:eastAsia="pt-BR"/>
              </w:rPr>
              <w:t>Tofflemeire</w:t>
            </w:r>
            <w:proofErr w:type="spellEnd"/>
            <w:r w:rsidRPr="00B070E7">
              <w:rPr>
                <w:rFonts w:ascii="Calibri" w:eastAsia="Times New Roman" w:hAnsi="Calibri" w:cs="Calibri"/>
                <w:sz w:val="21"/>
                <w:szCs w:val="21"/>
                <w:lang w:eastAsia="pt-BR"/>
              </w:rPr>
              <w:t xml:space="preserve"> - em aço inoxidável. </w:t>
            </w:r>
          </w:p>
        </w:tc>
        <w:tc>
          <w:tcPr>
            <w:tcW w:w="1399" w:type="dxa"/>
            <w:vAlign w:val="center"/>
          </w:tcPr>
          <w:p w14:paraId="0B006DDF" w14:textId="3195FB8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A83A8A7" w14:textId="61E028C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w:t>
            </w:r>
          </w:p>
        </w:tc>
        <w:tc>
          <w:tcPr>
            <w:tcW w:w="1532" w:type="dxa"/>
            <w:vAlign w:val="center"/>
          </w:tcPr>
          <w:p w14:paraId="17E9E1B1" w14:textId="6F72AF1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25,30 </w:t>
            </w:r>
          </w:p>
        </w:tc>
        <w:tc>
          <w:tcPr>
            <w:tcW w:w="1532" w:type="dxa"/>
            <w:vAlign w:val="center"/>
          </w:tcPr>
          <w:p w14:paraId="028400AC" w14:textId="1DB4305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4.402,20 </w:t>
            </w:r>
          </w:p>
        </w:tc>
      </w:tr>
      <w:tr w:rsidR="00742883" w14:paraId="21F8992B" w14:textId="77777777" w:rsidTr="004D0D23">
        <w:tc>
          <w:tcPr>
            <w:tcW w:w="858" w:type="dxa"/>
            <w:vAlign w:val="bottom"/>
          </w:tcPr>
          <w:p w14:paraId="1A69D3B1" w14:textId="6AD6B4B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158</w:t>
            </w:r>
          </w:p>
        </w:tc>
        <w:tc>
          <w:tcPr>
            <w:tcW w:w="3026" w:type="dxa"/>
            <w:vAlign w:val="center"/>
          </w:tcPr>
          <w:p w14:paraId="68EAF741" w14:textId="6F899BA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BROCAS, TACAS E PONTAS DE BORRACHA PARA POLIMENTO DE AMALGAMA: Brocas, tacas e pontas de borracha para polimento de amalgama, em 03 cores marrom, verde e azul, para uso sequencial, caixa com 06 unidades para contra ângulo. </w:t>
            </w:r>
          </w:p>
        </w:tc>
        <w:tc>
          <w:tcPr>
            <w:tcW w:w="1399" w:type="dxa"/>
            <w:vAlign w:val="center"/>
          </w:tcPr>
          <w:p w14:paraId="191C5D2B" w14:textId="0D265B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02F0B51" w14:textId="13893A7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57D21451" w14:textId="24AF66E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45,34 </w:t>
            </w:r>
          </w:p>
        </w:tc>
        <w:tc>
          <w:tcPr>
            <w:tcW w:w="1532" w:type="dxa"/>
            <w:vAlign w:val="center"/>
          </w:tcPr>
          <w:p w14:paraId="316244DD" w14:textId="780C6C7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47.334,96 </w:t>
            </w:r>
          </w:p>
        </w:tc>
      </w:tr>
      <w:tr w:rsidR="00742883" w14:paraId="61F9266E" w14:textId="77777777" w:rsidTr="004D0D23">
        <w:tc>
          <w:tcPr>
            <w:tcW w:w="858" w:type="dxa"/>
            <w:vAlign w:val="bottom"/>
          </w:tcPr>
          <w:p w14:paraId="5918DA04" w14:textId="49DEAC1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159</w:t>
            </w:r>
          </w:p>
        </w:tc>
        <w:tc>
          <w:tcPr>
            <w:tcW w:w="3026" w:type="dxa"/>
            <w:vAlign w:val="center"/>
          </w:tcPr>
          <w:p w14:paraId="2970ABAA" w14:textId="1294C87E"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ACRÍLICO MONÔMERO AUTOPOLIMERIZÁVEL (LÍQUIDO): </w:t>
            </w:r>
            <w:proofErr w:type="spellStart"/>
            <w:r w:rsidRPr="00B070E7">
              <w:rPr>
                <w:rFonts w:ascii="Calibri" w:eastAsia="Times New Roman" w:hAnsi="Calibri" w:cs="Calibri"/>
                <w:sz w:val="21"/>
                <w:szCs w:val="21"/>
                <w:lang w:eastAsia="pt-BR"/>
              </w:rPr>
              <w:t>Acrilico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autopolimerizável</w:t>
            </w:r>
            <w:proofErr w:type="spellEnd"/>
            <w:r w:rsidRPr="00B070E7">
              <w:rPr>
                <w:rFonts w:ascii="Calibri" w:eastAsia="Times New Roman" w:hAnsi="Calibri" w:cs="Calibri"/>
                <w:sz w:val="21"/>
                <w:szCs w:val="21"/>
                <w:lang w:eastAsia="pt-BR"/>
              </w:rPr>
              <w:t xml:space="preserve"> líquido composto de acetona, ácido cianídrico e álcool metílico em frasco de 120ml. </w:t>
            </w:r>
          </w:p>
        </w:tc>
        <w:tc>
          <w:tcPr>
            <w:tcW w:w="1399" w:type="dxa"/>
            <w:vAlign w:val="center"/>
          </w:tcPr>
          <w:p w14:paraId="627654EC" w14:textId="70DC346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0A4DC77" w14:textId="4AD3612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7FAAAF4C" w14:textId="0FA9C6F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34,50 </w:t>
            </w:r>
          </w:p>
        </w:tc>
        <w:tc>
          <w:tcPr>
            <w:tcW w:w="1532" w:type="dxa"/>
            <w:vAlign w:val="center"/>
          </w:tcPr>
          <w:p w14:paraId="5213F05E" w14:textId="7F42619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1.000,50 </w:t>
            </w:r>
          </w:p>
        </w:tc>
      </w:tr>
      <w:tr w:rsidR="00742883" w14:paraId="7F02F78B" w14:textId="77777777" w:rsidTr="004D0D23">
        <w:tc>
          <w:tcPr>
            <w:tcW w:w="858" w:type="dxa"/>
            <w:vAlign w:val="bottom"/>
          </w:tcPr>
          <w:p w14:paraId="2E443376" w14:textId="7E7CB46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160</w:t>
            </w:r>
          </w:p>
        </w:tc>
        <w:tc>
          <w:tcPr>
            <w:tcW w:w="3026" w:type="dxa"/>
            <w:vAlign w:val="center"/>
          </w:tcPr>
          <w:p w14:paraId="0977061E" w14:textId="2A44150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ACRÍLICO POLÍMERO AUTOPOLIMERIZÁVEL PARA COROAS E FACETAS COR 69: Resina acrílica </w:t>
            </w:r>
            <w:proofErr w:type="spellStart"/>
            <w:r w:rsidRPr="00B070E7">
              <w:rPr>
                <w:rFonts w:ascii="Calibri" w:eastAsia="Times New Roman" w:hAnsi="Calibri" w:cs="Calibri"/>
                <w:sz w:val="21"/>
                <w:szCs w:val="21"/>
                <w:lang w:eastAsia="pt-BR"/>
              </w:rPr>
              <w:t>autopolimerizável</w:t>
            </w:r>
            <w:proofErr w:type="spellEnd"/>
            <w:r w:rsidRPr="00B070E7">
              <w:rPr>
                <w:rFonts w:ascii="Calibri" w:eastAsia="Times New Roman" w:hAnsi="Calibri" w:cs="Calibri"/>
                <w:sz w:val="21"/>
                <w:szCs w:val="21"/>
                <w:lang w:eastAsia="pt-BR"/>
              </w:rPr>
              <w:t xml:space="preserve"> </w:t>
            </w:r>
            <w:r w:rsidRPr="00B070E7">
              <w:rPr>
                <w:rFonts w:ascii="Calibri" w:eastAsia="Times New Roman" w:hAnsi="Calibri" w:cs="Calibri"/>
                <w:sz w:val="21"/>
                <w:szCs w:val="21"/>
                <w:lang w:eastAsia="pt-BR"/>
              </w:rPr>
              <w:lastRenderedPageBreak/>
              <w:t xml:space="preserve">para escultura de provisórios. Composta por polimetilmetacrilato, peróxido de </w:t>
            </w:r>
            <w:proofErr w:type="spellStart"/>
            <w:r w:rsidRPr="00B070E7">
              <w:rPr>
                <w:rFonts w:ascii="Calibri" w:eastAsia="Times New Roman" w:hAnsi="Calibri" w:cs="Calibri"/>
                <w:sz w:val="21"/>
                <w:szCs w:val="21"/>
                <w:lang w:eastAsia="pt-BR"/>
              </w:rPr>
              <w:t>benzoíla</w:t>
            </w:r>
            <w:proofErr w:type="spellEnd"/>
            <w:r w:rsidRPr="00B070E7">
              <w:rPr>
                <w:rFonts w:ascii="Calibri" w:eastAsia="Times New Roman" w:hAnsi="Calibri" w:cs="Calibri"/>
                <w:sz w:val="21"/>
                <w:szCs w:val="21"/>
                <w:lang w:eastAsia="pt-BR"/>
              </w:rPr>
              <w:t xml:space="preserve"> e pigmentos </w:t>
            </w:r>
            <w:proofErr w:type="spellStart"/>
            <w:r w:rsidRPr="00B070E7">
              <w:rPr>
                <w:rFonts w:ascii="Calibri" w:eastAsia="Times New Roman" w:hAnsi="Calibri" w:cs="Calibri"/>
                <w:sz w:val="21"/>
                <w:szCs w:val="21"/>
                <w:lang w:eastAsia="pt-BR"/>
              </w:rPr>
              <w:t>biocompatíveis</w:t>
            </w:r>
            <w:proofErr w:type="spellEnd"/>
            <w:r w:rsidRPr="00B070E7">
              <w:rPr>
                <w:rFonts w:ascii="Calibri" w:eastAsia="Times New Roman" w:hAnsi="Calibri" w:cs="Calibri"/>
                <w:sz w:val="21"/>
                <w:szCs w:val="21"/>
                <w:lang w:eastAsia="pt-BR"/>
              </w:rPr>
              <w:t xml:space="preserve"> cor 69 em frasco de 78g. </w:t>
            </w:r>
          </w:p>
        </w:tc>
        <w:tc>
          <w:tcPr>
            <w:tcW w:w="1399" w:type="dxa"/>
            <w:vAlign w:val="center"/>
          </w:tcPr>
          <w:p w14:paraId="363274FB" w14:textId="10E775E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48BE90FB" w14:textId="1AA3CA6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51CCD82E" w14:textId="30A7E89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32,02 </w:t>
            </w:r>
          </w:p>
        </w:tc>
        <w:tc>
          <w:tcPr>
            <w:tcW w:w="1532" w:type="dxa"/>
            <w:vAlign w:val="center"/>
          </w:tcPr>
          <w:p w14:paraId="3A8E453D" w14:textId="34924B1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928,58 </w:t>
            </w:r>
          </w:p>
        </w:tc>
      </w:tr>
      <w:tr w:rsidR="00742883" w14:paraId="390D3E62" w14:textId="77777777" w:rsidTr="004D0D23">
        <w:tc>
          <w:tcPr>
            <w:tcW w:w="858" w:type="dxa"/>
            <w:vAlign w:val="bottom"/>
          </w:tcPr>
          <w:p w14:paraId="2FDF8D27" w14:textId="112219F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161</w:t>
            </w:r>
          </w:p>
        </w:tc>
        <w:tc>
          <w:tcPr>
            <w:tcW w:w="3026" w:type="dxa"/>
            <w:vAlign w:val="center"/>
          </w:tcPr>
          <w:p w14:paraId="2E36DC2C" w14:textId="1898D24C"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ACRILICO AUTOPOLIMERIZAVEL (PÓ), COR ROSA. FRASCO COM 220 G: Resina acrílica </w:t>
            </w:r>
            <w:proofErr w:type="spellStart"/>
            <w:r w:rsidRPr="00B070E7">
              <w:rPr>
                <w:rFonts w:ascii="Calibri" w:eastAsia="Times New Roman" w:hAnsi="Calibri" w:cs="Calibri"/>
                <w:sz w:val="21"/>
                <w:szCs w:val="21"/>
                <w:lang w:eastAsia="pt-BR"/>
              </w:rPr>
              <w:t>autopolimerizável</w:t>
            </w:r>
            <w:proofErr w:type="spellEnd"/>
            <w:r w:rsidRPr="00B070E7">
              <w:rPr>
                <w:rFonts w:ascii="Calibri" w:eastAsia="Times New Roman" w:hAnsi="Calibri" w:cs="Calibri"/>
                <w:sz w:val="21"/>
                <w:szCs w:val="21"/>
                <w:lang w:eastAsia="pt-BR"/>
              </w:rPr>
              <w:t xml:space="preserve"> para escultura de provisórios. </w:t>
            </w:r>
            <w:proofErr w:type="gramStart"/>
            <w:r w:rsidRPr="00B070E7">
              <w:rPr>
                <w:rFonts w:ascii="Calibri" w:eastAsia="Times New Roman" w:hAnsi="Calibri" w:cs="Calibri"/>
                <w:sz w:val="21"/>
                <w:szCs w:val="21"/>
                <w:lang w:eastAsia="pt-BR"/>
              </w:rPr>
              <w:t>Composta polimetilmetacrilato</w:t>
            </w:r>
            <w:proofErr w:type="gramEnd"/>
            <w:r w:rsidRPr="00B070E7">
              <w:rPr>
                <w:rFonts w:ascii="Calibri" w:eastAsia="Times New Roman" w:hAnsi="Calibri" w:cs="Calibri"/>
                <w:sz w:val="21"/>
                <w:szCs w:val="21"/>
                <w:lang w:eastAsia="pt-BR"/>
              </w:rPr>
              <w:t xml:space="preserve">, peróxido de </w:t>
            </w:r>
            <w:proofErr w:type="spellStart"/>
            <w:r w:rsidRPr="00B070E7">
              <w:rPr>
                <w:rFonts w:ascii="Calibri" w:eastAsia="Times New Roman" w:hAnsi="Calibri" w:cs="Calibri"/>
                <w:sz w:val="21"/>
                <w:szCs w:val="21"/>
                <w:lang w:eastAsia="pt-BR"/>
              </w:rPr>
              <w:t>benzoíla</w:t>
            </w:r>
            <w:proofErr w:type="spellEnd"/>
            <w:r w:rsidRPr="00B070E7">
              <w:rPr>
                <w:rFonts w:ascii="Calibri" w:eastAsia="Times New Roman" w:hAnsi="Calibri" w:cs="Calibri"/>
                <w:sz w:val="21"/>
                <w:szCs w:val="21"/>
                <w:lang w:eastAsia="pt-BR"/>
              </w:rPr>
              <w:t xml:space="preserve"> e pigmentos </w:t>
            </w:r>
            <w:proofErr w:type="spellStart"/>
            <w:r w:rsidRPr="00B070E7">
              <w:rPr>
                <w:rFonts w:ascii="Calibri" w:eastAsia="Times New Roman" w:hAnsi="Calibri" w:cs="Calibri"/>
                <w:sz w:val="21"/>
                <w:szCs w:val="21"/>
                <w:lang w:eastAsia="pt-BR"/>
              </w:rPr>
              <w:t>biocompatíveis</w:t>
            </w:r>
            <w:proofErr w:type="spellEnd"/>
            <w:r w:rsidRPr="00B070E7">
              <w:rPr>
                <w:rFonts w:ascii="Calibri" w:eastAsia="Times New Roman" w:hAnsi="Calibri" w:cs="Calibri"/>
                <w:sz w:val="21"/>
                <w:szCs w:val="21"/>
                <w:lang w:eastAsia="pt-BR"/>
              </w:rPr>
              <w:t>. Cor rosa. </w:t>
            </w:r>
          </w:p>
        </w:tc>
        <w:tc>
          <w:tcPr>
            <w:tcW w:w="1399" w:type="dxa"/>
            <w:vAlign w:val="center"/>
          </w:tcPr>
          <w:p w14:paraId="09A95702" w14:textId="39C8714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07BA518" w14:textId="59AE3EB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62795A7D" w14:textId="6B5846B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43,65 </w:t>
            </w:r>
          </w:p>
        </w:tc>
        <w:tc>
          <w:tcPr>
            <w:tcW w:w="1532" w:type="dxa"/>
            <w:vAlign w:val="center"/>
          </w:tcPr>
          <w:p w14:paraId="64916645" w14:textId="349EAB2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1.265,85 </w:t>
            </w:r>
          </w:p>
        </w:tc>
      </w:tr>
      <w:tr w:rsidR="00742883" w14:paraId="2D0513D9" w14:textId="77777777" w:rsidTr="004D0D23">
        <w:tc>
          <w:tcPr>
            <w:tcW w:w="858" w:type="dxa"/>
            <w:vAlign w:val="bottom"/>
          </w:tcPr>
          <w:p w14:paraId="4C1EFCDC" w14:textId="644B732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162</w:t>
            </w:r>
          </w:p>
        </w:tc>
        <w:tc>
          <w:tcPr>
            <w:tcW w:w="3026" w:type="dxa"/>
            <w:vAlign w:val="center"/>
          </w:tcPr>
          <w:p w14:paraId="5BD753CB" w14:textId="0CA95D8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ACRILICO AUTOPOLIMERIZAVEL EM PO ROSA (220G): Acrílico </w:t>
            </w:r>
            <w:proofErr w:type="spellStart"/>
            <w:r w:rsidRPr="00B070E7">
              <w:rPr>
                <w:rFonts w:ascii="Calibri" w:eastAsia="Times New Roman" w:hAnsi="Calibri" w:cs="Calibri"/>
                <w:sz w:val="21"/>
                <w:szCs w:val="21"/>
                <w:lang w:eastAsia="pt-BR"/>
              </w:rPr>
              <w:t>autopolimerizável</w:t>
            </w:r>
            <w:proofErr w:type="spellEnd"/>
            <w:r w:rsidRPr="00B070E7">
              <w:rPr>
                <w:rFonts w:ascii="Calibri" w:eastAsia="Times New Roman" w:hAnsi="Calibri" w:cs="Calibri"/>
                <w:sz w:val="21"/>
                <w:szCs w:val="21"/>
                <w:lang w:eastAsia="pt-BR"/>
              </w:rPr>
              <w:t xml:space="preserve"> (pó) cor rosa. Frasco com 220 g. </w:t>
            </w:r>
          </w:p>
        </w:tc>
        <w:tc>
          <w:tcPr>
            <w:tcW w:w="1399" w:type="dxa"/>
            <w:vAlign w:val="center"/>
          </w:tcPr>
          <w:p w14:paraId="6EB684B6" w14:textId="5875FCD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B0E1E85" w14:textId="4171235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29</w:t>
            </w:r>
          </w:p>
        </w:tc>
        <w:tc>
          <w:tcPr>
            <w:tcW w:w="1532" w:type="dxa"/>
            <w:vAlign w:val="center"/>
          </w:tcPr>
          <w:p w14:paraId="17B5BD72" w14:textId="4618158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97,92 </w:t>
            </w:r>
          </w:p>
        </w:tc>
        <w:tc>
          <w:tcPr>
            <w:tcW w:w="1532" w:type="dxa"/>
            <w:vAlign w:val="center"/>
          </w:tcPr>
          <w:p w14:paraId="32316BE6" w14:textId="24FF0EF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2.839,68 </w:t>
            </w:r>
          </w:p>
        </w:tc>
      </w:tr>
      <w:tr w:rsidR="00742883" w14:paraId="400AAF15" w14:textId="77777777" w:rsidTr="004D0D23">
        <w:tc>
          <w:tcPr>
            <w:tcW w:w="858" w:type="dxa"/>
            <w:vAlign w:val="bottom"/>
          </w:tcPr>
          <w:p w14:paraId="36D735A3" w14:textId="3D8D3EC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163</w:t>
            </w:r>
          </w:p>
        </w:tc>
        <w:tc>
          <w:tcPr>
            <w:tcW w:w="3026" w:type="dxa"/>
            <w:vAlign w:val="center"/>
          </w:tcPr>
          <w:p w14:paraId="793184D4" w14:textId="2C66722A"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SERINGA CARPULE EM AÇO INOX, COM REFLUXO ARTICULADA: Seringa para anestesia tipo </w:t>
            </w:r>
            <w:proofErr w:type="spellStart"/>
            <w:r w:rsidRPr="00B070E7">
              <w:rPr>
                <w:rFonts w:ascii="Calibri" w:eastAsia="Times New Roman" w:hAnsi="Calibri" w:cs="Calibri"/>
                <w:sz w:val="21"/>
                <w:szCs w:val="21"/>
                <w:lang w:eastAsia="pt-BR"/>
              </w:rPr>
              <w:t>carpule</w:t>
            </w:r>
            <w:proofErr w:type="spellEnd"/>
            <w:r w:rsidRPr="00B070E7">
              <w:rPr>
                <w:rFonts w:ascii="Calibri" w:eastAsia="Times New Roman" w:hAnsi="Calibri" w:cs="Calibri"/>
                <w:sz w:val="21"/>
                <w:szCs w:val="21"/>
                <w:lang w:eastAsia="pt-BR"/>
              </w:rPr>
              <w:t>, com refluxo, confeccionada em aço inox de alta resistência a autoclavagem. </w:t>
            </w:r>
          </w:p>
        </w:tc>
        <w:tc>
          <w:tcPr>
            <w:tcW w:w="1399" w:type="dxa"/>
            <w:vAlign w:val="center"/>
          </w:tcPr>
          <w:p w14:paraId="7BC1B851" w14:textId="713684C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51C8ECA4" w14:textId="538FD59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435</w:t>
            </w:r>
          </w:p>
        </w:tc>
        <w:tc>
          <w:tcPr>
            <w:tcW w:w="1532" w:type="dxa"/>
            <w:vAlign w:val="center"/>
          </w:tcPr>
          <w:p w14:paraId="242B3B1A" w14:textId="67EE370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50,93 </w:t>
            </w:r>
          </w:p>
        </w:tc>
        <w:tc>
          <w:tcPr>
            <w:tcW w:w="1532" w:type="dxa"/>
            <w:vAlign w:val="center"/>
          </w:tcPr>
          <w:p w14:paraId="29872106" w14:textId="38C1055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22.154,55 </w:t>
            </w:r>
          </w:p>
        </w:tc>
      </w:tr>
      <w:tr w:rsidR="00742883" w14:paraId="37E36D7D" w14:textId="77777777" w:rsidTr="004D0D23">
        <w:tc>
          <w:tcPr>
            <w:tcW w:w="858" w:type="dxa"/>
            <w:vAlign w:val="bottom"/>
          </w:tcPr>
          <w:p w14:paraId="74EB928A" w14:textId="6EAE97E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164</w:t>
            </w:r>
          </w:p>
        </w:tc>
        <w:tc>
          <w:tcPr>
            <w:tcW w:w="3026" w:type="dxa"/>
            <w:vAlign w:val="center"/>
          </w:tcPr>
          <w:p w14:paraId="0C61B724" w14:textId="50024797"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SERINGA INJETORA (CENTRIX) :Seringa injetora de </w:t>
            </w:r>
            <w:proofErr w:type="gramStart"/>
            <w:r w:rsidRPr="00B070E7">
              <w:rPr>
                <w:rFonts w:ascii="Calibri" w:eastAsia="Times New Roman" w:hAnsi="Calibri" w:cs="Calibri"/>
                <w:sz w:val="21"/>
                <w:szCs w:val="21"/>
                <w:lang w:eastAsia="pt-BR"/>
              </w:rPr>
              <w:t>precisão,  apresenta</w:t>
            </w:r>
            <w:proofErr w:type="gramEnd"/>
            <w:r w:rsidRPr="00B070E7">
              <w:rPr>
                <w:rFonts w:ascii="Calibri" w:eastAsia="Times New Roman" w:hAnsi="Calibri" w:cs="Calibri"/>
                <w:sz w:val="21"/>
                <w:szCs w:val="21"/>
                <w:lang w:eastAsia="pt-BR"/>
              </w:rPr>
              <w:t xml:space="preserve">-se em kit c/ 1 aplicador, 10 ponteiras nº 2 fluidez alta agulha reta, 10 ponteiras nº 3 fluidez pesada, 10 ponteiras nº 3 fluidez média, 20 êmbolos azuis rígidos p/ ponteiras  nº 1, nº 2, nº 3, e 10 êmbolos verdes flexíveis p/ ponteira nº 4. </w:t>
            </w:r>
            <w:proofErr w:type="spellStart"/>
            <w:r w:rsidRPr="00B070E7">
              <w:rPr>
                <w:rFonts w:ascii="Calibri" w:eastAsia="Times New Roman" w:hAnsi="Calibri" w:cs="Calibri"/>
                <w:sz w:val="21"/>
                <w:szCs w:val="21"/>
                <w:lang w:eastAsia="pt-BR"/>
              </w:rPr>
              <w:t>Autoclavável</w:t>
            </w:r>
            <w:proofErr w:type="spellEnd"/>
            <w:r w:rsidRPr="00B070E7">
              <w:rPr>
                <w:rFonts w:ascii="Calibri" w:eastAsia="Times New Roman" w:hAnsi="Calibri" w:cs="Calibri"/>
                <w:sz w:val="21"/>
                <w:szCs w:val="21"/>
                <w:lang w:eastAsia="pt-BR"/>
              </w:rPr>
              <w:t xml:space="preserve">; possui três modelos de ponteiras de </w:t>
            </w:r>
            <w:proofErr w:type="spellStart"/>
            <w:proofErr w:type="gramStart"/>
            <w:r w:rsidRPr="00B070E7">
              <w:rPr>
                <w:rFonts w:ascii="Calibri" w:eastAsia="Times New Roman" w:hAnsi="Calibri" w:cs="Calibri"/>
                <w:sz w:val="21"/>
                <w:szCs w:val="21"/>
                <w:lang w:eastAsia="pt-BR"/>
              </w:rPr>
              <w:t>reposição.confeccionado</w:t>
            </w:r>
            <w:proofErr w:type="spellEnd"/>
            <w:proofErr w:type="gramEnd"/>
            <w:r w:rsidRPr="00B070E7">
              <w:rPr>
                <w:rFonts w:ascii="Calibri" w:eastAsia="Times New Roman" w:hAnsi="Calibri" w:cs="Calibri"/>
                <w:sz w:val="21"/>
                <w:szCs w:val="21"/>
                <w:lang w:eastAsia="pt-BR"/>
              </w:rPr>
              <w:t xml:space="preserve"> totalmente em policarbonato. </w:t>
            </w:r>
          </w:p>
        </w:tc>
        <w:tc>
          <w:tcPr>
            <w:tcW w:w="1399" w:type="dxa"/>
            <w:vAlign w:val="center"/>
          </w:tcPr>
          <w:p w14:paraId="1BBB8F10" w14:textId="0281531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56C0805" w14:textId="365E183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58</w:t>
            </w:r>
          </w:p>
        </w:tc>
        <w:tc>
          <w:tcPr>
            <w:tcW w:w="1532" w:type="dxa"/>
            <w:vAlign w:val="center"/>
          </w:tcPr>
          <w:p w14:paraId="1C7C6BEE" w14:textId="5FF5DA1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258,90 </w:t>
            </w:r>
          </w:p>
        </w:tc>
        <w:tc>
          <w:tcPr>
            <w:tcW w:w="1532" w:type="dxa"/>
            <w:vAlign w:val="center"/>
          </w:tcPr>
          <w:p w14:paraId="6C454135" w14:textId="75BD03F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15.016,20 </w:t>
            </w:r>
          </w:p>
        </w:tc>
      </w:tr>
      <w:tr w:rsidR="00742883" w14:paraId="183761DE" w14:textId="77777777" w:rsidTr="004D0D23">
        <w:tc>
          <w:tcPr>
            <w:tcW w:w="858" w:type="dxa"/>
            <w:vAlign w:val="bottom"/>
          </w:tcPr>
          <w:p w14:paraId="2AEC2928" w14:textId="3B05A46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165</w:t>
            </w:r>
          </w:p>
        </w:tc>
        <w:tc>
          <w:tcPr>
            <w:tcW w:w="3026" w:type="dxa"/>
            <w:vAlign w:val="center"/>
          </w:tcPr>
          <w:p w14:paraId="40F3A7B7" w14:textId="52D2BA1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PORTA AGULHAS MAYO-HEGAR PONTA CURVA: Porta-agulha instrumental, modelo: </w:t>
            </w:r>
            <w:proofErr w:type="spellStart"/>
            <w:r w:rsidRPr="00B070E7">
              <w:rPr>
                <w:rFonts w:ascii="Calibri" w:eastAsia="Times New Roman" w:hAnsi="Calibri" w:cs="Calibri"/>
                <w:sz w:val="21"/>
                <w:szCs w:val="21"/>
                <w:lang w:eastAsia="pt-BR"/>
              </w:rPr>
              <w:t>mayo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hegar</w:t>
            </w:r>
            <w:proofErr w:type="spellEnd"/>
            <w:r w:rsidRPr="00B070E7">
              <w:rPr>
                <w:rFonts w:ascii="Calibri" w:eastAsia="Times New Roman" w:hAnsi="Calibri" w:cs="Calibri"/>
                <w:sz w:val="21"/>
                <w:szCs w:val="21"/>
                <w:lang w:eastAsia="pt-BR"/>
              </w:rPr>
              <w:t xml:space="preserve">, tipo ponta: ponta curva, característica ponta: c, </w:t>
            </w:r>
            <w:proofErr w:type="spellStart"/>
            <w:r w:rsidRPr="00B070E7">
              <w:rPr>
                <w:rFonts w:ascii="Calibri" w:eastAsia="Times New Roman" w:hAnsi="Calibri" w:cs="Calibri"/>
                <w:sz w:val="21"/>
                <w:szCs w:val="21"/>
                <w:lang w:eastAsia="pt-BR"/>
              </w:rPr>
              <w:t>vídea</w:t>
            </w:r>
            <w:proofErr w:type="spellEnd"/>
            <w:r w:rsidRPr="00B070E7">
              <w:rPr>
                <w:rFonts w:ascii="Calibri" w:eastAsia="Times New Roman" w:hAnsi="Calibri" w:cs="Calibri"/>
                <w:sz w:val="21"/>
                <w:szCs w:val="21"/>
                <w:lang w:eastAsia="pt-BR"/>
              </w:rPr>
              <w:t>, haste: haste reta, adicional 1: com trava, comprimento total: cerca de 34 cm, material: aço inoxidável, esterilidade: esterilizável; </w:t>
            </w:r>
          </w:p>
        </w:tc>
        <w:tc>
          <w:tcPr>
            <w:tcW w:w="1399" w:type="dxa"/>
            <w:vAlign w:val="center"/>
          </w:tcPr>
          <w:p w14:paraId="5E75FC8F" w14:textId="7938D35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6F66D50F" w14:textId="1411E25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87</w:t>
            </w:r>
          </w:p>
        </w:tc>
        <w:tc>
          <w:tcPr>
            <w:tcW w:w="1532" w:type="dxa"/>
            <w:vAlign w:val="center"/>
          </w:tcPr>
          <w:p w14:paraId="57089BDB" w14:textId="6F4D0EF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84,90 </w:t>
            </w:r>
          </w:p>
        </w:tc>
        <w:tc>
          <w:tcPr>
            <w:tcW w:w="1532" w:type="dxa"/>
            <w:vAlign w:val="center"/>
          </w:tcPr>
          <w:p w14:paraId="005000B2" w14:textId="7A44E30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7.386,30 </w:t>
            </w:r>
          </w:p>
        </w:tc>
      </w:tr>
      <w:tr w:rsidR="00742883" w14:paraId="3DCF88BE" w14:textId="77777777" w:rsidTr="004D0D23">
        <w:tc>
          <w:tcPr>
            <w:tcW w:w="858" w:type="dxa"/>
            <w:vAlign w:val="bottom"/>
          </w:tcPr>
          <w:p w14:paraId="1FB233C7" w14:textId="6280BB1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166</w:t>
            </w:r>
          </w:p>
        </w:tc>
        <w:tc>
          <w:tcPr>
            <w:tcW w:w="3026" w:type="dxa"/>
            <w:vAlign w:val="center"/>
          </w:tcPr>
          <w:p w14:paraId="12792EFF" w14:textId="0D25F78F"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AGULHA GENGIVAL LONGA PARA SERINGA CARPULE: Agulha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longa, 27g, </w:t>
            </w:r>
            <w:proofErr w:type="spellStart"/>
            <w:r w:rsidRPr="00B070E7">
              <w:rPr>
                <w:rFonts w:ascii="Calibri" w:eastAsia="Times New Roman" w:hAnsi="Calibri" w:cs="Calibri"/>
                <w:sz w:val="21"/>
                <w:szCs w:val="21"/>
                <w:lang w:eastAsia="pt-BR"/>
              </w:rPr>
              <w:t>flexivel</w:t>
            </w:r>
            <w:proofErr w:type="spellEnd"/>
            <w:r w:rsidRPr="00B070E7">
              <w:rPr>
                <w:rFonts w:ascii="Calibri" w:eastAsia="Times New Roman" w:hAnsi="Calibri" w:cs="Calibri"/>
                <w:sz w:val="21"/>
                <w:szCs w:val="21"/>
                <w:lang w:eastAsia="pt-BR"/>
              </w:rPr>
              <w:t xml:space="preserve">, </w:t>
            </w:r>
            <w:r w:rsidRPr="00B070E7">
              <w:rPr>
                <w:rFonts w:ascii="Calibri" w:eastAsia="Times New Roman" w:hAnsi="Calibri" w:cs="Calibri"/>
                <w:sz w:val="21"/>
                <w:szCs w:val="21"/>
                <w:lang w:eastAsia="pt-BR"/>
              </w:rPr>
              <w:lastRenderedPageBreak/>
              <w:t xml:space="preserve">ponta lancetada, esterilizada, para seringa </w:t>
            </w:r>
            <w:proofErr w:type="spellStart"/>
            <w:r w:rsidRPr="00B070E7">
              <w:rPr>
                <w:rFonts w:ascii="Calibri" w:eastAsia="Times New Roman" w:hAnsi="Calibri" w:cs="Calibri"/>
                <w:sz w:val="21"/>
                <w:szCs w:val="21"/>
                <w:lang w:eastAsia="pt-BR"/>
              </w:rPr>
              <w:t>carpule</w:t>
            </w:r>
            <w:proofErr w:type="spellEnd"/>
            <w:r w:rsidRPr="00B070E7">
              <w:rPr>
                <w:rFonts w:ascii="Calibri" w:eastAsia="Times New Roman" w:hAnsi="Calibri" w:cs="Calibri"/>
                <w:sz w:val="21"/>
                <w:szCs w:val="21"/>
                <w:lang w:eastAsia="pt-BR"/>
              </w:rPr>
              <w:t>. Acondicionada em caixa com 100 unidades. </w:t>
            </w:r>
          </w:p>
        </w:tc>
        <w:tc>
          <w:tcPr>
            <w:tcW w:w="1399" w:type="dxa"/>
            <w:vAlign w:val="center"/>
          </w:tcPr>
          <w:p w14:paraId="4E0CA030" w14:textId="0496E06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556A2A14" w14:textId="2B2B6C6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64DD1688" w14:textId="3FC6DC7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44,98 </w:t>
            </w:r>
          </w:p>
        </w:tc>
        <w:tc>
          <w:tcPr>
            <w:tcW w:w="1532" w:type="dxa"/>
            <w:vAlign w:val="center"/>
          </w:tcPr>
          <w:p w14:paraId="10B6545F" w14:textId="4B046F03"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31.306,08 </w:t>
            </w:r>
          </w:p>
        </w:tc>
      </w:tr>
      <w:tr w:rsidR="00742883" w14:paraId="2C38BFBB" w14:textId="77777777" w:rsidTr="004D0D23">
        <w:tc>
          <w:tcPr>
            <w:tcW w:w="858" w:type="dxa"/>
            <w:vAlign w:val="bottom"/>
          </w:tcPr>
          <w:p w14:paraId="5DBDBEC2" w14:textId="7F96399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167</w:t>
            </w:r>
          </w:p>
        </w:tc>
        <w:tc>
          <w:tcPr>
            <w:tcW w:w="3026" w:type="dxa"/>
            <w:vAlign w:val="center"/>
          </w:tcPr>
          <w:p w14:paraId="534BFB3B" w14:textId="3BEB03A9"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AGULHA GENGIVAL CURTA PARA SERINGA CARPULE: Agulha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curta, 30g, </w:t>
            </w:r>
            <w:proofErr w:type="spellStart"/>
            <w:r w:rsidRPr="00B070E7">
              <w:rPr>
                <w:rFonts w:ascii="Calibri" w:eastAsia="Times New Roman" w:hAnsi="Calibri" w:cs="Calibri"/>
                <w:sz w:val="21"/>
                <w:szCs w:val="21"/>
                <w:lang w:eastAsia="pt-BR"/>
              </w:rPr>
              <w:t>flexivel</w:t>
            </w:r>
            <w:proofErr w:type="spellEnd"/>
            <w:r w:rsidRPr="00B070E7">
              <w:rPr>
                <w:rFonts w:ascii="Calibri" w:eastAsia="Times New Roman" w:hAnsi="Calibri" w:cs="Calibri"/>
                <w:sz w:val="21"/>
                <w:szCs w:val="21"/>
                <w:lang w:eastAsia="pt-BR"/>
              </w:rPr>
              <w:t xml:space="preserve">, ponta lancetada, esterilizada, para seringa </w:t>
            </w:r>
            <w:proofErr w:type="spellStart"/>
            <w:r w:rsidRPr="00B070E7">
              <w:rPr>
                <w:rFonts w:ascii="Calibri" w:eastAsia="Times New Roman" w:hAnsi="Calibri" w:cs="Calibri"/>
                <w:sz w:val="21"/>
                <w:szCs w:val="21"/>
                <w:lang w:eastAsia="pt-BR"/>
              </w:rPr>
              <w:t>carpule</w:t>
            </w:r>
            <w:proofErr w:type="spellEnd"/>
            <w:r w:rsidRPr="00B070E7">
              <w:rPr>
                <w:rFonts w:ascii="Calibri" w:eastAsia="Times New Roman" w:hAnsi="Calibri" w:cs="Calibri"/>
                <w:sz w:val="21"/>
                <w:szCs w:val="21"/>
                <w:lang w:eastAsia="pt-BR"/>
              </w:rPr>
              <w:t>. Acondicionada em caixa com 100 unidades. </w:t>
            </w:r>
          </w:p>
        </w:tc>
        <w:tc>
          <w:tcPr>
            <w:tcW w:w="1399" w:type="dxa"/>
            <w:vAlign w:val="center"/>
          </w:tcPr>
          <w:p w14:paraId="24F1EFB6" w14:textId="41F84C7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085D475" w14:textId="6D9AB53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5934874F" w14:textId="04239F4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52,32 </w:t>
            </w:r>
          </w:p>
        </w:tc>
        <w:tc>
          <w:tcPr>
            <w:tcW w:w="1532" w:type="dxa"/>
            <w:vAlign w:val="center"/>
          </w:tcPr>
          <w:p w14:paraId="4F37D6D0" w14:textId="65A1604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36.414,72 </w:t>
            </w:r>
          </w:p>
        </w:tc>
      </w:tr>
      <w:tr w:rsidR="00742883" w14:paraId="5364E49F" w14:textId="77777777" w:rsidTr="004D0D23">
        <w:tc>
          <w:tcPr>
            <w:tcW w:w="858" w:type="dxa"/>
            <w:vAlign w:val="bottom"/>
          </w:tcPr>
          <w:p w14:paraId="18203E6E" w14:textId="412D618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168</w:t>
            </w:r>
          </w:p>
        </w:tc>
        <w:tc>
          <w:tcPr>
            <w:tcW w:w="3026" w:type="dxa"/>
            <w:vAlign w:val="center"/>
          </w:tcPr>
          <w:p w14:paraId="2807BF1B" w14:textId="6327EBF4"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PONTA TIPO CENTRIX PARA INSERÇAO DE CIMENTO: Ponta para inserção de material restaurador, modelo "</w:t>
            </w:r>
            <w:proofErr w:type="spellStart"/>
            <w:r w:rsidRPr="00B070E7">
              <w:rPr>
                <w:rFonts w:ascii="Calibri" w:eastAsia="Times New Roman" w:hAnsi="Calibri" w:cs="Calibri"/>
                <w:sz w:val="21"/>
                <w:szCs w:val="21"/>
                <w:lang w:eastAsia="pt-BR"/>
              </w:rPr>
              <w:t>accudose</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anteriorlv</w:t>
            </w:r>
            <w:proofErr w:type="spellEnd"/>
            <w:r w:rsidRPr="00B070E7">
              <w:rPr>
                <w:rFonts w:ascii="Calibri" w:eastAsia="Times New Roman" w:hAnsi="Calibri" w:cs="Calibri"/>
                <w:sz w:val="21"/>
                <w:szCs w:val="21"/>
                <w:lang w:eastAsia="pt-BR"/>
              </w:rPr>
              <w:t>", adaptável a seringa aplicadora de materiais plásticos tipo "</w:t>
            </w:r>
            <w:proofErr w:type="spellStart"/>
            <w:r w:rsidRPr="00B070E7">
              <w:rPr>
                <w:rFonts w:ascii="Calibri" w:eastAsia="Times New Roman" w:hAnsi="Calibri" w:cs="Calibri"/>
                <w:sz w:val="21"/>
                <w:szCs w:val="21"/>
                <w:lang w:eastAsia="pt-BR"/>
              </w:rPr>
              <w:t>Centrix</w:t>
            </w:r>
            <w:proofErr w:type="spellEnd"/>
            <w:r w:rsidRPr="00B070E7">
              <w:rPr>
                <w:rFonts w:ascii="Calibri" w:eastAsia="Times New Roman" w:hAnsi="Calibri" w:cs="Calibri"/>
                <w:sz w:val="21"/>
                <w:szCs w:val="21"/>
                <w:lang w:eastAsia="pt-BR"/>
              </w:rPr>
              <w:t>". Acondicionado em caixa com no mínimo 20 pontas </w:t>
            </w:r>
          </w:p>
        </w:tc>
        <w:tc>
          <w:tcPr>
            <w:tcW w:w="1399" w:type="dxa"/>
            <w:vAlign w:val="center"/>
          </w:tcPr>
          <w:p w14:paraId="4C3B2AAD" w14:textId="0D93E72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14E10DB6" w14:textId="7E17922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18D7B0F2" w14:textId="7AF81BB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92,44 </w:t>
            </w:r>
          </w:p>
        </w:tc>
        <w:tc>
          <w:tcPr>
            <w:tcW w:w="1532" w:type="dxa"/>
            <w:vAlign w:val="center"/>
          </w:tcPr>
          <w:p w14:paraId="25AC05BD" w14:textId="1B4C796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32.169,12 </w:t>
            </w:r>
          </w:p>
        </w:tc>
      </w:tr>
      <w:tr w:rsidR="00742883" w14:paraId="431F3670" w14:textId="77777777" w:rsidTr="004D0D23">
        <w:tc>
          <w:tcPr>
            <w:tcW w:w="858" w:type="dxa"/>
            <w:vAlign w:val="bottom"/>
          </w:tcPr>
          <w:p w14:paraId="60A3941B" w14:textId="0504418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169</w:t>
            </w:r>
          </w:p>
        </w:tc>
        <w:tc>
          <w:tcPr>
            <w:tcW w:w="3026" w:type="dxa"/>
            <w:vAlign w:val="center"/>
          </w:tcPr>
          <w:p w14:paraId="7E75C2AC" w14:textId="694E5A26"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PONTAS DE SILICONE PARA ACABAMENTO E POLIMENTO DE RESINA: Pontas de silicone para acabamento e polimento de resina composta; </w:t>
            </w:r>
            <w:proofErr w:type="spellStart"/>
            <w:r w:rsidRPr="00B070E7">
              <w:rPr>
                <w:rFonts w:ascii="Calibri" w:eastAsia="Times New Roman" w:hAnsi="Calibri" w:cs="Calibri"/>
                <w:sz w:val="21"/>
                <w:szCs w:val="21"/>
                <w:lang w:eastAsia="pt-BR"/>
              </w:rPr>
              <w:t>autoclavaveis</w:t>
            </w:r>
            <w:proofErr w:type="spellEnd"/>
            <w:r w:rsidRPr="00B070E7">
              <w:rPr>
                <w:rFonts w:ascii="Calibri" w:eastAsia="Times New Roman" w:hAnsi="Calibri" w:cs="Calibri"/>
                <w:sz w:val="21"/>
                <w:szCs w:val="21"/>
                <w:lang w:eastAsia="pt-BR"/>
              </w:rPr>
              <w:t xml:space="preserve">; com duas abrasividades; pontas amarelas para </w:t>
            </w:r>
            <w:proofErr w:type="spellStart"/>
            <w:r w:rsidRPr="00B070E7">
              <w:rPr>
                <w:rFonts w:ascii="Calibri" w:eastAsia="Times New Roman" w:hAnsi="Calibri" w:cs="Calibri"/>
                <w:sz w:val="21"/>
                <w:szCs w:val="21"/>
                <w:lang w:eastAsia="pt-BR"/>
              </w:rPr>
              <w:t>pre</w:t>
            </w:r>
            <w:proofErr w:type="spellEnd"/>
            <w:r w:rsidRPr="00B070E7">
              <w:rPr>
                <w:rFonts w:ascii="Calibri" w:eastAsia="Times New Roman" w:hAnsi="Calibri" w:cs="Calibri"/>
                <w:sz w:val="21"/>
                <w:szCs w:val="21"/>
                <w:lang w:eastAsia="pt-BR"/>
              </w:rPr>
              <w:t xml:space="preserve">-polimento e pontas brancas para </w:t>
            </w:r>
            <w:proofErr w:type="spellStart"/>
            <w:r w:rsidRPr="00B070E7">
              <w:rPr>
                <w:rFonts w:ascii="Calibri" w:eastAsia="Times New Roman" w:hAnsi="Calibri" w:cs="Calibri"/>
                <w:sz w:val="21"/>
                <w:szCs w:val="21"/>
                <w:lang w:eastAsia="pt-BR"/>
              </w:rPr>
              <w:t>obtencao</w:t>
            </w:r>
            <w:proofErr w:type="spellEnd"/>
            <w:r w:rsidRPr="00B070E7">
              <w:rPr>
                <w:rFonts w:ascii="Calibri" w:eastAsia="Times New Roman" w:hAnsi="Calibri" w:cs="Calibri"/>
                <w:sz w:val="21"/>
                <w:szCs w:val="21"/>
                <w:lang w:eastAsia="pt-BR"/>
              </w:rPr>
              <w:t xml:space="preserve"> de alto brilho. Conjunto contendo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xml:space="preserve">, 6 pontas </w:t>
            </w:r>
            <w:proofErr w:type="spellStart"/>
            <w:r w:rsidRPr="00B070E7">
              <w:rPr>
                <w:rFonts w:ascii="Calibri" w:eastAsia="Times New Roman" w:hAnsi="Calibri" w:cs="Calibri"/>
                <w:sz w:val="21"/>
                <w:szCs w:val="21"/>
                <w:lang w:eastAsia="pt-BR"/>
              </w:rPr>
              <w:t>distribuidas</w:t>
            </w:r>
            <w:proofErr w:type="spellEnd"/>
            <w:r w:rsidRPr="00B070E7">
              <w:rPr>
                <w:rFonts w:ascii="Calibri" w:eastAsia="Times New Roman" w:hAnsi="Calibri" w:cs="Calibri"/>
                <w:sz w:val="21"/>
                <w:szCs w:val="21"/>
                <w:lang w:eastAsia="pt-BR"/>
              </w:rPr>
              <w:t xml:space="preserve"> nos seguintes formatos: chama, lentilha e taca. </w:t>
            </w:r>
          </w:p>
        </w:tc>
        <w:tc>
          <w:tcPr>
            <w:tcW w:w="1399" w:type="dxa"/>
            <w:vAlign w:val="center"/>
          </w:tcPr>
          <w:p w14:paraId="06BA2BC9" w14:textId="7DE5535F"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2F2E75B1" w14:textId="61BC4F1B"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2465DF91" w14:textId="5FDB0FC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35,33 </w:t>
            </w:r>
          </w:p>
        </w:tc>
        <w:tc>
          <w:tcPr>
            <w:tcW w:w="1532" w:type="dxa"/>
            <w:vAlign w:val="center"/>
          </w:tcPr>
          <w:p w14:paraId="733E9677" w14:textId="71F8520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36.884,52 </w:t>
            </w:r>
          </w:p>
        </w:tc>
      </w:tr>
      <w:tr w:rsidR="00742883" w14:paraId="0C0EDD6C" w14:textId="77777777" w:rsidTr="004D0D23">
        <w:tc>
          <w:tcPr>
            <w:tcW w:w="858" w:type="dxa"/>
            <w:vAlign w:val="bottom"/>
          </w:tcPr>
          <w:p w14:paraId="1F782D0C" w14:textId="0F51BF3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170</w:t>
            </w:r>
          </w:p>
        </w:tc>
        <w:tc>
          <w:tcPr>
            <w:tcW w:w="3026" w:type="dxa"/>
            <w:vAlign w:val="center"/>
          </w:tcPr>
          <w:p w14:paraId="6064EE56" w14:textId="1033B8B8"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PONTA APLICADORA DE ADESIVO: Ponta aplicadora para agente de </w:t>
            </w:r>
            <w:proofErr w:type="spellStart"/>
            <w:r w:rsidRPr="00B070E7">
              <w:rPr>
                <w:rFonts w:ascii="Calibri" w:eastAsia="Times New Roman" w:hAnsi="Calibri" w:cs="Calibri"/>
                <w:sz w:val="21"/>
                <w:szCs w:val="21"/>
                <w:lang w:eastAsia="pt-BR"/>
              </w:rPr>
              <w:t>uniao</w:t>
            </w:r>
            <w:proofErr w:type="spellEnd"/>
            <w:r w:rsidRPr="00B070E7">
              <w:rPr>
                <w:rFonts w:ascii="Calibri" w:eastAsia="Times New Roman" w:hAnsi="Calibri" w:cs="Calibri"/>
                <w:sz w:val="21"/>
                <w:szCs w:val="21"/>
                <w:lang w:eastAsia="pt-BR"/>
              </w:rPr>
              <w:t xml:space="preserve">, </w:t>
            </w:r>
            <w:proofErr w:type="spellStart"/>
            <w:r w:rsidRPr="00B070E7">
              <w:rPr>
                <w:rFonts w:ascii="Calibri" w:eastAsia="Times New Roman" w:hAnsi="Calibri" w:cs="Calibri"/>
                <w:sz w:val="21"/>
                <w:szCs w:val="21"/>
                <w:lang w:eastAsia="pt-BR"/>
              </w:rPr>
              <w:t>descartavel</w:t>
            </w:r>
            <w:proofErr w:type="spellEnd"/>
            <w:r w:rsidRPr="00B070E7">
              <w:rPr>
                <w:rFonts w:ascii="Calibri" w:eastAsia="Times New Roman" w:hAnsi="Calibri" w:cs="Calibri"/>
                <w:sz w:val="21"/>
                <w:szCs w:val="21"/>
                <w:lang w:eastAsia="pt-BR"/>
              </w:rPr>
              <w:t xml:space="preserve">, haste </w:t>
            </w:r>
            <w:proofErr w:type="spellStart"/>
            <w:r w:rsidRPr="00B070E7">
              <w:rPr>
                <w:rFonts w:ascii="Calibri" w:eastAsia="Times New Roman" w:hAnsi="Calibri" w:cs="Calibri"/>
                <w:sz w:val="21"/>
                <w:szCs w:val="21"/>
                <w:lang w:eastAsia="pt-BR"/>
              </w:rPr>
              <w:t>plasticadobravel</w:t>
            </w:r>
            <w:proofErr w:type="spellEnd"/>
            <w:r w:rsidRPr="00B070E7">
              <w:rPr>
                <w:rFonts w:ascii="Calibri" w:eastAsia="Times New Roman" w:hAnsi="Calibri" w:cs="Calibri"/>
                <w:sz w:val="21"/>
                <w:szCs w:val="21"/>
                <w:lang w:eastAsia="pt-BR"/>
              </w:rPr>
              <w:t xml:space="preserve"> para facilitar a </w:t>
            </w:r>
            <w:proofErr w:type="spellStart"/>
            <w:r w:rsidRPr="00B070E7">
              <w:rPr>
                <w:rFonts w:ascii="Calibri" w:eastAsia="Times New Roman" w:hAnsi="Calibri" w:cs="Calibri"/>
                <w:sz w:val="21"/>
                <w:szCs w:val="21"/>
                <w:lang w:eastAsia="pt-BR"/>
              </w:rPr>
              <w:t>deposicao</w:t>
            </w:r>
            <w:proofErr w:type="spellEnd"/>
            <w:r w:rsidRPr="00B070E7">
              <w:rPr>
                <w:rFonts w:ascii="Calibri" w:eastAsia="Times New Roman" w:hAnsi="Calibri" w:cs="Calibri"/>
                <w:sz w:val="21"/>
                <w:szCs w:val="21"/>
                <w:lang w:eastAsia="pt-BR"/>
              </w:rPr>
              <w:t xml:space="preserve"> do material, ponta ativa de forma </w:t>
            </w:r>
            <w:proofErr w:type="spellStart"/>
            <w:r w:rsidRPr="00B070E7">
              <w:rPr>
                <w:rFonts w:ascii="Calibri" w:eastAsia="Times New Roman" w:hAnsi="Calibri" w:cs="Calibri"/>
                <w:sz w:val="21"/>
                <w:szCs w:val="21"/>
                <w:lang w:eastAsia="pt-BR"/>
              </w:rPr>
              <w:t>esferica</w:t>
            </w:r>
            <w:proofErr w:type="spellEnd"/>
            <w:r w:rsidRPr="00B070E7">
              <w:rPr>
                <w:rFonts w:ascii="Calibri" w:eastAsia="Times New Roman" w:hAnsi="Calibri" w:cs="Calibri"/>
                <w:sz w:val="21"/>
                <w:szCs w:val="21"/>
                <w:lang w:eastAsia="pt-BR"/>
              </w:rPr>
              <w:t xml:space="preserve">, composta por micro fibras isentas de fiapos e </w:t>
            </w:r>
            <w:proofErr w:type="spellStart"/>
            <w:r w:rsidRPr="00B070E7">
              <w:rPr>
                <w:rFonts w:ascii="Calibri" w:eastAsia="Times New Roman" w:hAnsi="Calibri" w:cs="Calibri"/>
                <w:sz w:val="21"/>
                <w:szCs w:val="21"/>
                <w:lang w:eastAsia="pt-BR"/>
              </w:rPr>
              <w:t>nao</w:t>
            </w:r>
            <w:proofErr w:type="spellEnd"/>
            <w:r w:rsidRPr="00B070E7">
              <w:rPr>
                <w:rFonts w:ascii="Calibri" w:eastAsia="Times New Roman" w:hAnsi="Calibri" w:cs="Calibri"/>
                <w:sz w:val="21"/>
                <w:szCs w:val="21"/>
                <w:lang w:eastAsia="pt-BR"/>
              </w:rPr>
              <w:t xml:space="preserve"> absorventes. Acondicionada em caixa com no </w:t>
            </w:r>
            <w:proofErr w:type="spellStart"/>
            <w:r w:rsidRPr="00B070E7">
              <w:rPr>
                <w:rFonts w:ascii="Calibri" w:eastAsia="Times New Roman" w:hAnsi="Calibri" w:cs="Calibri"/>
                <w:sz w:val="21"/>
                <w:szCs w:val="21"/>
                <w:lang w:eastAsia="pt-BR"/>
              </w:rPr>
              <w:t>minimo</w:t>
            </w:r>
            <w:proofErr w:type="spellEnd"/>
            <w:r w:rsidRPr="00B070E7">
              <w:rPr>
                <w:rFonts w:ascii="Calibri" w:eastAsia="Times New Roman" w:hAnsi="Calibri" w:cs="Calibri"/>
                <w:sz w:val="21"/>
                <w:szCs w:val="21"/>
                <w:lang w:eastAsia="pt-BR"/>
              </w:rPr>
              <w:t xml:space="preserve"> 100 unidades. </w:t>
            </w:r>
          </w:p>
        </w:tc>
        <w:tc>
          <w:tcPr>
            <w:tcW w:w="1399" w:type="dxa"/>
            <w:vAlign w:val="center"/>
          </w:tcPr>
          <w:p w14:paraId="1B18564D" w14:textId="2B4232A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FB38185" w14:textId="259CFE6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696</w:t>
            </w:r>
          </w:p>
        </w:tc>
        <w:tc>
          <w:tcPr>
            <w:tcW w:w="1532" w:type="dxa"/>
            <w:vAlign w:val="center"/>
          </w:tcPr>
          <w:p w14:paraId="747C91F9" w14:textId="5E70AEF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10,91 </w:t>
            </w:r>
          </w:p>
        </w:tc>
        <w:tc>
          <w:tcPr>
            <w:tcW w:w="1532" w:type="dxa"/>
            <w:vAlign w:val="center"/>
          </w:tcPr>
          <w:p w14:paraId="69F8E24F" w14:textId="23F5F9E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7.593,36 </w:t>
            </w:r>
          </w:p>
        </w:tc>
      </w:tr>
      <w:tr w:rsidR="00742883" w14:paraId="2A1B5917" w14:textId="77777777" w:rsidTr="004D0D23">
        <w:tc>
          <w:tcPr>
            <w:tcW w:w="858" w:type="dxa"/>
            <w:vAlign w:val="bottom"/>
          </w:tcPr>
          <w:p w14:paraId="31514137" w14:textId="4E207FA9"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171</w:t>
            </w:r>
          </w:p>
        </w:tc>
        <w:tc>
          <w:tcPr>
            <w:tcW w:w="3026" w:type="dxa"/>
            <w:vAlign w:val="center"/>
          </w:tcPr>
          <w:p w14:paraId="153FB1AD" w14:textId="12D8FDA1"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ROLETE DE ALGODÃO ABSORVENTE, MACIO, HOMOGÊNEO, INODORO, PARA ISOLAMENTO RELATIVO EM PROCEDIMENTOS ODONTOLÓGICOS (PCT COM 100 UNID).  </w:t>
            </w:r>
          </w:p>
        </w:tc>
        <w:tc>
          <w:tcPr>
            <w:tcW w:w="1399" w:type="dxa"/>
            <w:vAlign w:val="center"/>
          </w:tcPr>
          <w:p w14:paraId="478FF364" w14:textId="2986CA2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78793058" w14:textId="33060AA4"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33600</w:t>
            </w:r>
          </w:p>
        </w:tc>
        <w:tc>
          <w:tcPr>
            <w:tcW w:w="1532" w:type="dxa"/>
            <w:vAlign w:val="center"/>
          </w:tcPr>
          <w:p w14:paraId="5C40AB2F" w14:textId="2E80CC2A"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6,52 </w:t>
            </w:r>
          </w:p>
        </w:tc>
        <w:tc>
          <w:tcPr>
            <w:tcW w:w="1532" w:type="dxa"/>
            <w:vAlign w:val="center"/>
          </w:tcPr>
          <w:p w14:paraId="37F416CC" w14:textId="1E253868"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219.072,00 </w:t>
            </w:r>
          </w:p>
        </w:tc>
      </w:tr>
      <w:tr w:rsidR="00742883" w14:paraId="6E0BDC13" w14:textId="77777777" w:rsidTr="004D0D23">
        <w:tc>
          <w:tcPr>
            <w:tcW w:w="858" w:type="dxa"/>
            <w:vAlign w:val="bottom"/>
          </w:tcPr>
          <w:p w14:paraId="76359E0B" w14:textId="4FCE4D76"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172</w:t>
            </w:r>
          </w:p>
        </w:tc>
        <w:tc>
          <w:tcPr>
            <w:tcW w:w="3026" w:type="dxa"/>
            <w:vAlign w:val="center"/>
          </w:tcPr>
          <w:p w14:paraId="01FD1246" w14:textId="16770B10"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SUGADOR DE SALIVA DESCARTÁVEL: Sugadores </w:t>
            </w:r>
            <w:r w:rsidRPr="00B070E7">
              <w:rPr>
                <w:rFonts w:ascii="Calibri" w:eastAsia="Times New Roman" w:hAnsi="Calibri" w:cs="Calibri"/>
                <w:sz w:val="21"/>
                <w:szCs w:val="21"/>
                <w:lang w:eastAsia="pt-BR"/>
              </w:rPr>
              <w:lastRenderedPageBreak/>
              <w:t xml:space="preserve">descartáveis e flexíveis de saliva, feitos de </w:t>
            </w:r>
            <w:proofErr w:type="spellStart"/>
            <w:r w:rsidRPr="00B070E7">
              <w:rPr>
                <w:rFonts w:ascii="Calibri" w:eastAsia="Times New Roman" w:hAnsi="Calibri" w:cs="Calibri"/>
                <w:sz w:val="21"/>
                <w:szCs w:val="21"/>
                <w:lang w:eastAsia="pt-BR"/>
              </w:rPr>
              <w:t>pvc</w:t>
            </w:r>
            <w:proofErr w:type="spellEnd"/>
            <w:r w:rsidRPr="00B070E7">
              <w:rPr>
                <w:rFonts w:ascii="Calibri" w:eastAsia="Times New Roman" w:hAnsi="Calibri" w:cs="Calibri"/>
                <w:sz w:val="21"/>
                <w:szCs w:val="21"/>
                <w:lang w:eastAsia="pt-BR"/>
              </w:rPr>
              <w:t xml:space="preserve"> transparente e não tóxico, possuindo fio de metal integrado. Dimensões: diâmetro 0,65cm, comprimento 12,5cm. PCT COM 40 UNIDADES. </w:t>
            </w:r>
          </w:p>
        </w:tc>
        <w:tc>
          <w:tcPr>
            <w:tcW w:w="1399" w:type="dxa"/>
            <w:vAlign w:val="center"/>
          </w:tcPr>
          <w:p w14:paraId="64B2A7B9" w14:textId="017C081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lastRenderedPageBreak/>
              <w:t>UNIDADE</w:t>
            </w:r>
          </w:p>
        </w:tc>
        <w:tc>
          <w:tcPr>
            <w:tcW w:w="979" w:type="dxa"/>
            <w:vAlign w:val="center"/>
          </w:tcPr>
          <w:p w14:paraId="34D94910" w14:textId="0E50064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1740</w:t>
            </w:r>
          </w:p>
        </w:tc>
        <w:tc>
          <w:tcPr>
            <w:tcW w:w="1532" w:type="dxa"/>
            <w:vAlign w:val="center"/>
          </w:tcPr>
          <w:p w14:paraId="0ED4C807" w14:textId="14F1BCC2"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12,89 </w:t>
            </w:r>
          </w:p>
        </w:tc>
        <w:tc>
          <w:tcPr>
            <w:tcW w:w="1532" w:type="dxa"/>
            <w:vAlign w:val="center"/>
          </w:tcPr>
          <w:p w14:paraId="140A6686" w14:textId="18E3233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22.428,60 </w:t>
            </w:r>
          </w:p>
        </w:tc>
      </w:tr>
      <w:tr w:rsidR="00742883" w14:paraId="763BB684" w14:textId="77777777" w:rsidTr="004D0D23">
        <w:tc>
          <w:tcPr>
            <w:tcW w:w="858" w:type="dxa"/>
            <w:vAlign w:val="bottom"/>
          </w:tcPr>
          <w:p w14:paraId="5806A3FC" w14:textId="387E844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173</w:t>
            </w:r>
          </w:p>
        </w:tc>
        <w:tc>
          <w:tcPr>
            <w:tcW w:w="3026" w:type="dxa"/>
            <w:vAlign w:val="center"/>
          </w:tcPr>
          <w:p w14:paraId="11CDE7B8" w14:textId="2F0E4935"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FILME TRANSPARENTE EM PVC (ROLO 15M): Filme transparente de PVC, utilizado para embalar, proteger, preservar, higienizar embalagem com bobina de 28cm x 15m. </w:t>
            </w:r>
          </w:p>
        </w:tc>
        <w:tc>
          <w:tcPr>
            <w:tcW w:w="1399" w:type="dxa"/>
            <w:vAlign w:val="center"/>
          </w:tcPr>
          <w:p w14:paraId="233F4A46" w14:textId="521B530D"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4E111D65" w14:textId="7D4E054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1044</w:t>
            </w:r>
          </w:p>
        </w:tc>
        <w:tc>
          <w:tcPr>
            <w:tcW w:w="1532" w:type="dxa"/>
            <w:vAlign w:val="center"/>
          </w:tcPr>
          <w:p w14:paraId="01A18DDA" w14:textId="5CC9B191"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15,38 </w:t>
            </w:r>
          </w:p>
        </w:tc>
        <w:tc>
          <w:tcPr>
            <w:tcW w:w="1532" w:type="dxa"/>
            <w:vAlign w:val="center"/>
          </w:tcPr>
          <w:p w14:paraId="2DCB95B9" w14:textId="40ADEC4E"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16.056,72 </w:t>
            </w:r>
          </w:p>
        </w:tc>
      </w:tr>
      <w:tr w:rsidR="00742883" w14:paraId="5896644A" w14:textId="77777777" w:rsidTr="004D0D23">
        <w:tc>
          <w:tcPr>
            <w:tcW w:w="858" w:type="dxa"/>
            <w:vAlign w:val="bottom"/>
          </w:tcPr>
          <w:p w14:paraId="6BD5E943" w14:textId="68A48A07"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color w:val="000000"/>
                <w:lang w:eastAsia="pt-BR"/>
              </w:rPr>
              <w:t>174</w:t>
            </w:r>
          </w:p>
        </w:tc>
        <w:tc>
          <w:tcPr>
            <w:tcW w:w="3026" w:type="dxa"/>
            <w:vAlign w:val="center"/>
          </w:tcPr>
          <w:p w14:paraId="0862A8F4" w14:textId="352D7E5D" w:rsidR="00742883" w:rsidRDefault="00742883" w:rsidP="00742883">
            <w:pPr>
              <w:jc w:val="both"/>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 xml:space="preserve">SACO PLASTICO 8X25CM (TIPO SACOLE): Saco plástico (tipo sacolé), transparente, medida aproximada 8x25cm, </w:t>
            </w:r>
            <w:proofErr w:type="spellStart"/>
            <w:r w:rsidRPr="00B070E7">
              <w:rPr>
                <w:rFonts w:ascii="Calibri" w:eastAsia="Times New Roman" w:hAnsi="Calibri" w:cs="Calibri"/>
                <w:sz w:val="21"/>
                <w:szCs w:val="21"/>
                <w:lang w:eastAsia="pt-BR"/>
              </w:rPr>
              <w:t>pct</w:t>
            </w:r>
            <w:proofErr w:type="spellEnd"/>
            <w:r w:rsidRPr="00B070E7">
              <w:rPr>
                <w:rFonts w:ascii="Calibri" w:eastAsia="Times New Roman" w:hAnsi="Calibri" w:cs="Calibri"/>
                <w:sz w:val="21"/>
                <w:szCs w:val="21"/>
                <w:lang w:eastAsia="pt-BR"/>
              </w:rPr>
              <w:t xml:space="preserve"> c/1000 unidades. </w:t>
            </w:r>
          </w:p>
        </w:tc>
        <w:tc>
          <w:tcPr>
            <w:tcW w:w="1399" w:type="dxa"/>
            <w:vAlign w:val="center"/>
          </w:tcPr>
          <w:p w14:paraId="4BF844A0" w14:textId="2D557C2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UNIDADE</w:t>
            </w:r>
          </w:p>
        </w:tc>
        <w:tc>
          <w:tcPr>
            <w:tcW w:w="979" w:type="dxa"/>
            <w:vAlign w:val="center"/>
          </w:tcPr>
          <w:p w14:paraId="0E6D7982" w14:textId="4388606C"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sz w:val="21"/>
                <w:szCs w:val="21"/>
                <w:lang w:eastAsia="pt-BR"/>
              </w:rPr>
              <w:t>348</w:t>
            </w:r>
          </w:p>
        </w:tc>
        <w:tc>
          <w:tcPr>
            <w:tcW w:w="1532" w:type="dxa"/>
            <w:vAlign w:val="center"/>
          </w:tcPr>
          <w:p w14:paraId="18DB195D" w14:textId="6B4F4400"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33,96 </w:t>
            </w:r>
          </w:p>
        </w:tc>
        <w:tc>
          <w:tcPr>
            <w:tcW w:w="1532" w:type="dxa"/>
            <w:vAlign w:val="center"/>
          </w:tcPr>
          <w:p w14:paraId="2868D3E9" w14:textId="5AF0A1C5" w:rsidR="00742883" w:rsidRDefault="00742883" w:rsidP="00742883">
            <w:pPr>
              <w:rPr>
                <w:rStyle w:val="normaltextrun"/>
                <w:rFonts w:eastAsia="Times New Roman"/>
                <w:b/>
                <w:bCs/>
                <w:color w:val="000000"/>
                <w:shd w:val="clear" w:color="auto" w:fill="FFFFFF"/>
              </w:rPr>
            </w:pPr>
            <w:r w:rsidRPr="00B070E7">
              <w:rPr>
                <w:rFonts w:ascii="Calibri" w:eastAsia="Times New Roman" w:hAnsi="Calibri" w:cs="Calibri"/>
                <w:lang w:eastAsia="pt-BR"/>
              </w:rPr>
              <w:t xml:space="preserve"> R$           11.818,08 </w:t>
            </w:r>
          </w:p>
        </w:tc>
      </w:tr>
    </w:tbl>
    <w:p w14:paraId="12029098" w14:textId="642E9490" w:rsidR="009A0034" w:rsidRDefault="009A0034">
      <w:pPr>
        <w:rPr>
          <w:rStyle w:val="normaltextrun"/>
          <w:rFonts w:eastAsia="Times New Roman"/>
          <w:b/>
          <w:bCs/>
          <w:color w:val="000000"/>
          <w:shd w:val="clear" w:color="auto" w:fill="FFFFFF"/>
        </w:rPr>
      </w:pPr>
    </w:p>
    <w:p w14:paraId="2D020CC2" w14:textId="77777777" w:rsidR="00FC695D" w:rsidRDefault="00FC695D">
      <w:pPr>
        <w:rPr>
          <w:rStyle w:val="normaltextrun"/>
          <w:rFonts w:eastAsia="Times New Roman"/>
          <w:b/>
          <w:bCs/>
          <w:color w:val="000000"/>
          <w:shd w:val="clear" w:color="auto" w:fill="FFFFFF"/>
        </w:rPr>
      </w:pPr>
      <w:r>
        <w:rPr>
          <w:rStyle w:val="normaltextrun"/>
          <w:rFonts w:eastAsia="Times New Roman"/>
          <w:b/>
          <w:bCs/>
          <w:color w:val="000000"/>
          <w:shd w:val="clear" w:color="auto" w:fill="FFFFFF"/>
        </w:rPr>
        <w:br w:type="page"/>
      </w:r>
    </w:p>
    <w:p w14:paraId="00E07E5B" w14:textId="64C5C366" w:rsidR="00062E64" w:rsidRDefault="00B96128" w:rsidP="00062E64">
      <w:pPr>
        <w:jc w:val="center"/>
        <w:rPr>
          <w:rFonts w:eastAsia="Times New Roman"/>
        </w:rPr>
      </w:pPr>
      <w:r>
        <w:rPr>
          <w:rStyle w:val="normaltextrun"/>
          <w:rFonts w:eastAsia="Times New Roman"/>
          <w:b/>
          <w:bCs/>
          <w:color w:val="000000"/>
          <w:shd w:val="clear" w:color="auto" w:fill="FFFFFF"/>
        </w:rPr>
        <w:lastRenderedPageBreak/>
        <w:t>PREGÃO ELETRÔNICO Nº 24/2022</w:t>
      </w:r>
    </w:p>
    <w:p w14:paraId="2C1959BD" w14:textId="719C5FBD" w:rsidR="000C5344" w:rsidRPr="00062E64" w:rsidRDefault="003E45CB" w:rsidP="00062E64">
      <w:pPr>
        <w:ind w:left="-709" w:firstLine="567"/>
        <w:jc w:val="center"/>
        <w:rPr>
          <w:b/>
          <w:bCs/>
        </w:rPr>
      </w:pPr>
      <w:r>
        <w:rPr>
          <w:b/>
          <w:bCs/>
        </w:rPr>
        <w:t>ANEXO III</w:t>
      </w:r>
      <w:r w:rsidRPr="0085163A">
        <w:rPr>
          <w:rFonts w:eastAsia="Times New Roman"/>
          <w:b/>
          <w:bCs/>
          <w:iCs/>
          <w:color w:val="000000"/>
          <w:lang w:eastAsia="pt-BR"/>
        </w:rPr>
        <w:t xml:space="preserve"> </w:t>
      </w:r>
      <w:r>
        <w:rPr>
          <w:rFonts w:eastAsia="Times New Roman"/>
          <w:b/>
          <w:bCs/>
          <w:iCs/>
          <w:color w:val="000000"/>
          <w:lang w:eastAsia="pt-BR"/>
        </w:rPr>
        <w:t xml:space="preserve">- </w:t>
      </w:r>
      <w:r w:rsidR="000C5344" w:rsidRPr="0085163A">
        <w:rPr>
          <w:rFonts w:eastAsia="Times New Roman"/>
          <w:b/>
          <w:bCs/>
          <w:iCs/>
          <w:color w:val="000000"/>
          <w:lang w:eastAsia="pt-BR"/>
        </w:rPr>
        <w:t>ATA DE REGISTRO DE PREÇOS N.º .........</w:t>
      </w:r>
      <w:r w:rsidR="00062E64">
        <w:rPr>
          <w:rFonts w:eastAsia="Times New Roman"/>
          <w:b/>
          <w:bCs/>
          <w:iCs/>
          <w:color w:val="000000"/>
          <w:lang w:eastAsia="pt-BR"/>
        </w:rPr>
        <w:t xml:space="preserve"> </w:t>
      </w:r>
    </w:p>
    <w:p w14:paraId="2710BAD4" w14:textId="77777777" w:rsidR="00062E64" w:rsidRDefault="00062E64" w:rsidP="00317499">
      <w:pPr>
        <w:widowControl w:val="0"/>
        <w:tabs>
          <w:tab w:val="center" w:pos="4779"/>
          <w:tab w:val="right" w:pos="9198"/>
        </w:tabs>
        <w:autoSpaceDE w:val="0"/>
        <w:autoSpaceDN w:val="0"/>
        <w:adjustRightInd w:val="0"/>
        <w:spacing w:line="360" w:lineRule="auto"/>
        <w:jc w:val="both"/>
      </w:pPr>
    </w:p>
    <w:p w14:paraId="4F08AD69" w14:textId="34B16DE5" w:rsidR="000C5344" w:rsidRPr="00317499" w:rsidRDefault="000C5344" w:rsidP="00D32AFD">
      <w:pPr>
        <w:widowControl w:val="0"/>
        <w:tabs>
          <w:tab w:val="center" w:pos="4779"/>
          <w:tab w:val="right" w:pos="9198"/>
        </w:tabs>
        <w:autoSpaceDE w:val="0"/>
        <w:autoSpaceDN w:val="0"/>
        <w:adjustRightInd w:val="0"/>
        <w:spacing w:line="360" w:lineRule="auto"/>
        <w:jc w:val="both"/>
      </w:pPr>
      <w:r w:rsidRPr="00317499">
        <w:t xml:space="preserve">A Fundação Estatal de Saúde de Niterói, com sede na </w:t>
      </w:r>
      <w:r w:rsidR="005A5604">
        <w:rPr>
          <w:rStyle w:val="normaltextrun"/>
          <w:color w:val="000000"/>
          <w:shd w:val="clear" w:color="auto" w:fill="FFFFFF"/>
        </w:rPr>
        <w:t>Rua Santa Clara, 102, Ponta d'Areia, Niterói/RJ, CEP: 24040-050</w:t>
      </w:r>
      <w:r w:rsidRPr="00317499">
        <w:t xml:space="preserve"> inscrito(a) no CNPJ sob o nº 34.906.284/0001-00, neste ato representado(a) pelo(a) Diretora Geral Anamaria Carvalho Schneider, inscrita no CPF sob o n.º 379.621.326-04,</w:t>
      </w:r>
      <w:r w:rsidRPr="00317499">
        <w:rPr>
          <w:color w:val="FF0000"/>
        </w:rPr>
        <w:t xml:space="preserve"> </w:t>
      </w:r>
      <w:r w:rsidRPr="00317499">
        <w:t xml:space="preserve">nomeado(a) pela Portaria nº ...... de </w:t>
      </w:r>
      <w:proofErr w:type="gramStart"/>
      <w:r w:rsidRPr="00317499">
        <w:t>.....</w:t>
      </w:r>
      <w:proofErr w:type="gramEnd"/>
      <w:r w:rsidRPr="00317499">
        <w:t xml:space="preserve"> de ...... de 2020, publicada no ....... de </w:t>
      </w:r>
      <w:proofErr w:type="gramStart"/>
      <w:r w:rsidRPr="00317499">
        <w:t>.....</w:t>
      </w:r>
      <w:proofErr w:type="gramEnd"/>
      <w:r w:rsidRPr="00317499">
        <w:t xml:space="preserve"> de ....... de ....., portador da matrícula funcional nº ..................., considerando o julgamento da licitação na modalidade de pregão, na forma eletrônica, para REGISTRO DE </w:t>
      </w:r>
      <w:r w:rsidRPr="00790CFA">
        <w:t xml:space="preserve">PREÇOS nº </w:t>
      </w:r>
      <w:proofErr w:type="spellStart"/>
      <w:r w:rsidRPr="00790CFA">
        <w:t>xx</w:t>
      </w:r>
      <w:proofErr w:type="spellEnd"/>
      <w:r w:rsidRPr="00790CFA">
        <w:t>/202</w:t>
      </w:r>
      <w:r w:rsidR="003B03E0" w:rsidRPr="00790CFA">
        <w:t>2</w:t>
      </w:r>
      <w:r w:rsidRPr="00790CFA">
        <w:t>, publicada no ...... de ...../...../202</w:t>
      </w:r>
      <w:r w:rsidR="003B03E0" w:rsidRPr="00790CFA">
        <w:t>2</w:t>
      </w:r>
      <w:r w:rsidRPr="00790CFA">
        <w:t>, processo administrativo n.º 720.000.</w:t>
      </w:r>
      <w:r w:rsidR="00790CFA" w:rsidRPr="00790CFA">
        <w:t>177</w:t>
      </w:r>
      <w:r w:rsidRPr="00790CFA">
        <w:t>/202</w:t>
      </w:r>
      <w:r w:rsidR="00790CFA" w:rsidRPr="00790CFA">
        <w:t>2</w:t>
      </w:r>
      <w:r w:rsidRPr="00317499">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nos Decretos Municipais n.º 9624/2005, n.º 10.005/2006, n.º 11.117/2012 e em conformidade com as disposições a seguir:</w:t>
      </w:r>
    </w:p>
    <w:p w14:paraId="1AF17129" w14:textId="77777777" w:rsidR="000C5344" w:rsidRPr="00317499" w:rsidRDefault="000C5344" w:rsidP="00E66F00">
      <w:pPr>
        <w:numPr>
          <w:ilvl w:val="0"/>
          <w:numId w:val="14"/>
        </w:numPr>
        <w:autoSpaceDE w:val="0"/>
        <w:autoSpaceDN w:val="0"/>
        <w:adjustRightInd w:val="0"/>
        <w:spacing w:line="360" w:lineRule="auto"/>
        <w:ind w:left="0" w:firstLine="0"/>
        <w:jc w:val="both"/>
        <w:rPr>
          <w:b/>
          <w:bCs/>
        </w:rPr>
      </w:pPr>
      <w:r w:rsidRPr="00317499">
        <w:rPr>
          <w:b/>
          <w:bCs/>
        </w:rPr>
        <w:t>DO OBJETO</w:t>
      </w:r>
    </w:p>
    <w:p w14:paraId="3B8EE778" w14:textId="5BA5EDBB" w:rsidR="000C5344" w:rsidRPr="00317499" w:rsidRDefault="000C5344" w:rsidP="00E66F00">
      <w:pPr>
        <w:numPr>
          <w:ilvl w:val="1"/>
          <w:numId w:val="14"/>
        </w:numPr>
        <w:autoSpaceDE w:val="0"/>
        <w:autoSpaceDN w:val="0"/>
        <w:adjustRightInd w:val="0"/>
        <w:spacing w:line="360" w:lineRule="auto"/>
        <w:ind w:left="0" w:firstLine="0"/>
        <w:jc w:val="both"/>
      </w:pPr>
      <w:r w:rsidRPr="00317499">
        <w:t xml:space="preserve">A presente Ata tem por objeto o registro de preços para a eventual </w:t>
      </w:r>
      <w:r w:rsidR="003B03E0" w:rsidRPr="00317499">
        <w:rPr>
          <w:rFonts w:eastAsia="Arial"/>
          <w:b/>
        </w:rPr>
        <w:t>aquisição de</w:t>
      </w:r>
      <w:r w:rsidR="00790CFA" w:rsidRPr="00790CFA">
        <w:rPr>
          <w:rFonts w:eastAsia="Arial"/>
          <w:b/>
        </w:rPr>
        <w:t xml:space="preserve"> </w:t>
      </w:r>
      <w:r w:rsidR="00790CFA" w:rsidRPr="004B049D">
        <w:rPr>
          <w:rFonts w:eastAsia="Arial"/>
          <w:b/>
        </w:rPr>
        <w:t>aquisição</w:t>
      </w:r>
      <w:r w:rsidR="00790CFA">
        <w:rPr>
          <w:rFonts w:eastAsia="Times New Roman"/>
          <w:color w:val="000000"/>
        </w:rPr>
        <w:t xml:space="preserve"> </w:t>
      </w:r>
      <w:r w:rsidR="00790CFA" w:rsidRPr="00790CFA">
        <w:rPr>
          <w:rFonts w:eastAsia="Times New Roman"/>
          <w:b/>
          <w:bCs/>
          <w:color w:val="000000"/>
        </w:rPr>
        <w:t>de materiais de uso odontológico a serem utilizados nos procedimentos realizados pela Coordenação de Saúde Bucal, nas unidades do Programa Médico de Família geridas pela FeSaúde</w:t>
      </w:r>
      <w:r w:rsidRPr="00317499">
        <w:t>, especificado(s) no(s) item(</w:t>
      </w:r>
      <w:proofErr w:type="spellStart"/>
      <w:r w:rsidRPr="00317499">
        <w:t>ns</w:t>
      </w:r>
      <w:proofErr w:type="spellEnd"/>
      <w:r w:rsidRPr="00317499">
        <w:t xml:space="preserve">) do Termo de Referência, </w:t>
      </w:r>
      <w:r w:rsidR="006F1D25" w:rsidRPr="00317499">
        <w:t>A</w:t>
      </w:r>
      <w:r w:rsidRPr="00317499">
        <w:t xml:space="preserve">nexo I do edital de </w:t>
      </w:r>
      <w:r w:rsidRPr="00317499">
        <w:rPr>
          <w:iCs/>
        </w:rPr>
        <w:t>Pregão nº</w:t>
      </w:r>
      <w:r w:rsidRPr="00317499">
        <w:t xml:space="preserve"> </w:t>
      </w:r>
      <w:proofErr w:type="spellStart"/>
      <w:r w:rsidRPr="00047B38">
        <w:t>xx</w:t>
      </w:r>
      <w:proofErr w:type="spellEnd"/>
      <w:r w:rsidRPr="00047B38">
        <w:t>/</w:t>
      </w:r>
      <w:proofErr w:type="spellStart"/>
      <w:r w:rsidRPr="00047B38">
        <w:t>xxxx</w:t>
      </w:r>
      <w:proofErr w:type="spellEnd"/>
      <w:r w:rsidRPr="00047B38">
        <w:t>,</w:t>
      </w:r>
      <w:r w:rsidRPr="00317499">
        <w:t xml:space="preserve"> que é parte integrante desta Ata, assim como a proposta vencedora, independentemente de transcrição.</w:t>
      </w:r>
    </w:p>
    <w:p w14:paraId="7452BB8F" w14:textId="77777777" w:rsidR="000C5344" w:rsidRPr="00317499" w:rsidRDefault="000C5344" w:rsidP="00E66F00">
      <w:pPr>
        <w:numPr>
          <w:ilvl w:val="0"/>
          <w:numId w:val="14"/>
        </w:numPr>
        <w:autoSpaceDE w:val="0"/>
        <w:autoSpaceDN w:val="0"/>
        <w:adjustRightInd w:val="0"/>
        <w:spacing w:line="360" w:lineRule="auto"/>
        <w:ind w:left="0" w:firstLine="0"/>
        <w:jc w:val="both"/>
        <w:rPr>
          <w:b/>
        </w:rPr>
      </w:pPr>
      <w:r w:rsidRPr="00317499">
        <w:rPr>
          <w:b/>
          <w:bCs/>
        </w:rPr>
        <w:t>DOS PREÇOS, ESPECIFICAÇÕES E QUANTITATIVOS</w:t>
      </w:r>
    </w:p>
    <w:p w14:paraId="24F25C67"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 xml:space="preserve">O preço registrado, as especificações do objeto, a quantidade, fornecedor(es) e as demais condições ofertadas na(s) proposta(s) são as que seguem: </w:t>
      </w:r>
    </w:p>
    <w:tbl>
      <w:tblPr>
        <w:tblW w:w="9544" w:type="dxa"/>
        <w:jc w:val="center"/>
        <w:tblLayout w:type="fixed"/>
        <w:tblCellMar>
          <w:left w:w="10" w:type="dxa"/>
          <w:right w:w="10" w:type="dxa"/>
        </w:tblCellMar>
        <w:tblLook w:val="0000" w:firstRow="0" w:lastRow="0" w:firstColumn="0" w:lastColumn="0" w:noHBand="0" w:noVBand="0"/>
      </w:tblPr>
      <w:tblGrid>
        <w:gridCol w:w="1245"/>
        <w:gridCol w:w="1659"/>
        <w:gridCol w:w="1245"/>
        <w:gridCol w:w="1106"/>
        <w:gridCol w:w="829"/>
        <w:gridCol w:w="830"/>
        <w:gridCol w:w="1245"/>
        <w:gridCol w:w="1385"/>
      </w:tblGrid>
      <w:tr w:rsidR="000C5344" w:rsidRPr="00317499" w14:paraId="501FCD3A" w14:textId="77777777" w:rsidTr="004E625A">
        <w:trPr>
          <w:trHeight w:hRule="exact" w:val="1008"/>
          <w:jc w:val="center"/>
        </w:trPr>
        <w:tc>
          <w:tcPr>
            <w:tcW w:w="1245" w:type="dxa"/>
            <w:tcBorders>
              <w:top w:val="single" w:sz="2" w:space="0" w:color="000000"/>
              <w:left w:val="single" w:sz="2" w:space="0" w:color="000000"/>
              <w:bottom w:val="single" w:sz="2" w:space="0" w:color="000000"/>
              <w:right w:val="single" w:sz="2" w:space="0" w:color="000000"/>
            </w:tcBorders>
            <w:vAlign w:val="center"/>
          </w:tcPr>
          <w:p w14:paraId="00CFB436" w14:textId="77777777" w:rsidR="000C5344" w:rsidRPr="00317499" w:rsidRDefault="000C5344" w:rsidP="00317499">
            <w:pPr>
              <w:widowControl w:val="0"/>
              <w:autoSpaceDE w:val="0"/>
              <w:autoSpaceDN w:val="0"/>
              <w:adjustRightInd w:val="0"/>
              <w:spacing w:line="360" w:lineRule="auto"/>
              <w:jc w:val="center"/>
            </w:pPr>
            <w:r w:rsidRPr="00317499">
              <w:t>Item do TR</w:t>
            </w:r>
          </w:p>
        </w:tc>
        <w:tc>
          <w:tcPr>
            <w:tcW w:w="8299" w:type="dxa"/>
            <w:gridSpan w:val="7"/>
            <w:tcBorders>
              <w:top w:val="single" w:sz="2" w:space="0" w:color="000000"/>
              <w:left w:val="single" w:sz="2" w:space="0" w:color="000000"/>
              <w:bottom w:val="single" w:sz="2" w:space="0" w:color="000000"/>
              <w:right w:val="single" w:sz="2" w:space="0" w:color="000000"/>
            </w:tcBorders>
            <w:vAlign w:val="center"/>
          </w:tcPr>
          <w:p w14:paraId="3B413876" w14:textId="77777777" w:rsidR="000C5344" w:rsidRPr="00317499" w:rsidRDefault="000C5344" w:rsidP="00317499">
            <w:pPr>
              <w:widowControl w:val="0"/>
              <w:autoSpaceDE w:val="0"/>
              <w:autoSpaceDN w:val="0"/>
              <w:adjustRightInd w:val="0"/>
              <w:spacing w:line="360" w:lineRule="auto"/>
              <w:jc w:val="center"/>
            </w:pPr>
            <w:r w:rsidRPr="00317499">
              <w:t>Fornecedor (razão social, CNPJ/MF, endereço, contatos, representante)</w:t>
            </w:r>
          </w:p>
        </w:tc>
      </w:tr>
      <w:tr w:rsidR="000C5344" w:rsidRPr="00317499" w14:paraId="6EA837B7" w14:textId="77777777" w:rsidTr="004E625A">
        <w:trPr>
          <w:trHeight w:val="960"/>
          <w:jc w:val="center"/>
        </w:trPr>
        <w:tc>
          <w:tcPr>
            <w:tcW w:w="1245" w:type="dxa"/>
            <w:tcBorders>
              <w:top w:val="nil"/>
              <w:left w:val="single" w:sz="2" w:space="0" w:color="000000"/>
              <w:bottom w:val="single" w:sz="2" w:space="0" w:color="000000"/>
              <w:right w:val="nil"/>
            </w:tcBorders>
            <w:vAlign w:val="center"/>
          </w:tcPr>
          <w:p w14:paraId="6F10FE83" w14:textId="77777777" w:rsidR="000C5344" w:rsidRPr="00317499" w:rsidRDefault="000C5344" w:rsidP="00317499">
            <w:pPr>
              <w:widowControl w:val="0"/>
              <w:autoSpaceDE w:val="0"/>
              <w:autoSpaceDN w:val="0"/>
              <w:adjustRightInd w:val="0"/>
              <w:spacing w:line="360" w:lineRule="auto"/>
              <w:jc w:val="center"/>
            </w:pPr>
            <w:r w:rsidRPr="00317499">
              <w:t>X</w:t>
            </w:r>
          </w:p>
        </w:tc>
        <w:tc>
          <w:tcPr>
            <w:tcW w:w="1659" w:type="dxa"/>
            <w:tcBorders>
              <w:top w:val="nil"/>
              <w:left w:val="single" w:sz="2" w:space="0" w:color="000000"/>
              <w:bottom w:val="single" w:sz="2" w:space="0" w:color="000000"/>
              <w:right w:val="nil"/>
            </w:tcBorders>
          </w:tcPr>
          <w:p w14:paraId="7A00DCA0" w14:textId="77777777" w:rsidR="000C5344" w:rsidRPr="00317499" w:rsidRDefault="000C5344" w:rsidP="00317499">
            <w:pPr>
              <w:widowControl w:val="0"/>
              <w:autoSpaceDE w:val="0"/>
              <w:autoSpaceDN w:val="0"/>
              <w:adjustRightInd w:val="0"/>
              <w:spacing w:line="360" w:lineRule="auto"/>
              <w:jc w:val="center"/>
            </w:pPr>
            <w:r w:rsidRPr="00317499">
              <w:t>Especificação</w:t>
            </w:r>
          </w:p>
        </w:tc>
        <w:tc>
          <w:tcPr>
            <w:tcW w:w="1245" w:type="dxa"/>
            <w:tcBorders>
              <w:top w:val="nil"/>
              <w:left w:val="single" w:sz="2" w:space="0" w:color="000000"/>
              <w:bottom w:val="single" w:sz="2" w:space="0" w:color="000000"/>
              <w:right w:val="nil"/>
            </w:tcBorders>
          </w:tcPr>
          <w:p w14:paraId="0E1CDBD7" w14:textId="77777777" w:rsidR="000C5344" w:rsidRPr="00317499" w:rsidRDefault="000C5344" w:rsidP="00317499">
            <w:pPr>
              <w:widowControl w:val="0"/>
              <w:autoSpaceDE w:val="0"/>
              <w:autoSpaceDN w:val="0"/>
              <w:adjustRightInd w:val="0"/>
              <w:spacing w:line="360" w:lineRule="auto"/>
              <w:jc w:val="center"/>
            </w:pPr>
            <w:r w:rsidRPr="00317499">
              <w:t xml:space="preserve">Marca </w:t>
            </w:r>
          </w:p>
          <w:p w14:paraId="042A885F" w14:textId="77777777" w:rsidR="000C5344" w:rsidRPr="00317499" w:rsidRDefault="000C5344" w:rsidP="00317499">
            <w:pPr>
              <w:widowControl w:val="0"/>
              <w:autoSpaceDE w:val="0"/>
              <w:autoSpaceDN w:val="0"/>
              <w:adjustRightInd w:val="0"/>
              <w:spacing w:line="360" w:lineRule="auto"/>
              <w:jc w:val="center"/>
            </w:pPr>
            <w:r w:rsidRPr="00317499">
              <w:t>(se exigida no edital)</w:t>
            </w:r>
          </w:p>
        </w:tc>
        <w:tc>
          <w:tcPr>
            <w:tcW w:w="1106" w:type="dxa"/>
            <w:tcBorders>
              <w:top w:val="nil"/>
              <w:left w:val="single" w:sz="2" w:space="0" w:color="000000"/>
              <w:bottom w:val="single" w:sz="2" w:space="0" w:color="000000"/>
              <w:right w:val="nil"/>
            </w:tcBorders>
          </w:tcPr>
          <w:p w14:paraId="6EBE6001" w14:textId="77777777" w:rsidR="000C5344" w:rsidRPr="00317499" w:rsidRDefault="000C5344" w:rsidP="00317499">
            <w:pPr>
              <w:widowControl w:val="0"/>
              <w:autoSpaceDE w:val="0"/>
              <w:autoSpaceDN w:val="0"/>
              <w:adjustRightInd w:val="0"/>
              <w:spacing w:line="360" w:lineRule="auto"/>
              <w:jc w:val="center"/>
            </w:pPr>
            <w:r w:rsidRPr="00317499">
              <w:t>Modelo</w:t>
            </w:r>
          </w:p>
          <w:p w14:paraId="1875E8BF" w14:textId="77777777" w:rsidR="000C5344" w:rsidRPr="00317499" w:rsidRDefault="000C5344" w:rsidP="00317499">
            <w:pPr>
              <w:widowControl w:val="0"/>
              <w:autoSpaceDE w:val="0"/>
              <w:autoSpaceDN w:val="0"/>
              <w:adjustRightInd w:val="0"/>
              <w:spacing w:line="360" w:lineRule="auto"/>
              <w:jc w:val="center"/>
            </w:pPr>
            <w:r w:rsidRPr="00317499">
              <w:t>(se exigido no edital)</w:t>
            </w:r>
          </w:p>
        </w:tc>
        <w:tc>
          <w:tcPr>
            <w:tcW w:w="829" w:type="dxa"/>
            <w:tcBorders>
              <w:top w:val="nil"/>
              <w:left w:val="single" w:sz="2" w:space="0" w:color="000000"/>
              <w:bottom w:val="single" w:sz="2" w:space="0" w:color="000000"/>
              <w:right w:val="nil"/>
            </w:tcBorders>
          </w:tcPr>
          <w:p w14:paraId="7E6EADE4" w14:textId="77777777" w:rsidR="000C5344" w:rsidRPr="00317499" w:rsidRDefault="000C5344" w:rsidP="00317499">
            <w:pPr>
              <w:widowControl w:val="0"/>
              <w:autoSpaceDE w:val="0"/>
              <w:autoSpaceDN w:val="0"/>
              <w:adjustRightInd w:val="0"/>
              <w:spacing w:line="360" w:lineRule="auto"/>
              <w:jc w:val="center"/>
            </w:pPr>
            <w:r w:rsidRPr="00317499">
              <w:t>Unid.</w:t>
            </w:r>
          </w:p>
        </w:tc>
        <w:tc>
          <w:tcPr>
            <w:tcW w:w="830" w:type="dxa"/>
            <w:tcBorders>
              <w:top w:val="nil"/>
              <w:left w:val="single" w:sz="2" w:space="0" w:color="000000"/>
              <w:bottom w:val="single" w:sz="2" w:space="0" w:color="000000"/>
              <w:right w:val="nil"/>
            </w:tcBorders>
          </w:tcPr>
          <w:p w14:paraId="7712011B" w14:textId="77777777" w:rsidR="000C5344" w:rsidRPr="00317499" w:rsidRDefault="000C5344" w:rsidP="00317499">
            <w:pPr>
              <w:widowControl w:val="0"/>
              <w:autoSpaceDE w:val="0"/>
              <w:autoSpaceDN w:val="0"/>
              <w:adjustRightInd w:val="0"/>
              <w:spacing w:line="360" w:lineRule="auto"/>
              <w:jc w:val="center"/>
            </w:pPr>
            <w:r w:rsidRPr="00317499">
              <w:t>Quant.</w:t>
            </w:r>
          </w:p>
        </w:tc>
        <w:tc>
          <w:tcPr>
            <w:tcW w:w="1245" w:type="dxa"/>
            <w:tcBorders>
              <w:top w:val="nil"/>
              <w:left w:val="single" w:sz="2" w:space="0" w:color="000000"/>
              <w:bottom w:val="single" w:sz="2" w:space="0" w:color="000000"/>
              <w:right w:val="nil"/>
            </w:tcBorders>
          </w:tcPr>
          <w:p w14:paraId="08C15DA0" w14:textId="77777777" w:rsidR="000C5344" w:rsidRPr="00317499" w:rsidRDefault="000C5344" w:rsidP="00317499">
            <w:pPr>
              <w:widowControl w:val="0"/>
              <w:autoSpaceDE w:val="0"/>
              <w:autoSpaceDN w:val="0"/>
              <w:adjustRightInd w:val="0"/>
              <w:spacing w:line="360" w:lineRule="auto"/>
              <w:jc w:val="center"/>
            </w:pPr>
            <w:r w:rsidRPr="00317499">
              <w:t>Valor Unitário</w:t>
            </w:r>
          </w:p>
        </w:tc>
        <w:tc>
          <w:tcPr>
            <w:tcW w:w="1385" w:type="dxa"/>
            <w:tcBorders>
              <w:top w:val="nil"/>
              <w:left w:val="single" w:sz="2" w:space="0" w:color="000000"/>
              <w:bottom w:val="single" w:sz="2" w:space="0" w:color="000000"/>
              <w:right w:val="single" w:sz="2" w:space="0" w:color="000000"/>
            </w:tcBorders>
          </w:tcPr>
          <w:p w14:paraId="7D317D7E" w14:textId="77777777" w:rsidR="000C5344" w:rsidRPr="00317499" w:rsidRDefault="000C5344" w:rsidP="00317499">
            <w:pPr>
              <w:widowControl w:val="0"/>
              <w:autoSpaceDE w:val="0"/>
              <w:autoSpaceDN w:val="0"/>
              <w:adjustRightInd w:val="0"/>
              <w:spacing w:line="360" w:lineRule="auto"/>
              <w:jc w:val="center"/>
            </w:pPr>
            <w:r w:rsidRPr="00317499">
              <w:t>Prazo de garantia ou validade</w:t>
            </w:r>
          </w:p>
        </w:tc>
      </w:tr>
    </w:tbl>
    <w:p w14:paraId="466E6BE1" w14:textId="77777777" w:rsidR="000C5344" w:rsidRDefault="000C5344" w:rsidP="00317499">
      <w:pPr>
        <w:widowControl w:val="0"/>
        <w:tabs>
          <w:tab w:val="left" w:pos="849"/>
        </w:tabs>
        <w:autoSpaceDE w:val="0"/>
        <w:autoSpaceDN w:val="0"/>
        <w:spacing w:line="360" w:lineRule="auto"/>
        <w:jc w:val="both"/>
      </w:pPr>
    </w:p>
    <w:p w14:paraId="67FC527F" w14:textId="77777777" w:rsidR="001B1E66" w:rsidRPr="00317499" w:rsidRDefault="001B1E66" w:rsidP="00317499">
      <w:pPr>
        <w:widowControl w:val="0"/>
        <w:tabs>
          <w:tab w:val="left" w:pos="849"/>
        </w:tabs>
        <w:autoSpaceDE w:val="0"/>
        <w:autoSpaceDN w:val="0"/>
        <w:spacing w:line="360" w:lineRule="auto"/>
        <w:jc w:val="both"/>
      </w:pPr>
    </w:p>
    <w:p w14:paraId="152D6F15" w14:textId="77777777" w:rsidR="000C5344" w:rsidRPr="00317499" w:rsidRDefault="000C5344" w:rsidP="00E66F00">
      <w:pPr>
        <w:numPr>
          <w:ilvl w:val="0"/>
          <w:numId w:val="14"/>
        </w:numPr>
        <w:autoSpaceDE w:val="0"/>
        <w:autoSpaceDN w:val="0"/>
        <w:adjustRightInd w:val="0"/>
        <w:spacing w:line="360" w:lineRule="auto"/>
        <w:ind w:left="0" w:firstLine="0"/>
        <w:jc w:val="both"/>
        <w:rPr>
          <w:b/>
          <w:bCs/>
        </w:rPr>
      </w:pPr>
      <w:r w:rsidRPr="00317499">
        <w:rPr>
          <w:b/>
          <w:bCs/>
        </w:rPr>
        <w:lastRenderedPageBreak/>
        <w:t>ÓRGÃO GERENCIADOR E PARTICIPANTE(S)</w:t>
      </w:r>
    </w:p>
    <w:p w14:paraId="0B0B3207"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O órgão gerenciador será a FUNDAÇÃO ESTATAL DE SAÚDE DE NITERÓI.</w:t>
      </w:r>
    </w:p>
    <w:p w14:paraId="478AEF43" w14:textId="77777777" w:rsidR="000C5344" w:rsidRPr="00317499" w:rsidRDefault="000C5344" w:rsidP="00E66F00">
      <w:pPr>
        <w:pStyle w:val="Nivel1"/>
        <w:numPr>
          <w:ilvl w:val="0"/>
          <w:numId w:val="14"/>
        </w:numPr>
        <w:tabs>
          <w:tab w:val="num" w:pos="360"/>
        </w:tabs>
        <w:spacing w:before="0" w:after="0" w:line="360" w:lineRule="auto"/>
        <w:ind w:left="0" w:firstLine="0"/>
        <w:rPr>
          <w:rFonts w:ascii="Times New Roman" w:hAnsi="Times New Roman" w:cs="Times New Roman"/>
          <w:i/>
          <w:color w:val="FF0000"/>
          <w:sz w:val="24"/>
          <w:szCs w:val="24"/>
          <w:lang w:eastAsia="en-US"/>
        </w:rPr>
      </w:pPr>
      <w:r w:rsidRPr="00317499">
        <w:rPr>
          <w:rFonts w:ascii="Times New Roman" w:hAnsi="Times New Roman" w:cs="Times New Roman"/>
          <w:sz w:val="24"/>
          <w:szCs w:val="24"/>
          <w:lang w:eastAsia="en-US"/>
        </w:rPr>
        <w:t xml:space="preserve">DA ADESÃO À ATA DE REGISTRO DE PREÇOS </w:t>
      </w:r>
    </w:p>
    <w:p w14:paraId="3809CA70"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Não será admitida a adesão à ata de registro de preços decorrente desta licitação.</w:t>
      </w:r>
    </w:p>
    <w:p w14:paraId="6AA7F025" w14:textId="77777777" w:rsidR="000C5344" w:rsidRPr="00317499" w:rsidRDefault="000C5344" w:rsidP="00E66F00">
      <w:pPr>
        <w:pStyle w:val="Nivel1"/>
        <w:numPr>
          <w:ilvl w:val="0"/>
          <w:numId w:val="14"/>
        </w:numPr>
        <w:tabs>
          <w:tab w:val="num" w:pos="360"/>
        </w:tabs>
        <w:spacing w:before="0" w:after="0" w:line="360" w:lineRule="auto"/>
        <w:ind w:left="0" w:firstLine="0"/>
        <w:rPr>
          <w:rFonts w:ascii="Times New Roman" w:hAnsi="Times New Roman" w:cs="Times New Roman"/>
          <w:iCs/>
          <w:sz w:val="24"/>
          <w:szCs w:val="24"/>
        </w:rPr>
      </w:pPr>
      <w:r w:rsidRPr="00317499">
        <w:rPr>
          <w:rFonts w:ascii="Times New Roman" w:hAnsi="Times New Roman" w:cs="Times New Roman"/>
          <w:sz w:val="24"/>
          <w:szCs w:val="24"/>
        </w:rPr>
        <w:t xml:space="preserve">VALIDADE DA ATA </w:t>
      </w:r>
    </w:p>
    <w:p w14:paraId="47B4A3E4" w14:textId="77777777" w:rsidR="000C5344" w:rsidRPr="00317499" w:rsidRDefault="000C5344" w:rsidP="00E66F00">
      <w:pPr>
        <w:numPr>
          <w:ilvl w:val="1"/>
          <w:numId w:val="14"/>
        </w:numPr>
        <w:autoSpaceDE w:val="0"/>
        <w:autoSpaceDN w:val="0"/>
        <w:adjustRightInd w:val="0"/>
        <w:spacing w:line="360" w:lineRule="auto"/>
        <w:ind w:left="0" w:firstLine="0"/>
        <w:jc w:val="both"/>
        <w:rPr>
          <w:iCs/>
        </w:rPr>
      </w:pPr>
      <w:r w:rsidRPr="00317499">
        <w:t xml:space="preserve">A validade da Ata de Registro de Preços será de </w:t>
      </w:r>
      <w:r w:rsidRPr="00317499">
        <w:rPr>
          <w:b/>
        </w:rPr>
        <w:t>12 meses</w:t>
      </w:r>
      <w:r w:rsidRPr="00317499">
        <w:t xml:space="preserve">, a contar da data de publicação do seu extrato no diário oficial do Município de Niterói, </w:t>
      </w:r>
      <w:r w:rsidRPr="00317499">
        <w:rPr>
          <w:bCs/>
          <w:iCs/>
        </w:rPr>
        <w:t>não podendo ser prorrogada.</w:t>
      </w:r>
    </w:p>
    <w:p w14:paraId="7800439B" w14:textId="77777777" w:rsidR="000C5344" w:rsidRPr="00317499" w:rsidRDefault="000C5344" w:rsidP="00E66F00">
      <w:pPr>
        <w:widowControl w:val="0"/>
        <w:numPr>
          <w:ilvl w:val="0"/>
          <w:numId w:val="14"/>
        </w:numPr>
        <w:autoSpaceDE w:val="0"/>
        <w:autoSpaceDN w:val="0"/>
        <w:adjustRightInd w:val="0"/>
        <w:spacing w:line="360" w:lineRule="auto"/>
        <w:ind w:left="0" w:firstLine="0"/>
        <w:jc w:val="both"/>
        <w:rPr>
          <w:iCs/>
        </w:rPr>
      </w:pPr>
      <w:r w:rsidRPr="00317499">
        <w:rPr>
          <w:b/>
          <w:bCs/>
        </w:rPr>
        <w:t>REVISÃO E CANCELAMENTO</w:t>
      </w:r>
      <w:r w:rsidRPr="00317499">
        <w:rPr>
          <w:iCs/>
        </w:rPr>
        <w:t xml:space="preserve"> </w:t>
      </w:r>
    </w:p>
    <w:p w14:paraId="3D2E9316" w14:textId="77777777" w:rsidR="000C5344" w:rsidRPr="00317499" w:rsidRDefault="000C5344" w:rsidP="00E66F00">
      <w:pPr>
        <w:pStyle w:val="PargrafodaLista"/>
        <w:numPr>
          <w:ilvl w:val="1"/>
          <w:numId w:val="14"/>
        </w:numPr>
        <w:spacing w:line="360" w:lineRule="auto"/>
        <w:ind w:left="0" w:firstLine="0"/>
        <w:jc w:val="both"/>
        <w:rPr>
          <w:rFonts w:ascii="Times New Roman" w:hAnsi="Times New Roman" w:cs="Times New Roman"/>
        </w:rPr>
      </w:pPr>
      <w:r w:rsidRPr="00317499">
        <w:rPr>
          <w:rFonts w:ascii="Times New Roman" w:hAnsi="Times New Roman" w:cs="Times New Roman"/>
        </w:rPr>
        <w:t>A Administração realizará pesquisa de mercado periodicamente, em intervalos não superiores a 180 (cento e oitenta) dias, a fim de verificar a vantajosidade dos preços registrados nesta Ata.</w:t>
      </w:r>
    </w:p>
    <w:p w14:paraId="3ECD7D8C"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Os preços registrados poderão ser revistos em decorrência de eventual redução dos preços praticados no mercado ou de fato que eleve o custo do objeto registrado, cabendo à Administração promover as negociações junto ao(s) fornecedor(es).</w:t>
      </w:r>
    </w:p>
    <w:p w14:paraId="6C56336E"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 xml:space="preserve">Quando o preço registrado </w:t>
      </w:r>
      <w:proofErr w:type="gramStart"/>
      <w:r w:rsidRPr="00317499">
        <w:t>tornar-se</w:t>
      </w:r>
      <w:proofErr w:type="gramEnd"/>
      <w:r w:rsidRPr="00317499">
        <w:t xml:space="preserve"> superior ao preço praticado no mercado por motivo superveniente, a Administração convocará o(s) fornecedor(es) para negociar(em) a redução dos preços aos valores praticados pelo mercado.</w:t>
      </w:r>
    </w:p>
    <w:p w14:paraId="41FFFF6B"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O fornecedor que não aceitar reduzir seu preço ao valor praticado pelo mercado será liberado do compromisso assumido, sem aplicação de penalidade.</w:t>
      </w:r>
    </w:p>
    <w:p w14:paraId="14F67A79"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A ordem de classificação dos fornecedores que aceitarem reduzir seus preços aos valores de mercado observará a classificação original.</w:t>
      </w:r>
    </w:p>
    <w:p w14:paraId="4EC53C30"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 xml:space="preserve">Quando o preço de mercado </w:t>
      </w:r>
      <w:proofErr w:type="gramStart"/>
      <w:r w:rsidRPr="00317499">
        <w:t>tornar-se</w:t>
      </w:r>
      <w:proofErr w:type="gramEnd"/>
      <w:r w:rsidRPr="00317499">
        <w:t xml:space="preserve"> superior aos preços registrados e o fornecedor não puder cumprir o compromisso, o órgão gerenciador poderá:</w:t>
      </w:r>
    </w:p>
    <w:p w14:paraId="7FA2DB2B"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liberar o fornecedor do compromisso assumido, caso a comunicação ocorra antes do pedido de fornecimento, e sem aplicação da penalidade se confirmada a veracidade dos motivos e comprovantes apresentados; e</w:t>
      </w:r>
    </w:p>
    <w:p w14:paraId="25BF09BE"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convocar os demais fornecedores para assegurar igual oportunidade de negociação.</w:t>
      </w:r>
    </w:p>
    <w:p w14:paraId="2CE58116"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Não havendo êxito nas negociações, o órgão gerenciador deverá proceder à revogação desta ata de registro de preços, adotando as medidas cabíveis para obtenção da contratação mais vantajosa.</w:t>
      </w:r>
    </w:p>
    <w:p w14:paraId="7B95F245"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O registro do fornecedor será cancelado quando:</w:t>
      </w:r>
    </w:p>
    <w:p w14:paraId="427C33A2"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descumprir as condições da ata de registro de preços;</w:t>
      </w:r>
    </w:p>
    <w:p w14:paraId="31D59D5A"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lastRenderedPageBreak/>
        <w:t>não retirar a nota de empenho ou instrumento equivalente no prazo estabelecido pela Administração, sem justificativa aceitável;</w:t>
      </w:r>
    </w:p>
    <w:p w14:paraId="6B0254D1"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não aceitar reduzir o seu preço registrado, na hipótese deste se tornar superior àqueles praticados no mercado; ou</w:t>
      </w:r>
    </w:p>
    <w:p w14:paraId="537CCEEF"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sofrer sanção administrativa cujo efeito torne-o proibido de celebrar contrato administrativo, alcançando o órgão gerenciador e órgão(s) participante(s).</w:t>
      </w:r>
    </w:p>
    <w:p w14:paraId="761B8E26"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O cancelamento de registros nas hipóteses previstas nos itens 5.7.1, 5.7.2 e 5.7.4 será formalizado por despacho do órgão gerenciador, assegurado o contraditório e a ampla defesa.</w:t>
      </w:r>
    </w:p>
    <w:p w14:paraId="1A293427"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t>O cancelamento do registro de preços poderá ocorrer por fato superveniente, decorrente de caso fortuito ou força maior, que prejudique o cumprimento da ata, devidamente comprovados e justificados:</w:t>
      </w:r>
    </w:p>
    <w:p w14:paraId="39C288D2"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por razão de interesse público; ou</w:t>
      </w:r>
    </w:p>
    <w:p w14:paraId="7707B328" w14:textId="77777777" w:rsidR="000C5344" w:rsidRPr="00317499" w:rsidRDefault="000C5344" w:rsidP="00E66F00">
      <w:pPr>
        <w:numPr>
          <w:ilvl w:val="2"/>
          <w:numId w:val="14"/>
        </w:numPr>
        <w:autoSpaceDE w:val="0"/>
        <w:autoSpaceDN w:val="0"/>
        <w:adjustRightInd w:val="0"/>
        <w:spacing w:line="360" w:lineRule="auto"/>
        <w:ind w:left="0" w:firstLine="0"/>
        <w:jc w:val="both"/>
      </w:pPr>
      <w:r w:rsidRPr="00317499">
        <w:t>a pedido do fornecedor. </w:t>
      </w:r>
    </w:p>
    <w:p w14:paraId="7D7101AF" w14:textId="77777777" w:rsidR="000C5344" w:rsidRPr="00317499" w:rsidRDefault="000C5344" w:rsidP="00E66F00">
      <w:pPr>
        <w:pStyle w:val="Nivel1"/>
        <w:numPr>
          <w:ilvl w:val="0"/>
          <w:numId w:val="14"/>
        </w:numPr>
        <w:tabs>
          <w:tab w:val="num" w:pos="360"/>
        </w:tabs>
        <w:spacing w:before="0" w:after="0" w:line="360" w:lineRule="auto"/>
        <w:ind w:left="0" w:firstLine="0"/>
        <w:rPr>
          <w:rFonts w:ascii="Times New Roman" w:hAnsi="Times New Roman" w:cs="Times New Roman"/>
          <w:sz w:val="24"/>
          <w:szCs w:val="24"/>
        </w:rPr>
      </w:pPr>
      <w:r w:rsidRPr="00317499">
        <w:rPr>
          <w:rFonts w:ascii="Times New Roman" w:hAnsi="Times New Roman" w:cs="Times New Roman"/>
          <w:sz w:val="24"/>
          <w:szCs w:val="24"/>
        </w:rPr>
        <w:t>DAS PENALIDADES</w:t>
      </w:r>
    </w:p>
    <w:p w14:paraId="735A9606" w14:textId="77777777" w:rsidR="000C5344" w:rsidRPr="00317499" w:rsidRDefault="000C5344" w:rsidP="00E66F00">
      <w:pPr>
        <w:numPr>
          <w:ilvl w:val="1"/>
          <w:numId w:val="14"/>
        </w:numPr>
        <w:autoSpaceDE w:val="0"/>
        <w:autoSpaceDN w:val="0"/>
        <w:adjustRightInd w:val="0"/>
        <w:spacing w:line="360" w:lineRule="auto"/>
        <w:ind w:left="0" w:firstLine="0"/>
        <w:jc w:val="both"/>
        <w:rPr>
          <w:iCs/>
        </w:rPr>
      </w:pPr>
      <w:r w:rsidRPr="00317499">
        <w:rPr>
          <w:iCs/>
        </w:rPr>
        <w:t>O descumprimento da Ata de Registro de Preços ensejará aplicação das penalidades estabelecidas no Edital.</w:t>
      </w:r>
    </w:p>
    <w:p w14:paraId="753A6355" w14:textId="77777777" w:rsidR="000C5344" w:rsidRPr="00317499" w:rsidRDefault="000C5344" w:rsidP="00E66F00">
      <w:pPr>
        <w:numPr>
          <w:ilvl w:val="2"/>
          <w:numId w:val="14"/>
        </w:numPr>
        <w:autoSpaceDE w:val="0"/>
        <w:autoSpaceDN w:val="0"/>
        <w:adjustRightInd w:val="0"/>
        <w:spacing w:line="360" w:lineRule="auto"/>
        <w:ind w:left="0" w:firstLine="0"/>
        <w:jc w:val="both"/>
        <w:rPr>
          <w:iCs/>
        </w:rPr>
      </w:pPr>
      <w:r w:rsidRPr="00317499">
        <w:rPr>
          <w:color w:val="000000"/>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5C019728" w14:textId="77777777" w:rsidR="000C5344" w:rsidRPr="00317499" w:rsidRDefault="000C5344" w:rsidP="00E66F00">
      <w:pPr>
        <w:numPr>
          <w:ilvl w:val="1"/>
          <w:numId w:val="14"/>
        </w:numPr>
        <w:autoSpaceDE w:val="0"/>
        <w:autoSpaceDN w:val="0"/>
        <w:adjustRightInd w:val="0"/>
        <w:spacing w:line="360" w:lineRule="auto"/>
        <w:ind w:left="0" w:firstLine="0"/>
        <w:jc w:val="both"/>
        <w:rPr>
          <w:iCs/>
        </w:rPr>
      </w:pPr>
      <w:r w:rsidRPr="00317499">
        <w:rPr>
          <w:iCs/>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4410CD4C" w14:textId="77777777" w:rsidR="000C5344" w:rsidRPr="00317499" w:rsidRDefault="000C5344" w:rsidP="00E66F00">
      <w:pPr>
        <w:numPr>
          <w:ilvl w:val="1"/>
          <w:numId w:val="14"/>
        </w:numPr>
        <w:autoSpaceDE w:val="0"/>
        <w:autoSpaceDN w:val="0"/>
        <w:adjustRightInd w:val="0"/>
        <w:spacing w:line="360" w:lineRule="auto"/>
        <w:ind w:left="0" w:firstLine="0"/>
        <w:jc w:val="both"/>
        <w:rPr>
          <w:iCs/>
        </w:rPr>
      </w:pPr>
      <w:r w:rsidRPr="00317499">
        <w:rPr>
          <w:iCs/>
        </w:rPr>
        <w:t>O órgão participante deverá comunicar ao órgão gerenciador qualquer das ocorrências previstas no art. 20 do Decreto nº 7.892/2013, dada a necessidade de instauração de procedimento para cancelamento do registro do fornecedor.</w:t>
      </w:r>
    </w:p>
    <w:p w14:paraId="53A0A870" w14:textId="77777777" w:rsidR="000C5344" w:rsidRPr="00317499" w:rsidRDefault="000C5344" w:rsidP="00E66F00">
      <w:pPr>
        <w:widowControl w:val="0"/>
        <w:numPr>
          <w:ilvl w:val="0"/>
          <w:numId w:val="14"/>
        </w:numPr>
        <w:autoSpaceDE w:val="0"/>
        <w:autoSpaceDN w:val="0"/>
        <w:adjustRightInd w:val="0"/>
        <w:spacing w:line="360" w:lineRule="auto"/>
        <w:ind w:left="0" w:firstLine="0"/>
        <w:jc w:val="both"/>
        <w:rPr>
          <w:b/>
          <w:iCs/>
        </w:rPr>
      </w:pPr>
      <w:r w:rsidRPr="00317499">
        <w:rPr>
          <w:b/>
          <w:bCs/>
          <w:iCs/>
        </w:rPr>
        <w:t>CONDIÇÕES GERAIS</w:t>
      </w:r>
    </w:p>
    <w:p w14:paraId="556AA3A2" w14:textId="77777777" w:rsidR="000C5344" w:rsidRPr="00317499" w:rsidRDefault="000C5344" w:rsidP="00E66F00">
      <w:pPr>
        <w:numPr>
          <w:ilvl w:val="1"/>
          <w:numId w:val="14"/>
        </w:numPr>
        <w:autoSpaceDE w:val="0"/>
        <w:autoSpaceDN w:val="0"/>
        <w:adjustRightInd w:val="0"/>
        <w:spacing w:line="360" w:lineRule="auto"/>
        <w:ind w:left="0" w:firstLine="0"/>
        <w:jc w:val="both"/>
        <w:rPr>
          <w:iCs/>
        </w:rPr>
      </w:pPr>
      <w:r w:rsidRPr="00317499">
        <w:rPr>
          <w:iCs/>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77145A9C" w14:textId="77777777" w:rsidR="000C5344" w:rsidRPr="00317499" w:rsidRDefault="000C5344" w:rsidP="00E66F00">
      <w:pPr>
        <w:numPr>
          <w:ilvl w:val="1"/>
          <w:numId w:val="14"/>
        </w:numPr>
        <w:autoSpaceDE w:val="0"/>
        <w:autoSpaceDN w:val="0"/>
        <w:adjustRightInd w:val="0"/>
        <w:spacing w:line="360" w:lineRule="auto"/>
        <w:ind w:left="0" w:firstLine="0"/>
        <w:jc w:val="both"/>
      </w:pPr>
      <w:r w:rsidRPr="00317499">
        <w:rPr>
          <w:iCs/>
        </w:rPr>
        <w:lastRenderedPageBreak/>
        <w:t>É vedado efetuar acréscimos nos quantitativos fixados nesta ata de registro de preços, inclusive o acréscimo de que trata o § 1º do art</w:t>
      </w:r>
      <w:r w:rsidRPr="00317499">
        <w:t>. 65 da Lei nº 8.666/93, nos termos do art. 12, §1º do Decreto nº 7892/13.</w:t>
      </w:r>
    </w:p>
    <w:p w14:paraId="62E50DED" w14:textId="77777777" w:rsidR="000C5344" w:rsidRPr="00317499" w:rsidRDefault="000C5344" w:rsidP="00E66F00">
      <w:pPr>
        <w:numPr>
          <w:ilvl w:val="1"/>
          <w:numId w:val="14"/>
        </w:numPr>
        <w:autoSpaceDE w:val="0"/>
        <w:autoSpaceDN w:val="0"/>
        <w:adjustRightInd w:val="0"/>
        <w:spacing w:line="360" w:lineRule="auto"/>
        <w:ind w:left="0" w:firstLine="0"/>
        <w:jc w:val="both"/>
        <w:rPr>
          <w:iCs/>
        </w:rPr>
      </w:pPr>
      <w:r w:rsidRPr="00317499">
        <w:t>No caso de adjudicação por preço global de grupo de itens, só será admitida a contratação dos itens nas seguintes hipóteses.</w:t>
      </w:r>
    </w:p>
    <w:p w14:paraId="085435A9" w14:textId="77777777" w:rsidR="000C5344" w:rsidRPr="00317499" w:rsidRDefault="000C5344" w:rsidP="00E66F00">
      <w:pPr>
        <w:numPr>
          <w:ilvl w:val="2"/>
          <w:numId w:val="14"/>
        </w:numPr>
        <w:autoSpaceDE w:val="0"/>
        <w:autoSpaceDN w:val="0"/>
        <w:adjustRightInd w:val="0"/>
        <w:spacing w:line="360" w:lineRule="auto"/>
        <w:ind w:left="0" w:firstLine="0"/>
        <w:jc w:val="both"/>
        <w:rPr>
          <w:iCs/>
        </w:rPr>
      </w:pPr>
      <w:r w:rsidRPr="00317499">
        <w:rPr>
          <w:iCs/>
        </w:rPr>
        <w:t xml:space="preserve"> contratação da totalidade dos itens de grupo, respeitadas as proporções de quantitativos definidos no certame; ou</w:t>
      </w:r>
    </w:p>
    <w:p w14:paraId="219B51D7" w14:textId="77777777" w:rsidR="000C5344" w:rsidRPr="00317499" w:rsidRDefault="000C5344" w:rsidP="00E66F00">
      <w:pPr>
        <w:numPr>
          <w:ilvl w:val="2"/>
          <w:numId w:val="14"/>
        </w:numPr>
        <w:autoSpaceDE w:val="0"/>
        <w:autoSpaceDN w:val="0"/>
        <w:adjustRightInd w:val="0"/>
        <w:spacing w:line="360" w:lineRule="auto"/>
        <w:ind w:left="0" w:firstLine="0"/>
        <w:jc w:val="both"/>
        <w:rPr>
          <w:iCs/>
        </w:rPr>
      </w:pPr>
      <w:r w:rsidRPr="00317499">
        <w:rPr>
          <w:iCs/>
        </w:rPr>
        <w:t xml:space="preserve"> contratação de item isolado para o qual o preço unitário adjudicado ao vencedor seja o menor preço válido ofertado para o mesmo item na fase de lances</w:t>
      </w:r>
    </w:p>
    <w:p w14:paraId="5E9F567B" w14:textId="4ADC0701" w:rsidR="000C5344" w:rsidRDefault="000C5344" w:rsidP="00E66F00">
      <w:pPr>
        <w:numPr>
          <w:ilvl w:val="1"/>
          <w:numId w:val="14"/>
        </w:numPr>
        <w:autoSpaceDE w:val="0"/>
        <w:autoSpaceDN w:val="0"/>
        <w:adjustRightInd w:val="0"/>
        <w:spacing w:line="360" w:lineRule="auto"/>
        <w:ind w:left="0" w:firstLine="0"/>
        <w:jc w:val="both"/>
        <w:rPr>
          <w:iCs/>
        </w:rPr>
      </w:pPr>
      <w:r w:rsidRPr="00317499">
        <w:rPr>
          <w:iCs/>
        </w:rPr>
        <w:t>A ata de realização da sessão pública do pregão, contendo a relação dos licitantes que aceitarem cotar os bens ou serviços com preços iguais ao do licitante vencedor do certame, compõe anexo a esta Ata de Registro de Preços, nos termos do art. 11, §4º do Decreto n. 7.892, de 2014.</w:t>
      </w:r>
    </w:p>
    <w:p w14:paraId="76059C48" w14:textId="5F60AAA7" w:rsidR="00FD477D" w:rsidRPr="00FD477D" w:rsidRDefault="00FD477D" w:rsidP="00E66F00">
      <w:pPr>
        <w:pStyle w:val="PargrafodaLista"/>
        <w:widowControl w:val="0"/>
        <w:numPr>
          <w:ilvl w:val="1"/>
          <w:numId w:val="14"/>
        </w:numPr>
        <w:autoSpaceDE w:val="0"/>
        <w:autoSpaceDN w:val="0"/>
        <w:adjustRightInd w:val="0"/>
        <w:spacing w:line="360" w:lineRule="auto"/>
        <w:ind w:left="0" w:hanging="6"/>
        <w:jc w:val="both"/>
        <w:rPr>
          <w:rFonts w:ascii="Times New Roman" w:hAnsi="Times New Roman" w:cs="Times New Roman"/>
          <w:iCs/>
        </w:rPr>
      </w:pPr>
      <w:r w:rsidRPr="00AA0F97">
        <w:rPr>
          <w:rFonts w:ascii="Times New Roman" w:hAnsi="Times New Roman" w:cs="Times New Roman"/>
        </w:rPr>
        <w:t>Comprovada a prática de ato lesivo à Administração Pública nos termos do art. 5º da Lei 12.846/13, por meio de decisão judicial transitada em julgado ou processo administrativo no âmbito da Administração Pública Direta ou Indireta de Niterói, a ata de registro de preços poderá ser rescindida sem prejuízo da aplicação da multa.</w:t>
      </w:r>
    </w:p>
    <w:p w14:paraId="21C5A16D" w14:textId="77777777" w:rsidR="000C5344" w:rsidRPr="00317499" w:rsidRDefault="000C5344" w:rsidP="00E66F00">
      <w:pPr>
        <w:widowControl w:val="0"/>
        <w:numPr>
          <w:ilvl w:val="0"/>
          <w:numId w:val="14"/>
        </w:numPr>
        <w:autoSpaceDE w:val="0"/>
        <w:autoSpaceDN w:val="0"/>
        <w:adjustRightInd w:val="0"/>
        <w:spacing w:line="360" w:lineRule="auto"/>
        <w:ind w:left="0" w:firstLine="0"/>
        <w:jc w:val="both"/>
        <w:rPr>
          <w:b/>
          <w:iCs/>
        </w:rPr>
      </w:pPr>
      <w:r w:rsidRPr="00317499">
        <w:rPr>
          <w:b/>
          <w:iCs/>
        </w:rPr>
        <w:t>DA PUBLICAÇÃO</w:t>
      </w:r>
    </w:p>
    <w:p w14:paraId="35CE85ED" w14:textId="77777777" w:rsidR="000C5344" w:rsidRPr="00317499" w:rsidRDefault="000C5344" w:rsidP="00E66F00">
      <w:pPr>
        <w:numPr>
          <w:ilvl w:val="1"/>
          <w:numId w:val="14"/>
        </w:numPr>
        <w:autoSpaceDE w:val="0"/>
        <w:autoSpaceDN w:val="0"/>
        <w:adjustRightInd w:val="0"/>
        <w:spacing w:line="360" w:lineRule="auto"/>
        <w:ind w:left="0" w:firstLine="0"/>
        <w:jc w:val="both"/>
        <w:rPr>
          <w:b/>
          <w:iCs/>
        </w:rPr>
      </w:pPr>
      <w:r w:rsidRPr="00317499">
        <w:rPr>
          <w:iCs/>
        </w:rPr>
        <w:t>A publicação dos preços registrados será efetuada no Diário Oficial do Município, trimestralmente, em cumprimento ao disposto no art. 15, §2º da Lei 8666/93.</w:t>
      </w:r>
    </w:p>
    <w:p w14:paraId="4EF498D5" w14:textId="77777777" w:rsidR="000C5344" w:rsidRPr="00317499" w:rsidRDefault="000C5344" w:rsidP="00E66F00">
      <w:pPr>
        <w:widowControl w:val="0"/>
        <w:numPr>
          <w:ilvl w:val="0"/>
          <w:numId w:val="14"/>
        </w:numPr>
        <w:autoSpaceDE w:val="0"/>
        <w:autoSpaceDN w:val="0"/>
        <w:adjustRightInd w:val="0"/>
        <w:spacing w:line="360" w:lineRule="auto"/>
        <w:ind w:left="0" w:firstLine="0"/>
        <w:jc w:val="both"/>
        <w:rPr>
          <w:b/>
          <w:iCs/>
        </w:rPr>
      </w:pPr>
      <w:r w:rsidRPr="00317499">
        <w:rPr>
          <w:b/>
          <w:iCs/>
        </w:rPr>
        <w:t>DO FORO</w:t>
      </w:r>
    </w:p>
    <w:p w14:paraId="18980503" w14:textId="77777777" w:rsidR="000C5344" w:rsidRPr="00317499" w:rsidRDefault="000C5344" w:rsidP="00E66F00">
      <w:pPr>
        <w:numPr>
          <w:ilvl w:val="1"/>
          <w:numId w:val="14"/>
        </w:numPr>
        <w:autoSpaceDE w:val="0"/>
        <w:autoSpaceDN w:val="0"/>
        <w:adjustRightInd w:val="0"/>
        <w:spacing w:line="360" w:lineRule="auto"/>
        <w:ind w:left="0" w:firstLine="0"/>
        <w:jc w:val="both"/>
        <w:rPr>
          <w:iCs/>
        </w:rPr>
      </w:pPr>
      <w:r w:rsidRPr="00317499">
        <w:rPr>
          <w:iCs/>
        </w:rPr>
        <w:t>Fica eleito desde já o foro da Justiça da Comarca de Niterói para dirimir questões oriundas desta Ata, renunciando as partes a qualquer outro por privilegiado que seja.</w:t>
      </w:r>
    </w:p>
    <w:p w14:paraId="3FF3F53F" w14:textId="65B3C6AA" w:rsidR="00317499" w:rsidRPr="001B1E66" w:rsidRDefault="000C5344" w:rsidP="000C5344">
      <w:pPr>
        <w:widowControl w:val="0"/>
        <w:autoSpaceDE w:val="0"/>
        <w:autoSpaceDN w:val="0"/>
        <w:adjustRightInd w:val="0"/>
        <w:spacing w:line="360" w:lineRule="auto"/>
        <w:jc w:val="both"/>
        <w:rPr>
          <w:iCs/>
        </w:rPr>
      </w:pPr>
      <w:r w:rsidRPr="00317499">
        <w:t xml:space="preserve">Para firmeza e validade do pactuado, a presente Ata foi lavrada </w:t>
      </w:r>
      <w:proofErr w:type="spellStart"/>
      <w:r w:rsidRPr="00317499">
        <w:t>em</w:t>
      </w:r>
      <w:proofErr w:type="spellEnd"/>
      <w:r w:rsidRPr="00317499">
        <w:t xml:space="preserve"> </w:t>
      </w:r>
      <w:r w:rsidRPr="00317499">
        <w:rPr>
          <w:color w:val="FF0000"/>
        </w:rPr>
        <w:t xml:space="preserve">.... </w:t>
      </w:r>
      <w:r w:rsidRPr="00317499">
        <w:t>(</w:t>
      </w:r>
      <w:r w:rsidRPr="00317499">
        <w:rPr>
          <w:color w:val="FF0000"/>
        </w:rPr>
        <w:t>....</w:t>
      </w:r>
      <w:r w:rsidRPr="00317499">
        <w:t xml:space="preserve">) vias de igual teor, que, depois de lida e achada em ordem, vai assinada pelas partes </w:t>
      </w:r>
      <w:r w:rsidRPr="00317499">
        <w:rPr>
          <w:iCs/>
        </w:rPr>
        <w:t>e encaminhada cópia aos demais órgãos participantes, se houver.</w:t>
      </w:r>
    </w:p>
    <w:p w14:paraId="3B2182C8" w14:textId="3F13626D" w:rsidR="000C5344" w:rsidRPr="0085163A" w:rsidRDefault="000C5344" w:rsidP="001B1E66">
      <w:pPr>
        <w:widowControl w:val="0"/>
        <w:autoSpaceDE w:val="0"/>
        <w:autoSpaceDN w:val="0"/>
        <w:adjustRightInd w:val="0"/>
        <w:spacing w:line="360" w:lineRule="auto"/>
        <w:jc w:val="center"/>
      </w:pPr>
      <w:r w:rsidRPr="00B5254B">
        <w:t>Local e data</w:t>
      </w:r>
    </w:p>
    <w:tbl>
      <w:tblPr>
        <w:tblW w:w="0" w:type="auto"/>
        <w:tblLook w:val="04A0" w:firstRow="1" w:lastRow="0" w:firstColumn="1" w:lastColumn="0" w:noHBand="0" w:noVBand="1"/>
      </w:tblPr>
      <w:tblGrid>
        <w:gridCol w:w="6"/>
        <w:gridCol w:w="4508"/>
        <w:gridCol w:w="4508"/>
        <w:gridCol w:w="41"/>
      </w:tblGrid>
      <w:tr w:rsidR="000C5344" w:rsidRPr="001B1E66" w14:paraId="09BEC7A7" w14:textId="77777777" w:rsidTr="004E625A">
        <w:trPr>
          <w:gridBefore w:val="1"/>
          <w:gridAfter w:val="1"/>
          <w:wBefore w:w="6" w:type="dxa"/>
          <w:wAfter w:w="41" w:type="dxa"/>
          <w:trHeight w:val="729"/>
        </w:trPr>
        <w:tc>
          <w:tcPr>
            <w:tcW w:w="4508" w:type="dxa"/>
            <w:shd w:val="clear" w:color="auto" w:fill="auto"/>
          </w:tcPr>
          <w:p w14:paraId="0FA30FCC" w14:textId="77777777" w:rsidR="000C5344" w:rsidRPr="001B1E66" w:rsidRDefault="000C5344" w:rsidP="004E625A">
            <w:pPr>
              <w:spacing w:line="360" w:lineRule="auto"/>
              <w:jc w:val="center"/>
              <w:rPr>
                <w:sz w:val="18"/>
                <w:szCs w:val="18"/>
              </w:rPr>
            </w:pPr>
            <w:r w:rsidRPr="001B1E66">
              <w:rPr>
                <w:sz w:val="18"/>
                <w:szCs w:val="18"/>
              </w:rPr>
              <w:t>__________________________________</w:t>
            </w:r>
          </w:p>
          <w:p w14:paraId="7DA1B01D" w14:textId="77777777" w:rsidR="000C5344" w:rsidRPr="001B1E66" w:rsidRDefault="000C5344" w:rsidP="004E625A">
            <w:pPr>
              <w:spacing w:line="360" w:lineRule="auto"/>
              <w:jc w:val="center"/>
              <w:rPr>
                <w:sz w:val="18"/>
                <w:szCs w:val="18"/>
              </w:rPr>
            </w:pPr>
            <w:r w:rsidRPr="001B1E66">
              <w:rPr>
                <w:sz w:val="18"/>
                <w:szCs w:val="18"/>
              </w:rPr>
              <w:t>ANAMARIA CARVALHO SCHNEIDER</w:t>
            </w:r>
          </w:p>
          <w:p w14:paraId="3EEE52C7" w14:textId="77777777" w:rsidR="000C5344" w:rsidRPr="001B1E66" w:rsidRDefault="000C5344" w:rsidP="004E625A">
            <w:pPr>
              <w:spacing w:line="360" w:lineRule="auto"/>
              <w:jc w:val="center"/>
              <w:rPr>
                <w:sz w:val="18"/>
                <w:szCs w:val="18"/>
              </w:rPr>
            </w:pPr>
            <w:r w:rsidRPr="001B1E66">
              <w:rPr>
                <w:sz w:val="18"/>
                <w:szCs w:val="18"/>
              </w:rPr>
              <w:t>Diretora Geral – FeSaúde</w:t>
            </w:r>
          </w:p>
        </w:tc>
        <w:tc>
          <w:tcPr>
            <w:tcW w:w="4508" w:type="dxa"/>
            <w:shd w:val="clear" w:color="auto" w:fill="auto"/>
          </w:tcPr>
          <w:p w14:paraId="57EA7B13" w14:textId="77777777" w:rsidR="000C5344" w:rsidRPr="001B1E66" w:rsidRDefault="000C5344" w:rsidP="004E625A">
            <w:pPr>
              <w:spacing w:line="360" w:lineRule="auto"/>
              <w:jc w:val="center"/>
              <w:rPr>
                <w:sz w:val="18"/>
                <w:szCs w:val="18"/>
              </w:rPr>
            </w:pPr>
            <w:r w:rsidRPr="001B1E66">
              <w:rPr>
                <w:sz w:val="18"/>
                <w:szCs w:val="18"/>
              </w:rPr>
              <w:t>__________________________________</w:t>
            </w:r>
          </w:p>
          <w:p w14:paraId="59807F7D" w14:textId="77777777" w:rsidR="000C5344" w:rsidRPr="001B1E66" w:rsidRDefault="000C5344" w:rsidP="004E625A">
            <w:pPr>
              <w:spacing w:line="360" w:lineRule="auto"/>
              <w:jc w:val="center"/>
              <w:rPr>
                <w:sz w:val="18"/>
                <w:szCs w:val="18"/>
              </w:rPr>
            </w:pPr>
            <w:r w:rsidRPr="001B1E66">
              <w:rPr>
                <w:sz w:val="18"/>
                <w:szCs w:val="18"/>
              </w:rPr>
              <w:t>DANIEL CORTEZ DE SOUZA PEREIRA</w:t>
            </w:r>
          </w:p>
          <w:p w14:paraId="31A7B45B" w14:textId="0AFA6772" w:rsidR="000C5344" w:rsidRPr="001B1E66" w:rsidRDefault="000C5344" w:rsidP="004E625A">
            <w:pPr>
              <w:spacing w:line="360" w:lineRule="auto"/>
              <w:jc w:val="center"/>
              <w:rPr>
                <w:sz w:val="18"/>
                <w:szCs w:val="18"/>
              </w:rPr>
            </w:pPr>
            <w:r w:rsidRPr="001B1E66">
              <w:rPr>
                <w:sz w:val="18"/>
                <w:szCs w:val="18"/>
              </w:rPr>
              <w:t>Diretor</w:t>
            </w:r>
            <w:r w:rsidR="002F43BC" w:rsidRPr="001B1E66">
              <w:rPr>
                <w:sz w:val="18"/>
                <w:szCs w:val="18"/>
              </w:rPr>
              <w:t xml:space="preserve"> de</w:t>
            </w:r>
            <w:r w:rsidRPr="001B1E66">
              <w:rPr>
                <w:sz w:val="18"/>
                <w:szCs w:val="18"/>
              </w:rPr>
              <w:t xml:space="preserve"> Administra</w:t>
            </w:r>
            <w:r w:rsidR="002F43BC" w:rsidRPr="001B1E66">
              <w:rPr>
                <w:sz w:val="18"/>
                <w:szCs w:val="18"/>
              </w:rPr>
              <w:t>ção e Finanças</w:t>
            </w:r>
            <w:r w:rsidRPr="001B1E66">
              <w:rPr>
                <w:sz w:val="18"/>
                <w:szCs w:val="18"/>
              </w:rPr>
              <w:t xml:space="preserve"> - FeSaúde</w:t>
            </w:r>
          </w:p>
        </w:tc>
      </w:tr>
      <w:tr w:rsidR="000C5344" w:rsidRPr="0085163A" w14:paraId="47AAF11F" w14:textId="77777777" w:rsidTr="004E625A">
        <w:tc>
          <w:tcPr>
            <w:tcW w:w="9063" w:type="dxa"/>
            <w:gridSpan w:val="4"/>
            <w:shd w:val="clear" w:color="auto" w:fill="auto"/>
          </w:tcPr>
          <w:p w14:paraId="76FDF4CE" w14:textId="77777777" w:rsidR="000C5344" w:rsidRPr="001B1E66" w:rsidRDefault="000C5344" w:rsidP="004E625A">
            <w:pPr>
              <w:spacing w:line="360" w:lineRule="auto"/>
              <w:jc w:val="center"/>
              <w:rPr>
                <w:sz w:val="18"/>
                <w:szCs w:val="18"/>
              </w:rPr>
            </w:pPr>
            <w:r w:rsidRPr="001B1E66">
              <w:rPr>
                <w:sz w:val="18"/>
                <w:szCs w:val="18"/>
              </w:rPr>
              <w:t>__________________________________</w:t>
            </w:r>
          </w:p>
          <w:p w14:paraId="07A58A4F" w14:textId="77777777" w:rsidR="000C5344" w:rsidRPr="001B1E66" w:rsidRDefault="000C5344" w:rsidP="004E625A">
            <w:pPr>
              <w:spacing w:line="360" w:lineRule="auto"/>
              <w:jc w:val="center"/>
              <w:rPr>
                <w:sz w:val="18"/>
                <w:szCs w:val="18"/>
              </w:rPr>
            </w:pPr>
            <w:r w:rsidRPr="001B1E66">
              <w:rPr>
                <w:sz w:val="18"/>
                <w:szCs w:val="18"/>
              </w:rPr>
              <w:t>XXXXXXXXXXXXXXXXX</w:t>
            </w:r>
          </w:p>
          <w:p w14:paraId="74B7BBC2" w14:textId="77777777" w:rsidR="000C5344" w:rsidRPr="001B1E66" w:rsidRDefault="000C5344" w:rsidP="004E625A">
            <w:pPr>
              <w:spacing w:line="360" w:lineRule="auto"/>
              <w:jc w:val="center"/>
              <w:rPr>
                <w:sz w:val="18"/>
                <w:szCs w:val="18"/>
              </w:rPr>
            </w:pPr>
            <w:r w:rsidRPr="001B1E66">
              <w:rPr>
                <w:sz w:val="18"/>
                <w:szCs w:val="18"/>
              </w:rPr>
              <w:t>EMPRESA CONTRATADA</w:t>
            </w:r>
          </w:p>
        </w:tc>
      </w:tr>
      <w:tr w:rsidR="000C5344" w:rsidRPr="0085163A" w14:paraId="5F1D3AFB" w14:textId="77777777" w:rsidTr="004E625A">
        <w:tc>
          <w:tcPr>
            <w:tcW w:w="4514" w:type="dxa"/>
            <w:gridSpan w:val="2"/>
            <w:shd w:val="clear" w:color="auto" w:fill="auto"/>
          </w:tcPr>
          <w:p w14:paraId="03F0FE9E" w14:textId="77777777" w:rsidR="000C5344" w:rsidRPr="001B1E66" w:rsidRDefault="000C5344" w:rsidP="004E625A">
            <w:pPr>
              <w:spacing w:line="360" w:lineRule="auto"/>
              <w:jc w:val="center"/>
              <w:rPr>
                <w:sz w:val="18"/>
                <w:szCs w:val="18"/>
              </w:rPr>
            </w:pPr>
            <w:r w:rsidRPr="001B1E66">
              <w:rPr>
                <w:sz w:val="18"/>
                <w:szCs w:val="18"/>
              </w:rPr>
              <w:t>__________________________________</w:t>
            </w:r>
          </w:p>
          <w:p w14:paraId="4F64AA65" w14:textId="77777777" w:rsidR="000C5344" w:rsidRPr="001B1E66" w:rsidRDefault="000C5344" w:rsidP="004E625A">
            <w:pPr>
              <w:spacing w:line="360" w:lineRule="auto"/>
              <w:jc w:val="center"/>
              <w:rPr>
                <w:sz w:val="18"/>
                <w:szCs w:val="18"/>
              </w:rPr>
            </w:pPr>
            <w:r w:rsidRPr="001B1E66">
              <w:rPr>
                <w:sz w:val="18"/>
                <w:szCs w:val="18"/>
              </w:rPr>
              <w:t>TESTEMUNHA</w:t>
            </w:r>
          </w:p>
          <w:p w14:paraId="63E9CAF7" w14:textId="77777777" w:rsidR="000C5344" w:rsidRPr="001B1E66" w:rsidRDefault="000C5344" w:rsidP="004E625A">
            <w:pPr>
              <w:spacing w:line="360" w:lineRule="auto"/>
              <w:jc w:val="center"/>
              <w:rPr>
                <w:sz w:val="18"/>
                <w:szCs w:val="18"/>
              </w:rPr>
            </w:pPr>
            <w:r w:rsidRPr="001B1E66">
              <w:rPr>
                <w:sz w:val="18"/>
                <w:szCs w:val="18"/>
              </w:rPr>
              <w:t>Nome:                               CPF:</w:t>
            </w:r>
          </w:p>
        </w:tc>
        <w:tc>
          <w:tcPr>
            <w:tcW w:w="4549" w:type="dxa"/>
            <w:gridSpan w:val="2"/>
            <w:shd w:val="clear" w:color="auto" w:fill="auto"/>
          </w:tcPr>
          <w:p w14:paraId="1B1C639D" w14:textId="77777777" w:rsidR="000C5344" w:rsidRPr="001B1E66" w:rsidRDefault="000C5344" w:rsidP="004E625A">
            <w:pPr>
              <w:spacing w:line="360" w:lineRule="auto"/>
              <w:jc w:val="center"/>
              <w:rPr>
                <w:sz w:val="18"/>
                <w:szCs w:val="18"/>
              </w:rPr>
            </w:pPr>
            <w:r w:rsidRPr="001B1E66">
              <w:rPr>
                <w:sz w:val="18"/>
                <w:szCs w:val="18"/>
              </w:rPr>
              <w:t>__________________________________</w:t>
            </w:r>
          </w:p>
          <w:p w14:paraId="2B263782" w14:textId="77777777" w:rsidR="000C5344" w:rsidRPr="001B1E66" w:rsidRDefault="000C5344" w:rsidP="004E625A">
            <w:pPr>
              <w:spacing w:line="360" w:lineRule="auto"/>
              <w:jc w:val="center"/>
              <w:rPr>
                <w:sz w:val="18"/>
                <w:szCs w:val="18"/>
              </w:rPr>
            </w:pPr>
            <w:r w:rsidRPr="001B1E66">
              <w:rPr>
                <w:sz w:val="18"/>
                <w:szCs w:val="18"/>
              </w:rPr>
              <w:t>TESTEMUNHA</w:t>
            </w:r>
          </w:p>
          <w:p w14:paraId="742C35EA" w14:textId="77777777" w:rsidR="000C5344" w:rsidRPr="001B1E66" w:rsidRDefault="000C5344" w:rsidP="004E625A">
            <w:pPr>
              <w:spacing w:line="360" w:lineRule="auto"/>
              <w:jc w:val="center"/>
              <w:rPr>
                <w:sz w:val="18"/>
                <w:szCs w:val="18"/>
              </w:rPr>
            </w:pPr>
            <w:r w:rsidRPr="001B1E66">
              <w:rPr>
                <w:sz w:val="18"/>
                <w:szCs w:val="18"/>
              </w:rPr>
              <w:t>Nome:                                CPF:</w:t>
            </w:r>
          </w:p>
        </w:tc>
      </w:tr>
    </w:tbl>
    <w:p w14:paraId="04949D0B" w14:textId="4EA6848D" w:rsidR="000C5344" w:rsidRPr="0085163A" w:rsidRDefault="000C5344" w:rsidP="00E66F00">
      <w:pPr>
        <w:spacing w:line="360" w:lineRule="auto"/>
        <w:rPr>
          <w:color w:val="000000"/>
        </w:rPr>
      </w:pPr>
    </w:p>
    <w:p w14:paraId="60406D4C" w14:textId="42AFE9D3" w:rsidR="00062E64" w:rsidRPr="00062E64" w:rsidRDefault="00B96128" w:rsidP="00062E64">
      <w:pPr>
        <w:jc w:val="center"/>
        <w:rPr>
          <w:rFonts w:eastAsia="Times New Roman"/>
        </w:rPr>
      </w:pPr>
      <w:r>
        <w:rPr>
          <w:rStyle w:val="normaltextrun"/>
          <w:rFonts w:eastAsia="Times New Roman"/>
          <w:b/>
          <w:bCs/>
          <w:color w:val="000000"/>
          <w:shd w:val="clear" w:color="auto" w:fill="FFFFFF"/>
        </w:rPr>
        <w:t>PREGÃO ELETRÔNICO Nº 24/2022</w:t>
      </w:r>
    </w:p>
    <w:p w14:paraId="0B2CE137" w14:textId="526BA671" w:rsidR="006C14AA" w:rsidRPr="0085163A" w:rsidRDefault="00250C8E" w:rsidP="00062E64">
      <w:pPr>
        <w:ind w:left="-709" w:firstLine="567"/>
        <w:jc w:val="center"/>
        <w:rPr>
          <w:b/>
          <w:bCs/>
        </w:rPr>
      </w:pPr>
      <w:r>
        <w:rPr>
          <w:b/>
          <w:bCs/>
        </w:rPr>
        <w:t xml:space="preserve">ANEXO IV - </w:t>
      </w:r>
      <w:r w:rsidR="006C14AA" w:rsidRPr="0085163A">
        <w:rPr>
          <w:b/>
          <w:bCs/>
        </w:rPr>
        <w:t xml:space="preserve">PROPOSTA </w:t>
      </w:r>
      <w:r w:rsidR="00F96899">
        <w:rPr>
          <w:b/>
          <w:bCs/>
        </w:rPr>
        <w:t>DE PREÇOS</w:t>
      </w:r>
    </w:p>
    <w:p w14:paraId="53C8B2A7" w14:textId="77777777" w:rsidR="006C14AA" w:rsidRPr="0085163A" w:rsidRDefault="006C14AA" w:rsidP="006C14AA">
      <w:pPr>
        <w:widowControl w:val="0"/>
        <w:overflowPunct w:val="0"/>
        <w:adjustRightInd w:val="0"/>
        <w:ind w:right="70"/>
        <w:jc w:val="both"/>
      </w:pPr>
    </w:p>
    <w:tbl>
      <w:tblPr>
        <w:tblStyle w:val="Tabelacomgrade1"/>
        <w:tblW w:w="10063" w:type="dxa"/>
        <w:tblInd w:w="-5" w:type="dxa"/>
        <w:tblLook w:val="04A0" w:firstRow="1" w:lastRow="0" w:firstColumn="1" w:lastColumn="0" w:noHBand="0" w:noVBand="1"/>
      </w:tblPr>
      <w:tblGrid>
        <w:gridCol w:w="4803"/>
        <w:gridCol w:w="2152"/>
        <w:gridCol w:w="3108"/>
      </w:tblGrid>
      <w:tr w:rsidR="006C14AA" w:rsidRPr="00002A4C" w14:paraId="4084973E" w14:textId="77777777" w:rsidTr="00062E64">
        <w:trPr>
          <w:trHeight w:val="453"/>
        </w:trPr>
        <w:tc>
          <w:tcPr>
            <w:tcW w:w="4803" w:type="dxa"/>
          </w:tcPr>
          <w:p w14:paraId="557A88EF"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 xml:space="preserve">Razão Social:                                                            </w:t>
            </w:r>
          </w:p>
        </w:tc>
        <w:tc>
          <w:tcPr>
            <w:tcW w:w="5260" w:type="dxa"/>
            <w:gridSpan w:val="2"/>
          </w:tcPr>
          <w:p w14:paraId="58E4119D"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CNPJ:</w:t>
            </w:r>
          </w:p>
        </w:tc>
      </w:tr>
      <w:tr w:rsidR="006C14AA" w:rsidRPr="00BA5DD2" w14:paraId="337E2A52" w14:textId="77777777" w:rsidTr="00062E64">
        <w:trPr>
          <w:trHeight w:val="392"/>
        </w:trPr>
        <w:tc>
          <w:tcPr>
            <w:tcW w:w="4803" w:type="dxa"/>
          </w:tcPr>
          <w:p w14:paraId="39AAEBE2"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 xml:space="preserve">Inscrição Municipal e/ou Estadual:  </w:t>
            </w:r>
          </w:p>
        </w:tc>
        <w:tc>
          <w:tcPr>
            <w:tcW w:w="5260" w:type="dxa"/>
            <w:gridSpan w:val="2"/>
          </w:tcPr>
          <w:p w14:paraId="6D280614" w14:textId="77777777" w:rsidR="006C14AA" w:rsidRPr="00002A4C" w:rsidRDefault="006C14AA" w:rsidP="004E625A">
            <w:pPr>
              <w:widowControl w:val="0"/>
              <w:overflowPunct w:val="0"/>
              <w:adjustRightInd w:val="0"/>
              <w:spacing w:after="200"/>
              <w:ind w:right="70"/>
              <w:jc w:val="both"/>
              <w:rPr>
                <w:rFonts w:eastAsia="Calibri"/>
              </w:rPr>
            </w:pPr>
          </w:p>
        </w:tc>
      </w:tr>
      <w:tr w:rsidR="006C14AA" w:rsidRPr="00002A4C" w14:paraId="068BB060" w14:textId="77777777" w:rsidTr="00062E64">
        <w:trPr>
          <w:trHeight w:val="453"/>
        </w:trPr>
        <w:tc>
          <w:tcPr>
            <w:tcW w:w="4803" w:type="dxa"/>
          </w:tcPr>
          <w:p w14:paraId="0A2A6BC7"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Endereço:</w:t>
            </w:r>
            <w:r w:rsidRPr="00002A4C">
              <w:rPr>
                <w:rFonts w:eastAsia="Calibri"/>
              </w:rPr>
              <w:tab/>
            </w:r>
          </w:p>
        </w:tc>
        <w:tc>
          <w:tcPr>
            <w:tcW w:w="2152" w:type="dxa"/>
          </w:tcPr>
          <w:p w14:paraId="1875588F"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 xml:space="preserve">Bairro:   </w:t>
            </w:r>
          </w:p>
        </w:tc>
        <w:tc>
          <w:tcPr>
            <w:tcW w:w="3108" w:type="dxa"/>
          </w:tcPr>
          <w:p w14:paraId="68D32051" w14:textId="77777777" w:rsidR="006C14AA" w:rsidRPr="00002A4C" w:rsidRDefault="006C14AA" w:rsidP="004E625A">
            <w:pPr>
              <w:widowControl w:val="0"/>
              <w:overflowPunct w:val="0"/>
              <w:adjustRightInd w:val="0"/>
              <w:spacing w:after="200"/>
              <w:ind w:right="70"/>
              <w:rPr>
                <w:rFonts w:eastAsia="Calibri"/>
              </w:rPr>
            </w:pPr>
            <w:r w:rsidRPr="00002A4C">
              <w:rPr>
                <w:rFonts w:eastAsia="Calibri"/>
              </w:rPr>
              <w:t>CEP:</w:t>
            </w:r>
          </w:p>
        </w:tc>
      </w:tr>
      <w:tr w:rsidR="006C14AA" w:rsidRPr="00002A4C" w14:paraId="21D451A3" w14:textId="77777777" w:rsidTr="00062E64">
        <w:trPr>
          <w:trHeight w:val="453"/>
        </w:trPr>
        <w:tc>
          <w:tcPr>
            <w:tcW w:w="4803" w:type="dxa"/>
          </w:tcPr>
          <w:p w14:paraId="37FA0A66"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 xml:space="preserve">Cidade: </w:t>
            </w:r>
            <w:r w:rsidRPr="00002A4C">
              <w:rPr>
                <w:rFonts w:eastAsia="Calibri"/>
              </w:rPr>
              <w:tab/>
            </w:r>
            <w:r w:rsidRPr="00002A4C">
              <w:rPr>
                <w:rFonts w:eastAsia="Calibri"/>
              </w:rPr>
              <w:tab/>
            </w:r>
          </w:p>
        </w:tc>
        <w:tc>
          <w:tcPr>
            <w:tcW w:w="5260" w:type="dxa"/>
            <w:gridSpan w:val="2"/>
          </w:tcPr>
          <w:p w14:paraId="0E6DB563"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 xml:space="preserve">Estado: </w:t>
            </w:r>
            <w:r w:rsidRPr="00002A4C">
              <w:rPr>
                <w:rFonts w:eastAsia="Calibri"/>
              </w:rPr>
              <w:tab/>
            </w:r>
          </w:p>
        </w:tc>
      </w:tr>
      <w:tr w:rsidR="006C14AA" w:rsidRPr="00002A4C" w14:paraId="3D3C0B46" w14:textId="77777777" w:rsidTr="00062E64">
        <w:trPr>
          <w:trHeight w:val="453"/>
        </w:trPr>
        <w:tc>
          <w:tcPr>
            <w:tcW w:w="4803" w:type="dxa"/>
          </w:tcPr>
          <w:p w14:paraId="694C964E"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 xml:space="preserve">Telefone: </w:t>
            </w:r>
          </w:p>
        </w:tc>
        <w:tc>
          <w:tcPr>
            <w:tcW w:w="5260" w:type="dxa"/>
            <w:gridSpan w:val="2"/>
          </w:tcPr>
          <w:p w14:paraId="3A2F221A" w14:textId="77777777" w:rsidR="006C14AA" w:rsidRPr="00002A4C" w:rsidRDefault="006C14AA" w:rsidP="004E625A">
            <w:pPr>
              <w:widowControl w:val="0"/>
              <w:overflowPunct w:val="0"/>
              <w:adjustRightInd w:val="0"/>
              <w:spacing w:after="200"/>
              <w:ind w:right="70"/>
              <w:jc w:val="both"/>
              <w:rPr>
                <w:rFonts w:eastAsia="Calibri"/>
              </w:rPr>
            </w:pPr>
          </w:p>
        </w:tc>
      </w:tr>
      <w:tr w:rsidR="006C14AA" w:rsidRPr="00002A4C" w14:paraId="05B6F2A4" w14:textId="77777777" w:rsidTr="00062E64">
        <w:trPr>
          <w:trHeight w:val="509"/>
        </w:trPr>
        <w:tc>
          <w:tcPr>
            <w:tcW w:w="10063" w:type="dxa"/>
            <w:gridSpan w:val="3"/>
          </w:tcPr>
          <w:p w14:paraId="43894F60" w14:textId="77777777" w:rsidR="006C14AA" w:rsidRPr="00002A4C" w:rsidRDefault="006C14AA" w:rsidP="004E625A">
            <w:pPr>
              <w:widowControl w:val="0"/>
              <w:overflowPunct w:val="0"/>
              <w:adjustRightInd w:val="0"/>
              <w:spacing w:after="200"/>
              <w:ind w:right="70"/>
              <w:jc w:val="both"/>
              <w:rPr>
                <w:rFonts w:eastAsia="Calibri"/>
              </w:rPr>
            </w:pPr>
            <w:r w:rsidRPr="00002A4C">
              <w:rPr>
                <w:rFonts w:eastAsia="Calibri"/>
              </w:rPr>
              <w:t>E-mail:</w:t>
            </w:r>
          </w:p>
        </w:tc>
      </w:tr>
    </w:tbl>
    <w:p w14:paraId="56872C1C" w14:textId="77777777" w:rsidR="006C14AA" w:rsidRPr="0085163A" w:rsidRDefault="006C14AA" w:rsidP="006C14AA">
      <w:pPr>
        <w:widowControl w:val="0"/>
        <w:overflowPunct w:val="0"/>
        <w:adjustRightInd w:val="0"/>
        <w:ind w:right="70"/>
        <w:jc w:val="both"/>
      </w:pPr>
    </w:p>
    <w:tbl>
      <w:tblPr>
        <w:tblpPr w:leftFromText="180" w:rightFromText="180" w:vertAnchor="text" w:horzAnchor="page" w:tblpX="982" w:tblpY="178"/>
        <w:tblW w:w="104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585"/>
        <w:gridCol w:w="1246"/>
        <w:gridCol w:w="1130"/>
        <w:gridCol w:w="1843"/>
        <w:gridCol w:w="1363"/>
        <w:gridCol w:w="1618"/>
      </w:tblGrid>
      <w:tr w:rsidR="00062E64" w:rsidRPr="0085163A" w14:paraId="606BD246" w14:textId="77777777" w:rsidTr="0031618A">
        <w:trPr>
          <w:trHeight w:val="5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B6185" w14:textId="77777777" w:rsidR="00062E64" w:rsidRPr="0085163A" w:rsidRDefault="00062E64" w:rsidP="00062E64">
            <w:pPr>
              <w:jc w:val="center"/>
              <w:textAlignment w:val="baseline"/>
              <w:rPr>
                <w:rFonts w:eastAsia="Times New Roman"/>
                <w:sz w:val="20"/>
                <w:szCs w:val="20"/>
                <w:lang w:eastAsia="pt-BR"/>
              </w:rPr>
            </w:pPr>
            <w:r w:rsidRPr="008A7F5E">
              <w:rPr>
                <w:rFonts w:eastAsia="Times New Roman"/>
                <w:b/>
                <w:bCs/>
                <w:color w:val="000000"/>
                <w:sz w:val="20"/>
                <w:szCs w:val="20"/>
                <w:lang w:eastAsia="pt-BR"/>
              </w:rPr>
              <w:t>ITEM</w:t>
            </w:r>
          </w:p>
        </w:tc>
        <w:tc>
          <w:tcPr>
            <w:tcW w:w="2585"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02291232" w14:textId="17007921" w:rsidR="00062E64" w:rsidRPr="0085163A" w:rsidRDefault="00062E64" w:rsidP="00062E64">
            <w:pPr>
              <w:jc w:val="center"/>
              <w:textAlignment w:val="baseline"/>
              <w:rPr>
                <w:rFonts w:eastAsia="Times New Roman"/>
                <w:sz w:val="20"/>
                <w:szCs w:val="20"/>
                <w:lang w:eastAsia="pt-BR"/>
              </w:rPr>
            </w:pPr>
            <w:r w:rsidRPr="008A7F5E">
              <w:rPr>
                <w:rFonts w:eastAsia="Times New Roman"/>
                <w:b/>
                <w:bCs/>
                <w:color w:val="000000"/>
                <w:sz w:val="20"/>
                <w:szCs w:val="20"/>
                <w:lang w:eastAsia="pt-BR"/>
              </w:rPr>
              <w:t xml:space="preserve">ESPECIFICAÇÃO </w:t>
            </w:r>
          </w:p>
        </w:tc>
        <w:tc>
          <w:tcPr>
            <w:tcW w:w="1246" w:type="dxa"/>
            <w:tcBorders>
              <w:top w:val="single" w:sz="4" w:space="0" w:color="auto"/>
              <w:left w:val="nil"/>
              <w:bottom w:val="single" w:sz="4" w:space="0" w:color="auto"/>
              <w:right w:val="single" w:sz="6" w:space="0" w:color="auto"/>
            </w:tcBorders>
            <w:shd w:val="clear" w:color="auto" w:fill="auto"/>
            <w:vAlign w:val="center"/>
            <w:hideMark/>
          </w:tcPr>
          <w:p w14:paraId="7CABCAB2" w14:textId="77777777" w:rsidR="00062E64" w:rsidRPr="0085163A" w:rsidRDefault="00062E64" w:rsidP="00062E64">
            <w:pPr>
              <w:jc w:val="center"/>
              <w:textAlignment w:val="baseline"/>
              <w:rPr>
                <w:rFonts w:eastAsia="Times New Roman"/>
                <w:sz w:val="20"/>
                <w:szCs w:val="20"/>
                <w:lang w:eastAsia="pt-BR"/>
              </w:rPr>
            </w:pPr>
            <w:r w:rsidRPr="008A7F5E">
              <w:rPr>
                <w:rFonts w:eastAsia="Times New Roman"/>
                <w:b/>
                <w:bCs/>
                <w:color w:val="000000"/>
                <w:sz w:val="20"/>
                <w:szCs w:val="20"/>
                <w:lang w:eastAsia="pt-BR"/>
              </w:rPr>
              <w:t>UNIDADE DE MEDIDA</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658C1A41" w14:textId="77777777" w:rsidR="00062E64" w:rsidRPr="0085163A" w:rsidRDefault="00062E64" w:rsidP="00062E64">
            <w:pPr>
              <w:jc w:val="center"/>
              <w:textAlignment w:val="baseline"/>
              <w:rPr>
                <w:rFonts w:eastAsia="Times New Roman"/>
                <w:b/>
                <w:bCs/>
                <w:color w:val="000000"/>
                <w:sz w:val="20"/>
                <w:szCs w:val="20"/>
                <w:lang w:eastAsia="pt-BR"/>
              </w:rPr>
            </w:pPr>
            <w:r w:rsidRPr="008A7F5E">
              <w:rPr>
                <w:rFonts w:eastAsia="Times New Roman"/>
                <w:b/>
                <w:bCs/>
                <w:color w:val="000000"/>
                <w:sz w:val="20"/>
                <w:szCs w:val="20"/>
                <w:lang w:eastAsia="pt-BR"/>
              </w:rPr>
              <w:t>QTD TOTAL</w:t>
            </w:r>
          </w:p>
        </w:tc>
        <w:tc>
          <w:tcPr>
            <w:tcW w:w="1843" w:type="dxa"/>
            <w:tcBorders>
              <w:top w:val="single" w:sz="4" w:space="0" w:color="auto"/>
              <w:left w:val="single" w:sz="4" w:space="0" w:color="auto"/>
              <w:bottom w:val="single" w:sz="4" w:space="0" w:color="auto"/>
              <w:right w:val="single" w:sz="4" w:space="0" w:color="auto"/>
            </w:tcBorders>
            <w:vAlign w:val="center"/>
          </w:tcPr>
          <w:p w14:paraId="4AD82FAA" w14:textId="77777777" w:rsidR="00062E64" w:rsidRPr="0085163A" w:rsidRDefault="00062E64" w:rsidP="00062E64">
            <w:pPr>
              <w:jc w:val="center"/>
              <w:textAlignment w:val="baseline"/>
              <w:rPr>
                <w:rFonts w:eastAsia="Times New Roman"/>
                <w:b/>
                <w:bCs/>
                <w:color w:val="000000"/>
                <w:sz w:val="20"/>
                <w:szCs w:val="20"/>
                <w:lang w:eastAsia="pt-BR"/>
              </w:rPr>
            </w:pPr>
            <w:r>
              <w:rPr>
                <w:rFonts w:eastAsia="Times New Roman"/>
                <w:b/>
                <w:bCs/>
                <w:color w:val="000000"/>
                <w:sz w:val="20"/>
                <w:szCs w:val="20"/>
                <w:lang w:eastAsia="pt-BR"/>
              </w:rPr>
              <w:t>MARCA</w:t>
            </w:r>
          </w:p>
        </w:tc>
        <w:tc>
          <w:tcPr>
            <w:tcW w:w="1363"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62A976DB" w14:textId="77777777" w:rsidR="00062E64" w:rsidRPr="0085163A" w:rsidRDefault="00062E64" w:rsidP="00062E64">
            <w:pPr>
              <w:jc w:val="center"/>
              <w:textAlignment w:val="baseline"/>
              <w:rPr>
                <w:rFonts w:eastAsia="Times New Roman"/>
                <w:sz w:val="20"/>
                <w:szCs w:val="20"/>
                <w:lang w:eastAsia="pt-BR"/>
              </w:rPr>
            </w:pPr>
            <w:r w:rsidRPr="008A7F5E">
              <w:rPr>
                <w:rFonts w:eastAsia="Times New Roman"/>
                <w:b/>
                <w:bCs/>
                <w:color w:val="000000"/>
                <w:sz w:val="20"/>
                <w:szCs w:val="20"/>
                <w:lang w:eastAsia="pt-BR"/>
              </w:rPr>
              <w:t>VALOR UNITÁRIO ESTIMADO</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1A419131" w14:textId="77777777" w:rsidR="00062E64" w:rsidRPr="0085163A" w:rsidRDefault="00062E64" w:rsidP="00062E64">
            <w:pPr>
              <w:jc w:val="center"/>
              <w:textAlignment w:val="baseline"/>
              <w:rPr>
                <w:rFonts w:eastAsia="Times New Roman"/>
                <w:sz w:val="20"/>
                <w:szCs w:val="20"/>
                <w:lang w:eastAsia="pt-BR"/>
              </w:rPr>
            </w:pPr>
            <w:r w:rsidRPr="008A7F5E">
              <w:rPr>
                <w:rFonts w:eastAsia="Times New Roman"/>
                <w:b/>
                <w:bCs/>
                <w:color w:val="000000"/>
                <w:sz w:val="20"/>
                <w:szCs w:val="20"/>
                <w:lang w:eastAsia="pt-BR"/>
              </w:rPr>
              <w:t>VALOR TOTAL ESTIMADO</w:t>
            </w:r>
          </w:p>
        </w:tc>
      </w:tr>
      <w:tr w:rsidR="00062E64" w:rsidRPr="0085163A" w14:paraId="080DB814" w14:textId="77777777" w:rsidTr="0031618A">
        <w:trPr>
          <w:trHeight w:val="5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6EC097" w14:textId="77777777" w:rsidR="00062E64" w:rsidRPr="0085163A" w:rsidRDefault="00062E64" w:rsidP="00062E64">
            <w:pPr>
              <w:jc w:val="center"/>
              <w:textAlignment w:val="baseline"/>
              <w:rPr>
                <w:rFonts w:eastAsia="Times New Roman"/>
                <w:b/>
                <w:bCs/>
                <w:color w:val="000000"/>
                <w:sz w:val="20"/>
                <w:szCs w:val="20"/>
                <w:lang w:eastAsia="pt-BR"/>
              </w:rPr>
            </w:pPr>
          </w:p>
        </w:tc>
        <w:tc>
          <w:tcPr>
            <w:tcW w:w="2585" w:type="dxa"/>
            <w:tcBorders>
              <w:top w:val="single" w:sz="4" w:space="0" w:color="auto"/>
              <w:left w:val="single" w:sz="4" w:space="0" w:color="auto"/>
              <w:bottom w:val="single" w:sz="4" w:space="0" w:color="auto"/>
              <w:right w:val="single" w:sz="6" w:space="0" w:color="auto"/>
            </w:tcBorders>
            <w:shd w:val="clear" w:color="auto" w:fill="auto"/>
            <w:vAlign w:val="center"/>
          </w:tcPr>
          <w:p w14:paraId="6ADF2FAE" w14:textId="77777777" w:rsidR="00062E64" w:rsidRPr="0085163A" w:rsidRDefault="00062E64" w:rsidP="00062E64">
            <w:pPr>
              <w:jc w:val="center"/>
              <w:textAlignment w:val="baseline"/>
              <w:rPr>
                <w:rFonts w:eastAsia="Times New Roman"/>
                <w:b/>
                <w:bCs/>
                <w:color w:val="000000"/>
                <w:sz w:val="20"/>
                <w:szCs w:val="20"/>
                <w:lang w:eastAsia="pt-BR"/>
              </w:rPr>
            </w:pPr>
          </w:p>
        </w:tc>
        <w:tc>
          <w:tcPr>
            <w:tcW w:w="1246" w:type="dxa"/>
            <w:tcBorders>
              <w:top w:val="single" w:sz="4" w:space="0" w:color="auto"/>
              <w:left w:val="nil"/>
              <w:bottom w:val="single" w:sz="4" w:space="0" w:color="auto"/>
              <w:right w:val="single" w:sz="6" w:space="0" w:color="auto"/>
            </w:tcBorders>
            <w:shd w:val="clear" w:color="auto" w:fill="auto"/>
            <w:vAlign w:val="center"/>
          </w:tcPr>
          <w:p w14:paraId="0F35035A" w14:textId="77777777" w:rsidR="00062E64" w:rsidRPr="0085163A" w:rsidRDefault="00062E64" w:rsidP="00062E64">
            <w:pPr>
              <w:jc w:val="center"/>
              <w:textAlignment w:val="baseline"/>
              <w:rPr>
                <w:rFonts w:eastAsia="Times New Roman"/>
                <w:b/>
                <w:bCs/>
                <w:color w:val="000000"/>
                <w:sz w:val="20"/>
                <w:szCs w:val="20"/>
                <w:lang w:eastAsia="pt-BR"/>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7FCE3EC7" w14:textId="77777777" w:rsidR="00062E64" w:rsidRPr="0085163A" w:rsidRDefault="00062E64" w:rsidP="00062E64">
            <w:pPr>
              <w:jc w:val="center"/>
              <w:textAlignment w:val="baseline"/>
              <w:rPr>
                <w:rFonts w:eastAsia="Times New Roman"/>
                <w:b/>
                <w:bCs/>
                <w:color w:val="000000"/>
                <w:sz w:val="20"/>
                <w:szCs w:val="20"/>
                <w:lang w:eastAsia="pt-BR"/>
              </w:rPr>
            </w:pPr>
          </w:p>
        </w:tc>
        <w:tc>
          <w:tcPr>
            <w:tcW w:w="1843" w:type="dxa"/>
            <w:tcBorders>
              <w:top w:val="single" w:sz="4" w:space="0" w:color="auto"/>
              <w:left w:val="single" w:sz="4" w:space="0" w:color="auto"/>
              <w:bottom w:val="single" w:sz="4" w:space="0" w:color="auto"/>
              <w:right w:val="single" w:sz="4" w:space="0" w:color="auto"/>
            </w:tcBorders>
          </w:tcPr>
          <w:p w14:paraId="264B4325" w14:textId="77777777" w:rsidR="00062E64" w:rsidRPr="0085163A" w:rsidRDefault="00062E64" w:rsidP="00062E64">
            <w:pPr>
              <w:jc w:val="center"/>
              <w:textAlignment w:val="baseline"/>
              <w:rPr>
                <w:rFonts w:eastAsia="Times New Roman"/>
                <w:b/>
                <w:bCs/>
                <w:color w:val="000000"/>
                <w:sz w:val="20"/>
                <w:szCs w:val="20"/>
                <w:lang w:eastAsia="pt-BR"/>
              </w:rPr>
            </w:pPr>
          </w:p>
        </w:tc>
        <w:tc>
          <w:tcPr>
            <w:tcW w:w="1363" w:type="dxa"/>
            <w:tcBorders>
              <w:top w:val="single" w:sz="4" w:space="0" w:color="auto"/>
              <w:left w:val="single" w:sz="4" w:space="0" w:color="auto"/>
              <w:bottom w:val="single" w:sz="4" w:space="0" w:color="auto"/>
              <w:right w:val="single" w:sz="6" w:space="0" w:color="auto"/>
            </w:tcBorders>
            <w:shd w:val="clear" w:color="auto" w:fill="auto"/>
          </w:tcPr>
          <w:p w14:paraId="305B96D1" w14:textId="77777777" w:rsidR="00062E64" w:rsidRPr="0085163A" w:rsidRDefault="00062E64" w:rsidP="00062E64">
            <w:pPr>
              <w:jc w:val="center"/>
              <w:textAlignment w:val="baseline"/>
              <w:rPr>
                <w:rFonts w:eastAsia="Times New Roman"/>
                <w:b/>
                <w:bCs/>
                <w:color w:val="000000"/>
                <w:sz w:val="20"/>
                <w:szCs w:val="20"/>
                <w:lang w:eastAsia="pt-BR"/>
              </w:rPr>
            </w:pPr>
          </w:p>
        </w:tc>
        <w:tc>
          <w:tcPr>
            <w:tcW w:w="1618" w:type="dxa"/>
            <w:tcBorders>
              <w:top w:val="single" w:sz="4" w:space="0" w:color="auto"/>
              <w:left w:val="nil"/>
              <w:bottom w:val="single" w:sz="4" w:space="0" w:color="auto"/>
              <w:right w:val="single" w:sz="4" w:space="0" w:color="auto"/>
            </w:tcBorders>
            <w:shd w:val="clear" w:color="auto" w:fill="auto"/>
          </w:tcPr>
          <w:p w14:paraId="44B5A87E" w14:textId="77777777" w:rsidR="00062E64" w:rsidRPr="0085163A" w:rsidRDefault="00062E64" w:rsidP="00062E64">
            <w:pPr>
              <w:jc w:val="center"/>
              <w:textAlignment w:val="baseline"/>
              <w:rPr>
                <w:rFonts w:eastAsia="Times New Roman"/>
                <w:b/>
                <w:bCs/>
                <w:color w:val="000000"/>
                <w:sz w:val="20"/>
                <w:szCs w:val="20"/>
                <w:lang w:eastAsia="pt-BR"/>
              </w:rPr>
            </w:pPr>
          </w:p>
        </w:tc>
      </w:tr>
      <w:tr w:rsidR="00062E64" w:rsidRPr="0085163A" w14:paraId="7ED558FA" w14:textId="77777777" w:rsidTr="00062E64">
        <w:trPr>
          <w:trHeight w:val="570"/>
        </w:trPr>
        <w:tc>
          <w:tcPr>
            <w:tcW w:w="10489" w:type="dxa"/>
            <w:gridSpan w:val="7"/>
            <w:tcBorders>
              <w:top w:val="single" w:sz="4" w:space="0" w:color="auto"/>
              <w:left w:val="single" w:sz="4" w:space="0" w:color="auto"/>
              <w:bottom w:val="single" w:sz="4" w:space="0" w:color="auto"/>
              <w:right w:val="single" w:sz="4" w:space="0" w:color="auto"/>
            </w:tcBorders>
          </w:tcPr>
          <w:p w14:paraId="115B83A0" w14:textId="77777777" w:rsidR="00062E64" w:rsidRPr="0085163A" w:rsidRDefault="00062E64" w:rsidP="00062E64">
            <w:pPr>
              <w:textAlignment w:val="baseline"/>
              <w:rPr>
                <w:rFonts w:eastAsia="Times New Roman"/>
                <w:b/>
                <w:bCs/>
                <w:color w:val="000000"/>
                <w:sz w:val="20"/>
                <w:szCs w:val="20"/>
                <w:lang w:eastAsia="pt-BR"/>
              </w:rPr>
            </w:pPr>
            <w:r w:rsidRPr="0085163A">
              <w:rPr>
                <w:rFonts w:eastAsia="Times New Roman"/>
                <w:b/>
                <w:bCs/>
                <w:color w:val="000000"/>
                <w:sz w:val="20"/>
                <w:szCs w:val="20"/>
                <w:lang w:eastAsia="pt-BR"/>
              </w:rPr>
              <w:t>VALOR TOTAL:</w:t>
            </w:r>
          </w:p>
        </w:tc>
      </w:tr>
      <w:tr w:rsidR="00062E64" w:rsidRPr="0085163A" w14:paraId="3AA39E33" w14:textId="77777777" w:rsidTr="00062E64">
        <w:trPr>
          <w:trHeight w:val="570"/>
        </w:trPr>
        <w:tc>
          <w:tcPr>
            <w:tcW w:w="10489" w:type="dxa"/>
            <w:gridSpan w:val="7"/>
            <w:tcBorders>
              <w:top w:val="single" w:sz="4" w:space="0" w:color="auto"/>
              <w:left w:val="single" w:sz="4" w:space="0" w:color="auto"/>
              <w:bottom w:val="single" w:sz="4" w:space="0" w:color="auto"/>
              <w:right w:val="single" w:sz="4" w:space="0" w:color="auto"/>
            </w:tcBorders>
          </w:tcPr>
          <w:p w14:paraId="59C37670" w14:textId="77777777" w:rsidR="00062E64" w:rsidRPr="0085163A" w:rsidRDefault="00062E64" w:rsidP="00062E64">
            <w:pPr>
              <w:textAlignment w:val="baseline"/>
              <w:rPr>
                <w:rFonts w:eastAsia="Times New Roman"/>
                <w:b/>
                <w:bCs/>
                <w:color w:val="000000"/>
                <w:sz w:val="20"/>
                <w:szCs w:val="20"/>
                <w:lang w:eastAsia="pt-BR"/>
              </w:rPr>
            </w:pPr>
            <w:r w:rsidRPr="0085163A">
              <w:rPr>
                <w:rFonts w:eastAsia="Times New Roman"/>
                <w:b/>
                <w:bCs/>
                <w:color w:val="000000"/>
                <w:sz w:val="20"/>
                <w:szCs w:val="20"/>
                <w:lang w:eastAsia="pt-BR"/>
              </w:rPr>
              <w:t>VALOR TOTAL POR EXTENSO:</w:t>
            </w:r>
          </w:p>
        </w:tc>
      </w:tr>
    </w:tbl>
    <w:p w14:paraId="1AB4004C" w14:textId="77777777" w:rsidR="006C14AA" w:rsidRPr="0085163A" w:rsidRDefault="006C14AA" w:rsidP="006C14AA">
      <w:pPr>
        <w:widowControl w:val="0"/>
        <w:overflowPunct w:val="0"/>
        <w:adjustRightInd w:val="0"/>
        <w:ind w:right="70"/>
        <w:jc w:val="both"/>
      </w:pPr>
    </w:p>
    <w:p w14:paraId="6166D10C" w14:textId="77777777" w:rsidR="006C14AA" w:rsidRPr="0085163A" w:rsidRDefault="006C14AA" w:rsidP="006C14AA">
      <w:pPr>
        <w:widowControl w:val="0"/>
        <w:overflowPunct w:val="0"/>
        <w:adjustRightInd w:val="0"/>
        <w:ind w:right="70"/>
        <w:jc w:val="both"/>
      </w:pPr>
    </w:p>
    <w:p w14:paraId="406E9B97" w14:textId="77777777" w:rsidR="006C14AA" w:rsidRPr="0085163A" w:rsidRDefault="006C14AA" w:rsidP="006C14AA">
      <w:pPr>
        <w:widowControl w:val="0"/>
        <w:overflowPunct w:val="0"/>
        <w:adjustRightInd w:val="0"/>
        <w:spacing w:line="360" w:lineRule="auto"/>
        <w:ind w:right="70"/>
        <w:jc w:val="both"/>
      </w:pPr>
      <w:proofErr w:type="gramStart"/>
      <w:r w:rsidRPr="0085163A">
        <w:t>(  )</w:t>
      </w:r>
      <w:proofErr w:type="gramEnd"/>
      <w:r w:rsidRPr="0085163A">
        <w:t xml:space="preserve"> Optante pelo Simples Nacional </w:t>
      </w:r>
    </w:p>
    <w:p w14:paraId="6E53CEB6" w14:textId="77777777" w:rsidR="006C14AA" w:rsidRPr="0085163A" w:rsidRDefault="006C14AA" w:rsidP="006C14AA">
      <w:pPr>
        <w:widowControl w:val="0"/>
        <w:overflowPunct w:val="0"/>
        <w:adjustRightInd w:val="0"/>
        <w:spacing w:line="360" w:lineRule="auto"/>
        <w:ind w:right="70"/>
        <w:jc w:val="both"/>
      </w:pPr>
      <w:proofErr w:type="gramStart"/>
      <w:r w:rsidRPr="0085163A">
        <w:t>(  )</w:t>
      </w:r>
      <w:proofErr w:type="gramEnd"/>
      <w:r w:rsidRPr="0085163A">
        <w:t xml:space="preserve"> Não Optante pelo Simples Nacional</w:t>
      </w:r>
    </w:p>
    <w:p w14:paraId="202E1AAC" w14:textId="2AC7D458" w:rsidR="006C14AA" w:rsidRPr="0085163A" w:rsidRDefault="006C14AA" w:rsidP="006C14AA">
      <w:pPr>
        <w:widowControl w:val="0"/>
        <w:overflowPunct w:val="0"/>
        <w:adjustRightInd w:val="0"/>
        <w:spacing w:line="360" w:lineRule="auto"/>
        <w:ind w:right="70"/>
        <w:jc w:val="both"/>
      </w:pPr>
      <w:r w:rsidRPr="0085163A">
        <w:t>DECLARO, que o(s) item(s) ofertado(s) está(</w:t>
      </w:r>
      <w:proofErr w:type="spellStart"/>
      <w:r w:rsidRPr="0085163A">
        <w:t>ão</w:t>
      </w:r>
      <w:proofErr w:type="spellEnd"/>
      <w:r w:rsidRPr="0085163A">
        <w:t xml:space="preserve">) em conformidade com as especificações contidas no ANEXO I – </w:t>
      </w:r>
      <w:r w:rsidR="002801B8">
        <w:t>Termo de Referência</w:t>
      </w:r>
      <w:r w:rsidRPr="0085163A">
        <w:t xml:space="preserve"> deste Edital. </w:t>
      </w:r>
    </w:p>
    <w:p w14:paraId="23C20A62" w14:textId="77777777" w:rsidR="006C14AA" w:rsidRPr="0085163A" w:rsidRDefault="006C14AA" w:rsidP="006C14AA">
      <w:pPr>
        <w:widowControl w:val="0"/>
        <w:overflowPunct w:val="0"/>
        <w:adjustRightInd w:val="0"/>
        <w:spacing w:line="360" w:lineRule="auto"/>
        <w:ind w:right="70"/>
        <w:jc w:val="both"/>
      </w:pPr>
      <w:r w:rsidRPr="0085163A">
        <w:t>DECLARO, ainda, que nos preços estão inclusos todos os custos diretos e indiretos indispensáveis à perfeita execução do objeto deste Edital, assim como abrange todos os custos com materiais e serviços necessários à entrega do(s) item(</w:t>
      </w:r>
      <w:proofErr w:type="spellStart"/>
      <w:r w:rsidRPr="0085163A">
        <w:t>ns</w:t>
      </w:r>
      <w:proofErr w:type="spellEnd"/>
      <w:r w:rsidRPr="0085163A">
        <w:t xml:space="preserve">) em perfeitas condições de uso, eventual substituição de unidades defeituosas e/ou entrega de itens faltantes. </w:t>
      </w:r>
    </w:p>
    <w:p w14:paraId="66151988" w14:textId="77777777" w:rsidR="006C14AA" w:rsidRPr="0085163A" w:rsidRDefault="006C14AA" w:rsidP="006C14AA">
      <w:pPr>
        <w:widowControl w:val="0"/>
        <w:overflowPunct w:val="0"/>
        <w:adjustRightInd w:val="0"/>
        <w:spacing w:line="360" w:lineRule="auto"/>
        <w:ind w:right="68"/>
        <w:jc w:val="both"/>
      </w:pPr>
      <w:r w:rsidRPr="0085163A">
        <w:t xml:space="preserve">Essa proposta tem validade de 60 (sessenta) dias. </w:t>
      </w:r>
    </w:p>
    <w:p w14:paraId="52815EA1" w14:textId="77777777" w:rsidR="006C14AA" w:rsidRPr="0085163A" w:rsidRDefault="006C14AA" w:rsidP="006C14AA">
      <w:pPr>
        <w:widowControl w:val="0"/>
        <w:overflowPunct w:val="0"/>
        <w:adjustRightInd w:val="0"/>
        <w:spacing w:after="240"/>
        <w:ind w:right="68"/>
        <w:jc w:val="both"/>
      </w:pPr>
      <w:r w:rsidRPr="0085163A">
        <w:t xml:space="preserve">Niterói, ____ de ____________ </w:t>
      </w:r>
      <w:proofErr w:type="spellStart"/>
      <w:r w:rsidRPr="0085163A">
        <w:t>de</w:t>
      </w:r>
      <w:proofErr w:type="spellEnd"/>
      <w:r w:rsidRPr="0085163A">
        <w:t xml:space="preserve"> 20__.</w:t>
      </w:r>
    </w:p>
    <w:p w14:paraId="481839BA" w14:textId="77777777" w:rsidR="006C14AA" w:rsidRPr="0085163A" w:rsidRDefault="006C14AA" w:rsidP="006C14AA">
      <w:pPr>
        <w:widowControl w:val="0"/>
        <w:overflowPunct w:val="0"/>
        <w:adjustRightInd w:val="0"/>
        <w:ind w:right="70"/>
        <w:jc w:val="center"/>
      </w:pPr>
      <w:r w:rsidRPr="0085163A">
        <w:t>_____________________________________________________</w:t>
      </w:r>
    </w:p>
    <w:p w14:paraId="0B31B1FB" w14:textId="29AE0864" w:rsidR="006C14AA" w:rsidRDefault="006C14AA" w:rsidP="0031618A">
      <w:pPr>
        <w:spacing w:line="288" w:lineRule="auto"/>
        <w:jc w:val="center"/>
      </w:pPr>
      <w:r w:rsidRPr="0085163A">
        <w:t>(nome da entidade com assinatura do(s) seu(s) representante(s) legal(is))</w:t>
      </w:r>
    </w:p>
    <w:p w14:paraId="0C85B15E" w14:textId="77777777" w:rsidR="006C14AA" w:rsidRPr="0085163A" w:rsidRDefault="006C14AA" w:rsidP="006C14AA">
      <w:pPr>
        <w:spacing w:line="288" w:lineRule="auto"/>
        <w:jc w:val="center"/>
      </w:pPr>
    </w:p>
    <w:p w14:paraId="47BE7D11" w14:textId="1A89B87B" w:rsidR="00F72197" w:rsidRPr="004D1FD0" w:rsidRDefault="006C14AA" w:rsidP="006C14AA">
      <w:pPr>
        <w:widowControl w:val="0"/>
        <w:autoSpaceDE w:val="0"/>
        <w:autoSpaceDN w:val="0"/>
        <w:adjustRightInd w:val="0"/>
        <w:spacing w:line="360" w:lineRule="auto"/>
        <w:jc w:val="both"/>
        <w:rPr>
          <w:sz w:val="22"/>
          <w:szCs w:val="22"/>
        </w:rPr>
      </w:pPr>
      <w:r w:rsidRPr="004D1FD0">
        <w:rPr>
          <w:sz w:val="22"/>
          <w:szCs w:val="22"/>
        </w:rPr>
        <w:t>CARIMBO DA PESSOA JURÍDICA COM CNPJ (dispensado em caso de papel timbrado com CNPJ)</w:t>
      </w:r>
    </w:p>
    <w:p w14:paraId="0A4216D2" w14:textId="0085F901" w:rsidR="00B5254B" w:rsidRDefault="00EC4224" w:rsidP="00EC4224">
      <w:pPr>
        <w:rPr>
          <w:b/>
          <w:bCs/>
        </w:rPr>
      </w:pPr>
      <w:r>
        <w:rPr>
          <w:b/>
          <w:bCs/>
        </w:rPr>
        <w:br w:type="page"/>
      </w:r>
    </w:p>
    <w:p w14:paraId="62ED2598" w14:textId="24C48D42" w:rsidR="00B5254B" w:rsidRPr="00062E64" w:rsidRDefault="00B96128" w:rsidP="00695A24">
      <w:pPr>
        <w:jc w:val="center"/>
        <w:rPr>
          <w:rFonts w:eastAsia="Times New Roman"/>
        </w:rPr>
      </w:pPr>
      <w:r>
        <w:rPr>
          <w:rStyle w:val="normaltextrun"/>
          <w:rFonts w:eastAsia="Times New Roman"/>
          <w:b/>
          <w:bCs/>
          <w:color w:val="000000"/>
          <w:shd w:val="clear" w:color="auto" w:fill="FFFFFF"/>
        </w:rPr>
        <w:lastRenderedPageBreak/>
        <w:t>PREGÃO ELETRÔNICO Nº 24/2022</w:t>
      </w:r>
    </w:p>
    <w:p w14:paraId="35AC86BA" w14:textId="30E16B7C" w:rsidR="00B5254B" w:rsidRPr="00B5254B" w:rsidRDefault="00250C8E" w:rsidP="00695A24">
      <w:pPr>
        <w:pStyle w:val="Default"/>
        <w:jc w:val="center"/>
        <w:outlineLvl w:val="0"/>
        <w:rPr>
          <w:rFonts w:ascii="Times New Roman" w:hAnsi="Times New Roman" w:cs="Times New Roman"/>
          <w:b/>
          <w:color w:val="auto"/>
        </w:rPr>
      </w:pPr>
      <w:r>
        <w:rPr>
          <w:rFonts w:ascii="Times New Roman" w:hAnsi="Times New Roman" w:cs="Times New Roman"/>
          <w:b/>
          <w:color w:val="auto"/>
        </w:rPr>
        <w:t xml:space="preserve">ANEXO V - </w:t>
      </w:r>
      <w:r w:rsidR="00B5254B" w:rsidRPr="00B5254B">
        <w:rPr>
          <w:rFonts w:ascii="Times New Roman" w:hAnsi="Times New Roman" w:cs="Times New Roman"/>
          <w:b/>
        </w:rPr>
        <w:t>DECLARAÇÃO DE NÃO CONTRIBUINTE DO ISS E TAXAS</w:t>
      </w:r>
    </w:p>
    <w:p w14:paraId="36B968AF" w14:textId="77777777" w:rsidR="00B5254B" w:rsidRDefault="00B5254B" w:rsidP="00B5254B">
      <w:pPr>
        <w:spacing w:line="288" w:lineRule="auto"/>
        <w:outlineLvl w:val="0"/>
      </w:pPr>
    </w:p>
    <w:p w14:paraId="01F1D69F" w14:textId="77777777" w:rsidR="00B5254B" w:rsidRPr="00D90476" w:rsidRDefault="00B5254B" w:rsidP="00B5254B">
      <w:pPr>
        <w:spacing w:line="288" w:lineRule="auto"/>
        <w:outlineLvl w:val="0"/>
      </w:pPr>
      <w:r w:rsidRPr="00D90476">
        <w:t>Local e data</w:t>
      </w:r>
    </w:p>
    <w:p w14:paraId="35C34B75" w14:textId="77777777" w:rsidR="00B5254B" w:rsidRPr="009060D0" w:rsidRDefault="00B5254B" w:rsidP="00B5254B">
      <w:pPr>
        <w:spacing w:line="288" w:lineRule="auto"/>
        <w:jc w:val="both"/>
        <w:outlineLvl w:val="0"/>
        <w:rPr>
          <w:b/>
          <w:bCs/>
        </w:rPr>
      </w:pPr>
      <w:r w:rsidRPr="009060D0">
        <w:rPr>
          <w:b/>
          <w:bCs/>
        </w:rPr>
        <w:t xml:space="preserve">Ao Sr. Pregoeiro </w:t>
      </w:r>
    </w:p>
    <w:p w14:paraId="20329C1A" w14:textId="77777777" w:rsidR="00B5254B" w:rsidRPr="00D90476" w:rsidRDefault="00B5254B" w:rsidP="00B5254B">
      <w:pPr>
        <w:tabs>
          <w:tab w:val="left" w:pos="2880"/>
        </w:tabs>
        <w:spacing w:line="288" w:lineRule="auto"/>
        <w:outlineLvl w:val="0"/>
      </w:pPr>
      <w:r w:rsidRPr="00D90476">
        <w:t xml:space="preserve">Ref. </w:t>
      </w:r>
      <w:r>
        <w:t xml:space="preserve">Pregão Eletrônico FeSaúde n.º </w:t>
      </w:r>
    </w:p>
    <w:p w14:paraId="509B5EB2" w14:textId="77777777" w:rsidR="00B5254B" w:rsidRPr="00337ECC" w:rsidRDefault="00B5254B" w:rsidP="00B5254B">
      <w:pPr>
        <w:jc w:val="both"/>
        <w:rPr>
          <w:bCs/>
        </w:rPr>
      </w:pPr>
    </w:p>
    <w:p w14:paraId="738CB6EA" w14:textId="77777777" w:rsidR="00B5254B" w:rsidRPr="00337ECC" w:rsidRDefault="00B5254B" w:rsidP="00B5254B">
      <w:pPr>
        <w:jc w:val="both"/>
        <w:rPr>
          <w:bCs/>
        </w:rPr>
      </w:pPr>
    </w:p>
    <w:p w14:paraId="7852308E" w14:textId="77777777" w:rsidR="00B5254B" w:rsidRPr="00337ECC" w:rsidRDefault="00B5254B" w:rsidP="00B5254B">
      <w:pPr>
        <w:spacing w:line="360" w:lineRule="auto"/>
        <w:jc w:val="both"/>
        <w:rPr>
          <w:bCs/>
        </w:rPr>
      </w:pPr>
      <w:r w:rsidRPr="00337ECC">
        <w:rPr>
          <w:bCs/>
        </w:rPr>
        <w:t>_______________________(nome da empresa), CNPJ ________________ (número de inscrição), sediada no __________________________________________________ (endereço completo), declara, sob as penas do art. 7º da Lei nº 10.520/2002, que não é contribuinte de ISS e Taxas do Município de Niterói.</w:t>
      </w:r>
    </w:p>
    <w:p w14:paraId="041DBA0A" w14:textId="77777777" w:rsidR="00B5254B" w:rsidRPr="00337ECC" w:rsidRDefault="00B5254B" w:rsidP="00B5254B">
      <w:pPr>
        <w:jc w:val="both"/>
        <w:rPr>
          <w:bCs/>
        </w:rPr>
      </w:pPr>
    </w:p>
    <w:p w14:paraId="0376CE41" w14:textId="77777777" w:rsidR="00B5254B" w:rsidRPr="00337ECC" w:rsidRDefault="00B5254B" w:rsidP="00B5254B">
      <w:pPr>
        <w:jc w:val="both"/>
        <w:rPr>
          <w:bCs/>
        </w:rPr>
      </w:pPr>
    </w:p>
    <w:p w14:paraId="7FD34510" w14:textId="77777777" w:rsidR="00B5254B" w:rsidRDefault="00B5254B" w:rsidP="00B5254B">
      <w:pPr>
        <w:widowControl w:val="0"/>
        <w:overflowPunct w:val="0"/>
        <w:adjustRightInd w:val="0"/>
        <w:spacing w:after="240"/>
        <w:ind w:right="68"/>
        <w:jc w:val="both"/>
      </w:pPr>
      <w:r w:rsidRPr="00654504">
        <w:t xml:space="preserve">Niterói, ____ de ____________ </w:t>
      </w:r>
      <w:proofErr w:type="spellStart"/>
      <w:r w:rsidRPr="00654504">
        <w:t>de</w:t>
      </w:r>
      <w:proofErr w:type="spellEnd"/>
      <w:r w:rsidRPr="00654504">
        <w:t xml:space="preserve"> 20__.</w:t>
      </w:r>
    </w:p>
    <w:p w14:paraId="670D7284" w14:textId="77777777" w:rsidR="00B5254B" w:rsidRPr="00337ECC" w:rsidRDefault="00B5254B" w:rsidP="00B5254B">
      <w:pPr>
        <w:jc w:val="both"/>
        <w:rPr>
          <w:bCs/>
        </w:rPr>
      </w:pPr>
    </w:p>
    <w:p w14:paraId="09EF2DF7" w14:textId="77777777" w:rsidR="00B5254B" w:rsidRDefault="00B5254B" w:rsidP="00B5254B">
      <w:pPr>
        <w:widowControl w:val="0"/>
        <w:overflowPunct w:val="0"/>
        <w:adjustRightInd w:val="0"/>
        <w:ind w:right="70"/>
        <w:jc w:val="center"/>
      </w:pPr>
    </w:p>
    <w:p w14:paraId="37C30172" w14:textId="77777777" w:rsidR="00B5254B" w:rsidRDefault="00B5254B" w:rsidP="00B5254B">
      <w:pPr>
        <w:widowControl w:val="0"/>
        <w:overflowPunct w:val="0"/>
        <w:adjustRightInd w:val="0"/>
        <w:ind w:right="70"/>
        <w:jc w:val="center"/>
      </w:pPr>
    </w:p>
    <w:p w14:paraId="4F1B4C67" w14:textId="77777777" w:rsidR="00B5254B" w:rsidRDefault="00B5254B" w:rsidP="00B5254B">
      <w:pPr>
        <w:widowControl w:val="0"/>
        <w:overflowPunct w:val="0"/>
        <w:adjustRightInd w:val="0"/>
        <w:ind w:right="70"/>
        <w:jc w:val="center"/>
      </w:pPr>
    </w:p>
    <w:p w14:paraId="654EEB06" w14:textId="77777777" w:rsidR="00B5254B" w:rsidRDefault="00B5254B" w:rsidP="00B5254B">
      <w:pPr>
        <w:widowControl w:val="0"/>
        <w:overflowPunct w:val="0"/>
        <w:adjustRightInd w:val="0"/>
        <w:ind w:right="70"/>
      </w:pPr>
    </w:p>
    <w:p w14:paraId="1F9B3CB1" w14:textId="77777777" w:rsidR="00B5254B" w:rsidRDefault="00B5254B" w:rsidP="00B5254B">
      <w:pPr>
        <w:widowControl w:val="0"/>
        <w:overflowPunct w:val="0"/>
        <w:adjustRightInd w:val="0"/>
        <w:ind w:right="70"/>
        <w:jc w:val="center"/>
      </w:pPr>
      <w:r w:rsidRPr="00654504">
        <w:t>_____________________________________________________</w:t>
      </w:r>
    </w:p>
    <w:p w14:paraId="21742147" w14:textId="77777777" w:rsidR="00B5254B" w:rsidRPr="00337ECC" w:rsidRDefault="00B5254B" w:rsidP="00B5254B">
      <w:pPr>
        <w:spacing w:line="288" w:lineRule="auto"/>
        <w:jc w:val="center"/>
      </w:pPr>
      <w:r w:rsidRPr="00337ECC">
        <w:t>(nome da entidade com assinatura do(s) seu(s) representante(s) legal(is))</w:t>
      </w:r>
    </w:p>
    <w:p w14:paraId="7F2D6580" w14:textId="77777777" w:rsidR="00B5254B" w:rsidRPr="00337ECC" w:rsidRDefault="00B5254B" w:rsidP="00B5254B">
      <w:pPr>
        <w:jc w:val="both"/>
        <w:rPr>
          <w:bCs/>
        </w:rPr>
      </w:pPr>
    </w:p>
    <w:p w14:paraId="0B9BCEFF" w14:textId="77777777" w:rsidR="00B5254B" w:rsidRPr="00337ECC" w:rsidRDefault="00B5254B" w:rsidP="00B5254B">
      <w:pPr>
        <w:spacing w:line="288" w:lineRule="auto"/>
        <w:jc w:val="center"/>
        <w:outlineLvl w:val="0"/>
      </w:pPr>
      <w:r w:rsidRPr="00337ECC">
        <w:t>CARIMBO DA PESSOA JURÍDICA COM CNPJ (dispensado em caso de papel timbrado com CNPJ)</w:t>
      </w:r>
    </w:p>
    <w:p w14:paraId="65C50F68" w14:textId="53ED07C9" w:rsidR="00B5254B" w:rsidRDefault="00EC4224" w:rsidP="00EC4224">
      <w:pPr>
        <w:rPr>
          <w:b/>
        </w:rPr>
      </w:pPr>
      <w:r>
        <w:rPr>
          <w:b/>
        </w:rPr>
        <w:br w:type="page"/>
      </w:r>
    </w:p>
    <w:p w14:paraId="0EBFA649" w14:textId="7FA384B3" w:rsidR="00B5254B" w:rsidRPr="00695A24" w:rsidRDefault="00B96128" w:rsidP="00695A24">
      <w:pPr>
        <w:jc w:val="center"/>
        <w:rPr>
          <w:rFonts w:eastAsia="Times New Roman"/>
        </w:rPr>
      </w:pPr>
      <w:r>
        <w:rPr>
          <w:rStyle w:val="normaltextrun"/>
          <w:rFonts w:eastAsia="Times New Roman"/>
          <w:b/>
          <w:bCs/>
          <w:color w:val="000000"/>
          <w:shd w:val="clear" w:color="auto" w:fill="FFFFFF"/>
        </w:rPr>
        <w:lastRenderedPageBreak/>
        <w:t>PREGÃO ELETRÔNICO Nº 24/2022</w:t>
      </w:r>
    </w:p>
    <w:p w14:paraId="61DA2B9B" w14:textId="52E53A1B" w:rsidR="00B5254B" w:rsidRPr="00CD6134" w:rsidRDefault="00250C8E" w:rsidP="00695A24">
      <w:pPr>
        <w:widowControl w:val="0"/>
        <w:overflowPunct w:val="0"/>
        <w:adjustRightInd w:val="0"/>
        <w:ind w:right="70"/>
        <w:jc w:val="center"/>
        <w:outlineLvl w:val="0"/>
        <w:rPr>
          <w:b/>
        </w:rPr>
      </w:pPr>
      <w:r w:rsidRPr="00CD6134">
        <w:rPr>
          <w:b/>
        </w:rPr>
        <w:t>ANEXO</w:t>
      </w:r>
      <w:r>
        <w:rPr>
          <w:b/>
        </w:rPr>
        <w:t xml:space="preserve"> VI</w:t>
      </w:r>
      <w:r w:rsidRPr="00CD6134">
        <w:rPr>
          <w:b/>
        </w:rPr>
        <w:t xml:space="preserve"> </w:t>
      </w:r>
      <w:r>
        <w:rPr>
          <w:b/>
        </w:rPr>
        <w:t xml:space="preserve">- </w:t>
      </w:r>
      <w:r w:rsidR="00B5254B" w:rsidRPr="00CD6134">
        <w:rPr>
          <w:b/>
        </w:rPr>
        <w:t>DECLARAÇÃO DE OPTANTE PELO SIMPLES</w:t>
      </w:r>
    </w:p>
    <w:p w14:paraId="59049804" w14:textId="77777777" w:rsidR="00B5254B" w:rsidRDefault="00B5254B" w:rsidP="00B5254B">
      <w:pPr>
        <w:widowControl w:val="0"/>
        <w:overflowPunct w:val="0"/>
        <w:adjustRightInd w:val="0"/>
        <w:spacing w:line="360" w:lineRule="auto"/>
        <w:ind w:right="70"/>
        <w:jc w:val="both"/>
        <w:outlineLvl w:val="0"/>
        <w:rPr>
          <w:bCs/>
        </w:rPr>
      </w:pPr>
    </w:p>
    <w:p w14:paraId="09C7D6E4" w14:textId="77777777" w:rsidR="00B5254B" w:rsidRPr="00617728" w:rsidRDefault="00B5254B" w:rsidP="00B5254B">
      <w:pPr>
        <w:widowControl w:val="0"/>
        <w:overflowPunct w:val="0"/>
        <w:adjustRightInd w:val="0"/>
        <w:spacing w:line="360" w:lineRule="auto"/>
        <w:ind w:right="70"/>
        <w:jc w:val="both"/>
        <w:outlineLvl w:val="0"/>
        <w:rPr>
          <w:bCs/>
        </w:rPr>
      </w:pPr>
      <w:r w:rsidRPr="00617728">
        <w:rPr>
          <w:bCs/>
        </w:rPr>
        <w:t>Ilmo. Sr. Pregoeiro</w:t>
      </w:r>
    </w:p>
    <w:p w14:paraId="528BACCA" w14:textId="77777777" w:rsidR="00B5254B" w:rsidRPr="00617728" w:rsidRDefault="00B5254B" w:rsidP="00B5254B">
      <w:pPr>
        <w:widowControl w:val="0"/>
        <w:overflowPunct w:val="0"/>
        <w:adjustRightInd w:val="0"/>
        <w:spacing w:line="360" w:lineRule="auto"/>
        <w:ind w:right="70"/>
        <w:jc w:val="both"/>
        <w:rPr>
          <w:bCs/>
        </w:rPr>
      </w:pPr>
      <w:r w:rsidRPr="00617728">
        <w:rPr>
          <w:bCs/>
        </w:rPr>
        <w:t>(Nome da empresa), com sede (endereço completo), inscrita no CNPJ sob o nº __________________</w:t>
      </w:r>
      <w:r>
        <w:rPr>
          <w:bCs/>
        </w:rPr>
        <w:t xml:space="preserve"> DECLARA a FeSaúde</w:t>
      </w:r>
      <w:r w:rsidRPr="00617728">
        <w:rPr>
          <w:bCs/>
        </w:rPr>
        <w:t>, para fins de não incidência na fonte do IRPJ, da CSLL, da Confins, e da contribuição para o PIS/PASEP, a que se refere o artigo 64 da Lei nº 9.430, de 27 de dezembro de 1996, que é regularmente inscrita no Sistema Integrado de Pagamento de Impostos e Contribuições das Microempresas e das Empresas de Pequeno Porte (Simples), nos termos da Lei nº 9.317, de 05 de dezembro de 1996.</w:t>
      </w:r>
    </w:p>
    <w:p w14:paraId="5370918E" w14:textId="77777777" w:rsidR="00B5254B" w:rsidRPr="00617728" w:rsidRDefault="00B5254B" w:rsidP="00B5254B">
      <w:pPr>
        <w:widowControl w:val="0"/>
        <w:overflowPunct w:val="0"/>
        <w:adjustRightInd w:val="0"/>
        <w:spacing w:line="360" w:lineRule="auto"/>
        <w:ind w:right="68"/>
        <w:jc w:val="both"/>
        <w:rPr>
          <w:bCs/>
        </w:rPr>
      </w:pPr>
      <w:r w:rsidRPr="00617728">
        <w:rPr>
          <w:bCs/>
        </w:rPr>
        <w:t>Para esse efeito, a declarante informa que:</w:t>
      </w:r>
    </w:p>
    <w:p w14:paraId="208CDC10" w14:textId="77777777" w:rsidR="00B5254B" w:rsidRPr="00617728" w:rsidRDefault="00B5254B" w:rsidP="00B5254B">
      <w:pPr>
        <w:widowControl w:val="0"/>
        <w:overflowPunct w:val="0"/>
        <w:adjustRightInd w:val="0"/>
        <w:spacing w:line="360" w:lineRule="auto"/>
        <w:ind w:right="68"/>
        <w:jc w:val="both"/>
        <w:rPr>
          <w:bCs/>
        </w:rPr>
      </w:pPr>
      <w:r w:rsidRPr="00617728">
        <w:rPr>
          <w:bCs/>
        </w:rPr>
        <w:t>I - Preenche os seguintes requisitos:</w:t>
      </w:r>
    </w:p>
    <w:p w14:paraId="56E325BB" w14:textId="77777777" w:rsidR="00B5254B" w:rsidRPr="00617728" w:rsidRDefault="00B5254B" w:rsidP="00B5254B">
      <w:pPr>
        <w:widowControl w:val="0"/>
        <w:overflowPunct w:val="0"/>
        <w:adjustRightInd w:val="0"/>
        <w:spacing w:line="360" w:lineRule="auto"/>
        <w:ind w:right="68"/>
        <w:jc w:val="both"/>
        <w:rPr>
          <w:bCs/>
        </w:rPr>
      </w:pPr>
      <w:r w:rsidRPr="00617728">
        <w:rPr>
          <w:bCs/>
        </w:rPr>
        <w:t>a) conserva em boa ordem, pelo prazo de cinco anos, contado da data da emissão, os documentos que comprovam a origem de suas receitas e a efetivação de suas despesas, bem assim a realização de quaisquer outros atos ou operações que venham a modificar sua situação patrimonial;</w:t>
      </w:r>
    </w:p>
    <w:p w14:paraId="632B618E" w14:textId="77777777" w:rsidR="00B5254B" w:rsidRPr="00617728" w:rsidRDefault="00B5254B" w:rsidP="00B5254B">
      <w:pPr>
        <w:widowControl w:val="0"/>
        <w:overflowPunct w:val="0"/>
        <w:adjustRightInd w:val="0"/>
        <w:spacing w:line="360" w:lineRule="auto"/>
        <w:ind w:right="68"/>
        <w:jc w:val="both"/>
        <w:rPr>
          <w:bCs/>
        </w:rPr>
      </w:pPr>
      <w:r w:rsidRPr="00617728">
        <w:rPr>
          <w:bCs/>
        </w:rPr>
        <w:t>b) apresenta anualmente Declaração de Informações Econômico-Fiscais da Pessoa Jurídica (DIPJ), em conformidade com o disposto em ato da Secretaria da Receita Federal;</w:t>
      </w:r>
    </w:p>
    <w:p w14:paraId="124A70A3" w14:textId="77777777" w:rsidR="00B5254B" w:rsidRPr="00617728" w:rsidRDefault="00B5254B" w:rsidP="00B5254B">
      <w:pPr>
        <w:widowControl w:val="0"/>
        <w:overflowPunct w:val="0"/>
        <w:adjustRightInd w:val="0"/>
        <w:spacing w:line="360" w:lineRule="auto"/>
        <w:ind w:right="68"/>
        <w:jc w:val="both"/>
        <w:rPr>
          <w:bCs/>
        </w:rPr>
      </w:pPr>
      <w:r w:rsidRPr="00617728">
        <w:rPr>
          <w:bCs/>
        </w:rPr>
        <w:t>II - o signatário é representante legal desta empresa, assumindo o compromisso de informar à Secretaria da Receita Federal e à unidade pagadora, imediatamente, eventual desenquadramento da presente situação e está ciente de que a falsidade na prestação destas informações, sem prejuízo do disposto no art. 32 da Lei nº 9.430, de 1996, o sujeitará, juntamente com as demais pessoas que para ela concorrem, às penalidades previstas na legislação criminal e tributária, relativas à falsidade ideológica (art. 299 do Código Penal) e ao crime contra a ordem tributária (art. 1º da Lei nº 8.137, de 27 de dezembro de 1990).</w:t>
      </w:r>
    </w:p>
    <w:p w14:paraId="4CCFCDD8" w14:textId="77777777" w:rsidR="00B5254B" w:rsidRDefault="00B5254B" w:rsidP="00B5254B">
      <w:pPr>
        <w:jc w:val="center"/>
        <w:rPr>
          <w:bCs/>
        </w:rPr>
      </w:pPr>
    </w:p>
    <w:p w14:paraId="5B18ACE3" w14:textId="77777777" w:rsidR="00B5254B" w:rsidRDefault="00B5254B" w:rsidP="00B5254B">
      <w:pPr>
        <w:widowControl w:val="0"/>
        <w:overflowPunct w:val="0"/>
        <w:adjustRightInd w:val="0"/>
        <w:spacing w:after="240"/>
        <w:ind w:right="68"/>
        <w:jc w:val="both"/>
      </w:pPr>
      <w:r w:rsidRPr="00654504">
        <w:t xml:space="preserve">Niterói, ____ de ____________ </w:t>
      </w:r>
      <w:proofErr w:type="spellStart"/>
      <w:r w:rsidRPr="00654504">
        <w:t>de</w:t>
      </w:r>
      <w:proofErr w:type="spellEnd"/>
      <w:r w:rsidRPr="00654504">
        <w:t xml:space="preserve"> 20__.</w:t>
      </w:r>
    </w:p>
    <w:p w14:paraId="5CAD5D00" w14:textId="77777777" w:rsidR="00B5254B" w:rsidRDefault="00B5254B" w:rsidP="00B5254B">
      <w:pPr>
        <w:jc w:val="center"/>
        <w:rPr>
          <w:bCs/>
        </w:rPr>
      </w:pPr>
    </w:p>
    <w:p w14:paraId="01D5AF5B" w14:textId="77777777" w:rsidR="00B5254B" w:rsidRDefault="00B5254B" w:rsidP="00B5254B">
      <w:pPr>
        <w:widowControl w:val="0"/>
        <w:overflowPunct w:val="0"/>
        <w:adjustRightInd w:val="0"/>
        <w:ind w:right="70"/>
        <w:jc w:val="center"/>
      </w:pPr>
      <w:r w:rsidRPr="00654504">
        <w:t>_____________________________________________________</w:t>
      </w:r>
    </w:p>
    <w:p w14:paraId="7DB4EE2D" w14:textId="77777777" w:rsidR="00B5254B" w:rsidRPr="00337ECC" w:rsidRDefault="00B5254B" w:rsidP="00B5254B">
      <w:pPr>
        <w:spacing w:line="288" w:lineRule="auto"/>
        <w:jc w:val="center"/>
      </w:pPr>
      <w:r w:rsidRPr="00337ECC">
        <w:t>(nome da entidade com assinatura do(s) seu(s) representante(s) legal(is))</w:t>
      </w:r>
    </w:p>
    <w:p w14:paraId="2122366D" w14:textId="77777777" w:rsidR="00B5254B" w:rsidRDefault="00B5254B" w:rsidP="00B5254B">
      <w:pPr>
        <w:pStyle w:val="Default"/>
        <w:spacing w:line="288" w:lineRule="auto"/>
        <w:rPr>
          <w:b/>
          <w:color w:val="auto"/>
        </w:rPr>
      </w:pPr>
    </w:p>
    <w:p w14:paraId="388ECABD" w14:textId="77777777" w:rsidR="00B5254B" w:rsidRPr="00337ECC" w:rsidRDefault="00B5254B" w:rsidP="00B5254B">
      <w:pPr>
        <w:spacing w:line="288" w:lineRule="auto"/>
        <w:jc w:val="center"/>
        <w:outlineLvl w:val="0"/>
      </w:pPr>
      <w:r w:rsidRPr="00337ECC">
        <w:t>CARIMBO DA PESSOA JURÍDICA COM CNPJ (dispensado em caso de papel timbrado com CNPJ)</w:t>
      </w:r>
    </w:p>
    <w:p w14:paraId="695AF79D" w14:textId="77777777" w:rsidR="00B5254B" w:rsidRPr="00B57E06" w:rsidRDefault="00B5254B" w:rsidP="005D01B9">
      <w:pPr>
        <w:spacing w:line="360" w:lineRule="auto"/>
        <w:ind w:left="-709" w:firstLine="567"/>
        <w:jc w:val="center"/>
        <w:rPr>
          <w:b/>
          <w:bCs/>
        </w:rPr>
      </w:pPr>
    </w:p>
    <w:sectPr w:rsidR="00B5254B" w:rsidRPr="00B57E06" w:rsidSect="009B2CDB">
      <w:headerReference w:type="even" r:id="rId25"/>
      <w:headerReference w:type="default" r:id="rId26"/>
      <w:footerReference w:type="default" r:id="rId27"/>
      <w:pgSz w:w="11900" w:h="16836"/>
      <w:pgMar w:top="2065" w:right="284" w:bottom="720" w:left="1276" w:header="283" w:footer="0" w:gutter="0"/>
      <w:cols w:space="0" w:equalWidth="0">
        <w:col w:w="93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24D5" w14:textId="77777777" w:rsidR="00DA6C7C" w:rsidRDefault="00DA6C7C" w:rsidP="00485F85">
      <w:r>
        <w:separator/>
      </w:r>
    </w:p>
  </w:endnote>
  <w:endnote w:type="continuationSeparator" w:id="0">
    <w:p w14:paraId="307FD420" w14:textId="77777777" w:rsidR="00DA6C7C" w:rsidRDefault="00DA6C7C" w:rsidP="00485F85">
      <w:r>
        <w:continuationSeparator/>
      </w:r>
    </w:p>
  </w:endnote>
  <w:endnote w:type="continuationNotice" w:id="1">
    <w:p w14:paraId="2EC1AD96" w14:textId="77777777" w:rsidR="00DA6C7C" w:rsidRDefault="00DA6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45A7" w14:textId="77777777" w:rsidR="00573646" w:rsidRDefault="00573646">
    <w:pPr>
      <w:pStyle w:val="Rodap"/>
    </w:pPr>
  </w:p>
  <w:p w14:paraId="23710CCF" w14:textId="77777777" w:rsidR="00573646" w:rsidRDefault="005736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185E0" w14:textId="77777777" w:rsidR="00DA6C7C" w:rsidRDefault="00DA6C7C" w:rsidP="00485F85">
      <w:r>
        <w:separator/>
      </w:r>
    </w:p>
  </w:footnote>
  <w:footnote w:type="continuationSeparator" w:id="0">
    <w:p w14:paraId="544299BA" w14:textId="77777777" w:rsidR="00DA6C7C" w:rsidRDefault="00DA6C7C" w:rsidP="00485F85">
      <w:r>
        <w:continuationSeparator/>
      </w:r>
    </w:p>
  </w:footnote>
  <w:footnote w:type="continuationNotice" w:id="1">
    <w:p w14:paraId="01C77F5A" w14:textId="77777777" w:rsidR="00DA6C7C" w:rsidRDefault="00DA6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1CBA" w14:textId="6D9C7A0C" w:rsidR="00573646" w:rsidRDefault="00573646">
    <w:pPr>
      <w:pStyle w:val="Normal1"/>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58246" behindDoc="0" locked="0" layoutInCell="1" allowOverlap="1" wp14:anchorId="1818BAA0" wp14:editId="07BC42D4">
          <wp:simplePos x="0" y="0"/>
          <wp:positionH relativeFrom="margin">
            <wp:align>left</wp:align>
          </wp:positionH>
          <wp:positionV relativeFrom="topMargin">
            <wp:align>bottom</wp:align>
          </wp:positionV>
          <wp:extent cx="916940" cy="124079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 t="-9" r="-12" b="-8"/>
                  <a:stretch>
                    <a:fillRect/>
                  </a:stretch>
                </pic:blipFill>
                <pic:spPr>
                  <a:xfrm>
                    <a:off x="0" y="0"/>
                    <a:ext cx="916940" cy="1240790"/>
                  </a:xfrm>
                  <a:prstGeom prst="rect">
                    <a:avLst/>
                  </a:prstGeom>
                  <a:ln/>
                </pic:spPr>
              </pic:pic>
            </a:graphicData>
          </a:graphic>
        </wp:anchor>
      </w:drawing>
    </w:r>
    <w:r w:rsidR="00000000">
      <w:pict w14:anchorId="6A4F2086">
        <v:shapetype id="_x0000_t202" coordsize="21600,21600" o:spt="202" path="m,l,21600r21600,l21600,xe">
          <v:stroke joinstyle="miter"/>
          <v:path gradientshapeok="t" o:connecttype="rect"/>
        </v:shapetype>
        <v:shape id="Caixa de Texto 9" o:spid="_x0000_s1025" type="#_x0000_t202" style="position:absolute;margin-left:353.25pt;margin-top:33.25pt;width:145.5pt;height:65.25pt;z-index:251658247;visibility:visible;mso-position-horizontal:absolute;mso-position-horizontal-relative:margin;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" filled="f" stroked="f" strokeweight=".5pt">
          <v:path arrowok="t"/>
          <v:textbox style="mso-next-textbox:#Caixa de Texto 9">
            <w:txbxContent>
              <w:p w14:paraId="64F5CE53" w14:textId="65D2F795" w:rsidR="00573646" w:rsidRPr="00943D9E" w:rsidRDefault="00573646" w:rsidP="004D0D23">
                <w:pPr>
                  <w:pStyle w:val="Normal1"/>
                  <w:spacing w:line="480" w:lineRule="auto"/>
                  <w:rPr>
                    <w:rFonts w:ascii="Times New Roman" w:hAnsi="Times New Roman" w:cs="Times New Roman"/>
                    <w:sz w:val="20"/>
                    <w:szCs w:val="20"/>
                  </w:rPr>
                </w:pPr>
              </w:p>
            </w:txbxContent>
          </v:textbox>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7E30" w14:textId="432F475E" w:rsidR="00573646" w:rsidRDefault="00573646">
    <w:pPr>
      <w:pStyle w:val="Cabealho"/>
    </w:pPr>
    <w:r>
      <w:rPr>
        <w:rFonts w:ascii="Times New Roman" w:hAnsi="Times New Roman"/>
        <w:noProof/>
      </w:rPr>
      <w:drawing>
        <wp:anchor distT="0" distB="0" distL="114300" distR="114300" simplePos="0" relativeHeight="251658245" behindDoc="0" locked="0" layoutInCell="1" allowOverlap="1" wp14:anchorId="64AA81FC" wp14:editId="5BAD8884">
          <wp:simplePos x="0" y="0"/>
          <wp:positionH relativeFrom="page">
            <wp:posOffset>3212465</wp:posOffset>
          </wp:positionH>
          <wp:positionV relativeFrom="paragraph">
            <wp:posOffset>164383</wp:posOffset>
          </wp:positionV>
          <wp:extent cx="1125856" cy="857250"/>
          <wp:effectExtent l="0" t="0" r="0" b="635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6" cy="857250"/>
                  </a:xfrm>
                  <a:prstGeom prst="rect">
                    <a:avLst/>
                  </a:prstGeom>
                  <a:noFill/>
                </pic:spPr>
              </pic:pic>
            </a:graphicData>
          </a:graphic>
          <wp14:sizeRelH relativeFrom="page">
            <wp14:pctWidth>0</wp14:pctWidth>
          </wp14:sizeRelH>
          <wp14:sizeRelV relativeFrom="page">
            <wp14:pctHeight>0</wp14:pctHeight>
          </wp14:sizeRelV>
        </wp:anchor>
      </w:drawing>
    </w:r>
    <w:r w:rsidRPr="00F73648">
      <w:rPr>
        <w:noProof/>
      </w:rPr>
      <w:drawing>
        <wp:anchor distT="0" distB="0" distL="114300" distR="114300" simplePos="0" relativeHeight="251658243" behindDoc="1" locked="0" layoutInCell="1" allowOverlap="1" wp14:anchorId="200B4952" wp14:editId="6C089239">
          <wp:simplePos x="0" y="0"/>
          <wp:positionH relativeFrom="margin">
            <wp:posOffset>0</wp:posOffset>
          </wp:positionH>
          <wp:positionV relativeFrom="page">
            <wp:posOffset>179070</wp:posOffset>
          </wp:positionV>
          <wp:extent cx="918000" cy="1242000"/>
          <wp:effectExtent l="0" t="0" r="0" b="0"/>
          <wp:wrapNone/>
          <wp:docPr id="6" name="Imagem 4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ogotipo, nome da empresa&#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000" cy="1242000"/>
                  </a:xfrm>
                  <a:prstGeom prst="rect">
                    <a:avLst/>
                  </a:prstGeom>
                  <a:noFill/>
                  <a:ln>
                    <a:noFill/>
                  </a:ln>
                </pic:spPr>
              </pic:pic>
            </a:graphicData>
          </a:graphic>
        </wp:anchor>
      </w:drawing>
    </w:r>
    <w:r w:rsidRPr="00F73648">
      <w:rPr>
        <w:noProof/>
      </w:rPr>
      <mc:AlternateContent>
        <mc:Choice Requires="wps">
          <w:drawing>
            <wp:anchor distT="0" distB="0" distL="114300" distR="114300" simplePos="0" relativeHeight="251658244" behindDoc="0" locked="0" layoutInCell="1" allowOverlap="1" wp14:anchorId="1FDE80D5" wp14:editId="3DC71BCF">
              <wp:simplePos x="0" y="0"/>
              <wp:positionH relativeFrom="margin">
                <wp:posOffset>4546600</wp:posOffset>
              </wp:positionH>
              <wp:positionV relativeFrom="paragraph">
                <wp:posOffset>313690</wp:posOffset>
              </wp:positionV>
              <wp:extent cx="1846800" cy="828000"/>
              <wp:effectExtent l="0" t="0" r="0" b="0"/>
              <wp:wrapNone/>
              <wp:docPr id="5" name="Caixa de Texto 22"/>
              <wp:cNvGraphicFramePr/>
              <a:graphic xmlns:a="http://schemas.openxmlformats.org/drawingml/2006/main">
                <a:graphicData uri="http://schemas.microsoft.com/office/word/2010/wordprocessingShape">
                  <wps:wsp>
                    <wps:cNvSpPr txBox="1"/>
                    <wps:spPr>
                      <a:xfrm>
                        <a:off x="0" y="0"/>
                        <a:ext cx="1846800" cy="828000"/>
                      </a:xfrm>
                      <a:prstGeom prst="rect">
                        <a:avLst/>
                      </a:prstGeom>
                      <a:noFill/>
                      <a:ln w="6350">
                        <a:noFill/>
                      </a:ln>
                    </wps:spPr>
                    <wps:txbx>
                      <w:txbxContent>
                        <w:p w14:paraId="71CB996B" w14:textId="77777777" w:rsidR="00573646" w:rsidRPr="00125C9E" w:rsidRDefault="00573646" w:rsidP="00B5254B">
                          <w:pPr>
                            <w:spacing w:line="480" w:lineRule="auto"/>
                            <w:rPr>
                              <w:rFonts w:ascii="Arial" w:hAnsi="Arial" w:cs="Arial"/>
                              <w:sz w:val="18"/>
                              <w:szCs w:val="18"/>
                            </w:rPr>
                          </w:pPr>
                          <w:r w:rsidRPr="00125C9E">
                            <w:rPr>
                              <w:rFonts w:ascii="Arial" w:hAnsi="Arial" w:cs="Arial"/>
                              <w:sz w:val="18"/>
                              <w:szCs w:val="18"/>
                            </w:rPr>
                            <w:t xml:space="preserve">Processo: </w:t>
                          </w:r>
                          <w:r w:rsidRPr="00B5254B">
                            <w:rPr>
                              <w:rFonts w:ascii="Arial" w:hAnsi="Arial" w:cs="Arial"/>
                              <w:sz w:val="18"/>
                              <w:szCs w:val="18"/>
                              <w:highlight w:val="yellow"/>
                            </w:rPr>
                            <w:t>720.000.160/2021</w:t>
                          </w:r>
                        </w:p>
                        <w:p w14:paraId="2AC99A2E" w14:textId="77777777" w:rsidR="00573646" w:rsidRPr="00125C9E" w:rsidRDefault="00573646" w:rsidP="00B5254B">
                          <w:pPr>
                            <w:spacing w:line="480" w:lineRule="auto"/>
                            <w:rPr>
                              <w:rFonts w:ascii="Arial" w:hAnsi="Arial" w:cs="Arial"/>
                              <w:sz w:val="18"/>
                              <w:szCs w:val="18"/>
                            </w:rPr>
                          </w:pPr>
                          <w:r w:rsidRPr="00125C9E">
                            <w:rPr>
                              <w:rFonts w:ascii="Arial" w:hAnsi="Arial" w:cs="Arial"/>
                              <w:sz w:val="18"/>
                              <w:szCs w:val="18"/>
                            </w:rPr>
                            <w:t xml:space="preserve">Data autuação: </w:t>
                          </w:r>
                          <w:r w:rsidRPr="00B5254B">
                            <w:rPr>
                              <w:rFonts w:ascii="Arial" w:hAnsi="Arial" w:cs="Arial"/>
                              <w:sz w:val="18"/>
                              <w:szCs w:val="18"/>
                              <w:highlight w:val="yellow"/>
                            </w:rPr>
                            <w:t>09/12/2021</w:t>
                          </w:r>
                        </w:p>
                        <w:p w14:paraId="132C9761" w14:textId="77777777" w:rsidR="00573646" w:rsidRPr="00125C9E" w:rsidRDefault="00573646" w:rsidP="00B5254B">
                          <w:pPr>
                            <w:spacing w:line="480" w:lineRule="auto"/>
                            <w:rPr>
                              <w:rFonts w:ascii="Arial" w:hAnsi="Arial" w:cs="Arial"/>
                              <w:sz w:val="18"/>
                              <w:szCs w:val="18"/>
                            </w:rPr>
                          </w:pPr>
                          <w:r w:rsidRPr="00125C9E">
                            <w:rPr>
                              <w:rFonts w:ascii="Arial" w:hAnsi="Arial" w:cs="Arial"/>
                              <w:sz w:val="18"/>
                              <w:szCs w:val="18"/>
                            </w:rPr>
                            <w:t>Folha:</w:t>
                          </w:r>
                          <w:r>
                            <w:rPr>
                              <w:rFonts w:ascii="Arial" w:hAnsi="Arial" w:cs="Arial"/>
                              <w:sz w:val="18"/>
                              <w:szCs w:val="18"/>
                            </w:rPr>
                            <w:t xml:space="preserve"> ______</w:t>
                          </w:r>
                          <w:r w:rsidRPr="00125C9E">
                            <w:rPr>
                              <w:rFonts w:ascii="Arial" w:hAnsi="Arial" w:cs="Arial"/>
                              <w:sz w:val="18"/>
                              <w:szCs w:val="18"/>
                            </w:rPr>
                            <w:t>Rub.:______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80D5" id="_x0000_t202" coordsize="21600,21600" o:spt="202" path="m,l,21600r21600,l21600,xe">
              <v:stroke joinstyle="miter"/>
              <v:path gradientshapeok="t" o:connecttype="rect"/>
            </v:shapetype>
            <v:shape id="Caixa de Texto 22" o:spid="_x0000_s1027" type="#_x0000_t202" style="position:absolute;margin-left:358pt;margin-top:24.7pt;width:145.4pt;height:65.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" filled="f" stroked="f" strokeweight=".5pt">
              <v:textbox>
                <w:txbxContent>
                  <w:p w14:paraId="71CB996B" w14:textId="77777777" w:rsidR="00573646" w:rsidRPr="00125C9E" w:rsidRDefault="00573646" w:rsidP="00B5254B">
                    <w:pPr>
                      <w:spacing w:line="480" w:lineRule="auto"/>
                      <w:rPr>
                        <w:rFonts w:ascii="Arial" w:hAnsi="Arial" w:cs="Arial"/>
                        <w:sz w:val="18"/>
                        <w:szCs w:val="18"/>
                      </w:rPr>
                    </w:pPr>
                    <w:r w:rsidRPr="00125C9E">
                      <w:rPr>
                        <w:rFonts w:ascii="Arial" w:hAnsi="Arial" w:cs="Arial"/>
                        <w:sz w:val="18"/>
                        <w:szCs w:val="18"/>
                      </w:rPr>
                      <w:t xml:space="preserve">Processo: </w:t>
                    </w:r>
                    <w:r w:rsidRPr="00B5254B">
                      <w:rPr>
                        <w:rFonts w:ascii="Arial" w:hAnsi="Arial" w:cs="Arial"/>
                        <w:sz w:val="18"/>
                        <w:szCs w:val="18"/>
                        <w:highlight w:val="yellow"/>
                      </w:rPr>
                      <w:t>720.000.160/2021</w:t>
                    </w:r>
                  </w:p>
                  <w:p w14:paraId="2AC99A2E" w14:textId="77777777" w:rsidR="00573646" w:rsidRPr="00125C9E" w:rsidRDefault="00573646" w:rsidP="00B5254B">
                    <w:pPr>
                      <w:spacing w:line="480" w:lineRule="auto"/>
                      <w:rPr>
                        <w:rFonts w:ascii="Arial" w:hAnsi="Arial" w:cs="Arial"/>
                        <w:sz w:val="18"/>
                        <w:szCs w:val="18"/>
                      </w:rPr>
                    </w:pPr>
                    <w:r w:rsidRPr="00125C9E">
                      <w:rPr>
                        <w:rFonts w:ascii="Arial" w:hAnsi="Arial" w:cs="Arial"/>
                        <w:sz w:val="18"/>
                        <w:szCs w:val="18"/>
                      </w:rPr>
                      <w:t xml:space="preserve">Data autuação: </w:t>
                    </w:r>
                    <w:r w:rsidRPr="00B5254B">
                      <w:rPr>
                        <w:rFonts w:ascii="Arial" w:hAnsi="Arial" w:cs="Arial"/>
                        <w:sz w:val="18"/>
                        <w:szCs w:val="18"/>
                        <w:highlight w:val="yellow"/>
                      </w:rPr>
                      <w:t>09/12/2021</w:t>
                    </w:r>
                  </w:p>
                  <w:p w14:paraId="132C9761" w14:textId="77777777" w:rsidR="00573646" w:rsidRPr="00125C9E" w:rsidRDefault="00573646" w:rsidP="00B5254B">
                    <w:pPr>
                      <w:spacing w:line="480" w:lineRule="auto"/>
                      <w:rPr>
                        <w:rFonts w:ascii="Arial" w:hAnsi="Arial" w:cs="Arial"/>
                        <w:sz w:val="18"/>
                        <w:szCs w:val="18"/>
                      </w:rPr>
                    </w:pPr>
                    <w:r w:rsidRPr="00125C9E">
                      <w:rPr>
                        <w:rFonts w:ascii="Arial" w:hAnsi="Arial" w:cs="Arial"/>
                        <w:sz w:val="18"/>
                        <w:szCs w:val="18"/>
                      </w:rPr>
                      <w:t>Folha:</w:t>
                    </w:r>
                    <w:r>
                      <w:rPr>
                        <w:rFonts w:ascii="Arial" w:hAnsi="Arial" w:cs="Arial"/>
                        <w:sz w:val="18"/>
                        <w:szCs w:val="18"/>
                      </w:rPr>
                      <w:t xml:space="preserve"> ______</w:t>
                    </w:r>
                    <w:r w:rsidRPr="00125C9E">
                      <w:rPr>
                        <w:rFonts w:ascii="Arial" w:hAnsi="Arial" w:cs="Arial"/>
                        <w:sz w:val="18"/>
                        <w:szCs w:val="18"/>
                      </w:rPr>
                      <w:t>Rub.:______</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7B9B" w14:textId="626AC6E2" w:rsidR="00573646" w:rsidRDefault="00573646">
    <w:pPr>
      <w:pStyle w:val="Cabealho"/>
    </w:pPr>
    <w:r>
      <w:rPr>
        <w:rFonts w:ascii="Times New Roman" w:hAnsi="Times New Roman"/>
        <w:noProof/>
      </w:rPr>
      <w:drawing>
        <wp:anchor distT="0" distB="0" distL="114300" distR="114300" simplePos="0" relativeHeight="251658242" behindDoc="0" locked="0" layoutInCell="1" allowOverlap="1" wp14:anchorId="40599E70" wp14:editId="355CC3EA">
          <wp:simplePos x="0" y="0"/>
          <wp:positionH relativeFrom="page">
            <wp:align>center</wp:align>
          </wp:positionH>
          <wp:positionV relativeFrom="paragraph">
            <wp:posOffset>146685</wp:posOffset>
          </wp:positionV>
          <wp:extent cx="1126181" cy="857250"/>
          <wp:effectExtent l="0" t="0" r="0" b="0"/>
          <wp:wrapNone/>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181" cy="857250"/>
                  </a:xfrm>
                  <a:prstGeom prst="rect">
                    <a:avLst/>
                  </a:prstGeom>
                  <a:noFill/>
                </pic:spPr>
              </pic:pic>
            </a:graphicData>
          </a:graphic>
          <wp14:sizeRelH relativeFrom="page">
            <wp14:pctWidth>0</wp14:pctWidth>
          </wp14:sizeRelH>
          <wp14:sizeRelV relativeFrom="page">
            <wp14:pctHeight>0</wp14:pctHeight>
          </wp14:sizeRelV>
        </wp:anchor>
      </w:drawing>
    </w:r>
    <w:r w:rsidRPr="00F73648">
      <w:rPr>
        <w:noProof/>
      </w:rPr>
      <w:drawing>
        <wp:anchor distT="0" distB="0" distL="114300" distR="114300" simplePos="0" relativeHeight="251658240" behindDoc="1" locked="0" layoutInCell="1" allowOverlap="1" wp14:anchorId="1D03C3EE" wp14:editId="4B20CB36">
          <wp:simplePos x="0" y="0"/>
          <wp:positionH relativeFrom="margin">
            <wp:align>left</wp:align>
          </wp:positionH>
          <wp:positionV relativeFrom="page">
            <wp:posOffset>124460</wp:posOffset>
          </wp:positionV>
          <wp:extent cx="918000" cy="1242000"/>
          <wp:effectExtent l="0" t="0" r="0" b="0"/>
          <wp:wrapNone/>
          <wp:docPr id="47" name="Imagem 4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ogotipo, nome da empresa&#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000" cy="1242000"/>
                  </a:xfrm>
                  <a:prstGeom prst="rect">
                    <a:avLst/>
                  </a:prstGeom>
                  <a:noFill/>
                  <a:ln>
                    <a:noFill/>
                  </a:ln>
                </pic:spPr>
              </pic:pic>
            </a:graphicData>
          </a:graphic>
        </wp:anchor>
      </w:drawing>
    </w:r>
  </w:p>
  <w:p w14:paraId="55C16C10" w14:textId="0916928A" w:rsidR="00573646" w:rsidRDefault="00573646">
    <w:pPr>
      <w:pStyle w:val="Cabealho"/>
    </w:pPr>
    <w:r w:rsidRPr="00F73648">
      <w:rPr>
        <w:noProof/>
      </w:rPr>
      <mc:AlternateContent>
        <mc:Choice Requires="wps">
          <w:drawing>
            <wp:anchor distT="0" distB="0" distL="114300" distR="114300" simplePos="0" relativeHeight="251658241" behindDoc="0" locked="0" layoutInCell="1" allowOverlap="1" wp14:anchorId="35BDC9E3" wp14:editId="04F332F7">
              <wp:simplePos x="0" y="0"/>
              <wp:positionH relativeFrom="margin">
                <wp:posOffset>4546600</wp:posOffset>
              </wp:positionH>
              <wp:positionV relativeFrom="paragraph">
                <wp:posOffset>104140</wp:posOffset>
              </wp:positionV>
              <wp:extent cx="1846800" cy="828000"/>
              <wp:effectExtent l="0" t="0" r="0" b="0"/>
              <wp:wrapNone/>
              <wp:docPr id="22" name="Caixa de Texto 22"/>
              <wp:cNvGraphicFramePr/>
              <a:graphic xmlns:a="http://schemas.openxmlformats.org/drawingml/2006/main">
                <a:graphicData uri="http://schemas.microsoft.com/office/word/2010/wordprocessingShape">
                  <wps:wsp>
                    <wps:cNvSpPr txBox="1"/>
                    <wps:spPr>
                      <a:xfrm>
                        <a:off x="0" y="0"/>
                        <a:ext cx="1846800" cy="828000"/>
                      </a:xfrm>
                      <a:prstGeom prst="rect">
                        <a:avLst/>
                      </a:prstGeom>
                      <a:noFill/>
                      <a:ln w="6350">
                        <a:noFill/>
                      </a:ln>
                    </wps:spPr>
                    <wps:txbx>
                      <w:txbxContent>
                        <w:p w14:paraId="39EA0FC5" w14:textId="77777777" w:rsidR="00573646" w:rsidRPr="00F65F97" w:rsidRDefault="00573646" w:rsidP="00BE3C47">
                          <w:pPr>
                            <w:pStyle w:val="Cabealho"/>
                            <w:spacing w:line="480" w:lineRule="auto"/>
                          </w:pPr>
                          <w:r w:rsidRPr="00F65F97">
                            <w:rPr>
                              <w:rFonts w:ascii="Arial" w:hAnsi="Arial"/>
                              <w:sz w:val="18"/>
                              <w:szCs w:val="18"/>
                            </w:rPr>
                            <w:t>Processo: 720.000.1</w:t>
                          </w:r>
                          <w:r>
                            <w:rPr>
                              <w:rFonts w:ascii="Arial" w:hAnsi="Arial"/>
                              <w:sz w:val="18"/>
                              <w:szCs w:val="18"/>
                            </w:rPr>
                            <w:t>77</w:t>
                          </w:r>
                          <w:r w:rsidRPr="00F65F97">
                            <w:rPr>
                              <w:rFonts w:ascii="Arial" w:hAnsi="Arial"/>
                              <w:sz w:val="18"/>
                              <w:szCs w:val="18"/>
                            </w:rPr>
                            <w:t>/202</w:t>
                          </w:r>
                          <w:r>
                            <w:rPr>
                              <w:rFonts w:ascii="Arial" w:hAnsi="Arial"/>
                              <w:sz w:val="18"/>
                              <w:szCs w:val="18"/>
                            </w:rPr>
                            <w:t>2</w:t>
                          </w:r>
                        </w:p>
                        <w:p w14:paraId="636BDD1E" w14:textId="77777777" w:rsidR="00573646" w:rsidRPr="00F65F97" w:rsidRDefault="00573646" w:rsidP="00BE3C47">
                          <w:pPr>
                            <w:pStyle w:val="Cabealho"/>
                            <w:spacing w:line="480" w:lineRule="auto"/>
                          </w:pPr>
                          <w:r w:rsidRPr="00F65F97">
                            <w:rPr>
                              <w:rFonts w:ascii="Arial" w:hAnsi="Arial"/>
                              <w:sz w:val="18"/>
                              <w:szCs w:val="18"/>
                            </w:rPr>
                            <w:t>Data autuação: 03/05/2022</w:t>
                          </w:r>
                        </w:p>
                        <w:p w14:paraId="539B5D5B" w14:textId="3C0EBEF6" w:rsidR="00573646" w:rsidRPr="00125C9E" w:rsidRDefault="00573646" w:rsidP="00BE3C47">
                          <w:pPr>
                            <w:spacing w:line="480" w:lineRule="auto"/>
                            <w:rPr>
                              <w:rFonts w:ascii="Arial" w:hAnsi="Arial" w:cs="Arial"/>
                              <w:sz w:val="18"/>
                              <w:szCs w:val="18"/>
                            </w:rPr>
                          </w:pPr>
                          <w:r w:rsidRPr="00F65F97">
                            <w:rPr>
                              <w:rFonts w:ascii="Arial" w:hAnsi="Arial" w:cs="Arial"/>
                              <w:sz w:val="18"/>
                              <w:szCs w:val="18"/>
                            </w:rPr>
                            <w:t>Folha: _____Rub.: 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DC9E3" id="_x0000_t202" coordsize="21600,21600" o:spt="202" path="m,l,21600r21600,l21600,xe">
              <v:stroke joinstyle="miter"/>
              <v:path gradientshapeok="t" o:connecttype="rect"/>
            </v:shapetype>
            <v:shape id="_x0000_s1028" type="#_x0000_t202" style="position:absolute;margin-left:358pt;margin-top:8.2pt;width:145.4pt;height:65.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" filled="f" stroked="f" strokeweight=".5pt">
              <v:textbox>
                <w:txbxContent>
                  <w:p w14:paraId="39EA0FC5" w14:textId="77777777" w:rsidR="00573646" w:rsidRPr="00F65F97" w:rsidRDefault="00573646" w:rsidP="00BE3C47">
                    <w:pPr>
                      <w:pStyle w:val="Cabealho"/>
                      <w:spacing w:line="480" w:lineRule="auto"/>
                    </w:pPr>
                    <w:r w:rsidRPr="00F65F97">
                      <w:rPr>
                        <w:rFonts w:ascii="Arial" w:hAnsi="Arial"/>
                        <w:sz w:val="18"/>
                        <w:szCs w:val="18"/>
                      </w:rPr>
                      <w:t>Processo: 720.000.1</w:t>
                    </w:r>
                    <w:r>
                      <w:rPr>
                        <w:rFonts w:ascii="Arial" w:hAnsi="Arial"/>
                        <w:sz w:val="18"/>
                        <w:szCs w:val="18"/>
                      </w:rPr>
                      <w:t>77</w:t>
                    </w:r>
                    <w:r w:rsidRPr="00F65F97">
                      <w:rPr>
                        <w:rFonts w:ascii="Arial" w:hAnsi="Arial"/>
                        <w:sz w:val="18"/>
                        <w:szCs w:val="18"/>
                      </w:rPr>
                      <w:t>/202</w:t>
                    </w:r>
                    <w:r>
                      <w:rPr>
                        <w:rFonts w:ascii="Arial" w:hAnsi="Arial"/>
                        <w:sz w:val="18"/>
                        <w:szCs w:val="18"/>
                      </w:rPr>
                      <w:t>2</w:t>
                    </w:r>
                  </w:p>
                  <w:p w14:paraId="636BDD1E" w14:textId="77777777" w:rsidR="00573646" w:rsidRPr="00F65F97" w:rsidRDefault="00573646" w:rsidP="00BE3C47">
                    <w:pPr>
                      <w:pStyle w:val="Cabealho"/>
                      <w:spacing w:line="480" w:lineRule="auto"/>
                    </w:pPr>
                    <w:r w:rsidRPr="00F65F97">
                      <w:rPr>
                        <w:rFonts w:ascii="Arial" w:hAnsi="Arial"/>
                        <w:sz w:val="18"/>
                        <w:szCs w:val="18"/>
                      </w:rPr>
                      <w:t>Data autuação: 03/05/2022</w:t>
                    </w:r>
                  </w:p>
                  <w:p w14:paraId="539B5D5B" w14:textId="3C0EBEF6" w:rsidR="00573646" w:rsidRPr="00125C9E" w:rsidRDefault="00573646" w:rsidP="00BE3C47">
                    <w:pPr>
                      <w:spacing w:line="480" w:lineRule="auto"/>
                      <w:rPr>
                        <w:rFonts w:ascii="Arial" w:hAnsi="Arial" w:cs="Arial"/>
                        <w:sz w:val="18"/>
                        <w:szCs w:val="18"/>
                      </w:rPr>
                    </w:pPr>
                    <w:r w:rsidRPr="00F65F97">
                      <w:rPr>
                        <w:rFonts w:ascii="Arial" w:hAnsi="Arial" w:cs="Arial"/>
                        <w:sz w:val="18"/>
                        <w:szCs w:val="18"/>
                      </w:rPr>
                      <w:t>Folha: _____Rub.: ________</w:t>
                    </w:r>
                  </w:p>
                </w:txbxContent>
              </v:textbox>
              <w10:wrap anchorx="margin"/>
            </v:shape>
          </w:pict>
        </mc:Fallback>
      </mc:AlternateContent>
    </w:r>
  </w:p>
  <w:p w14:paraId="1525338C" w14:textId="7F7197F6" w:rsidR="00573646" w:rsidRDefault="00573646" w:rsidP="00485F85">
    <w:pPr>
      <w:pStyle w:val="Cabealho"/>
      <w:jc w:val="center"/>
      <w:rPr>
        <w:rFonts w:ascii="Tahoma" w:hAnsi="Tahoma" w:cs="Tahoma"/>
        <w:b/>
        <w:color w:val="333333"/>
        <w:sz w:val="16"/>
        <w:szCs w:val="16"/>
      </w:rPr>
    </w:pPr>
  </w:p>
  <w:p w14:paraId="4F372FCA" w14:textId="349565AF" w:rsidR="00573646" w:rsidRDefault="00573646" w:rsidP="00AE226E">
    <w:pPr>
      <w:tabs>
        <w:tab w:val="left" w:pos="3615"/>
      </w:tabs>
      <w:rPr>
        <w:color w:val="333333"/>
      </w:rPr>
    </w:pPr>
    <w:r>
      <w:rPr>
        <w:color w:val="333333"/>
      </w:rPr>
      <w:tab/>
    </w:r>
  </w:p>
  <w:p w14:paraId="1699FC96" w14:textId="09FDBB7F" w:rsidR="00573646" w:rsidRDefault="00573646">
    <w:pPr>
      <w:pStyle w:val="Cabealho"/>
    </w:pPr>
  </w:p>
  <w:p w14:paraId="33836756" w14:textId="53202FCC" w:rsidR="00573646" w:rsidRDefault="00573646">
    <w:pPr>
      <w:pStyle w:val="Cabealho"/>
    </w:pPr>
  </w:p>
  <w:p w14:paraId="14D691FC" w14:textId="77777777" w:rsidR="00573646" w:rsidRDefault="00573646">
    <w:pPr>
      <w:pStyle w:val="Cabealho"/>
    </w:pPr>
  </w:p>
  <w:p w14:paraId="141CB9CF" w14:textId="77777777" w:rsidR="00573646" w:rsidRDefault="00573646">
    <w:pPr>
      <w:pStyle w:val="Cabealho"/>
    </w:pPr>
  </w:p>
  <w:p w14:paraId="664B4227" w14:textId="77777777" w:rsidR="00573646" w:rsidRDefault="005736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hybridMultilevel"/>
    <w:tmpl w:val="3F52AD7C"/>
    <w:lvl w:ilvl="0" w:tplc="8E76AF0A">
      <w:start w:val="1"/>
      <w:numFmt w:val="lowerLetter"/>
      <w:lvlText w:val="%1)"/>
      <w:lvlJc w:val="left"/>
      <w:rPr>
        <w:b/>
      </w:rPr>
    </w:lvl>
    <w:lvl w:ilvl="1" w:tplc="88C209DC">
      <w:start w:val="1"/>
      <w:numFmt w:val="bullet"/>
      <w:lvlText w:val=""/>
      <w:lvlJc w:val="left"/>
    </w:lvl>
    <w:lvl w:ilvl="2" w:tplc="9560ED08">
      <w:start w:val="1"/>
      <w:numFmt w:val="bullet"/>
      <w:lvlText w:val=""/>
      <w:lvlJc w:val="left"/>
    </w:lvl>
    <w:lvl w:ilvl="3" w:tplc="EC7A8DEA">
      <w:start w:val="1"/>
      <w:numFmt w:val="bullet"/>
      <w:lvlText w:val=""/>
      <w:lvlJc w:val="left"/>
    </w:lvl>
    <w:lvl w:ilvl="4" w:tplc="B94AFDDC">
      <w:start w:val="1"/>
      <w:numFmt w:val="bullet"/>
      <w:lvlText w:val=""/>
      <w:lvlJc w:val="left"/>
    </w:lvl>
    <w:lvl w:ilvl="5" w:tplc="9E8861D4">
      <w:start w:val="1"/>
      <w:numFmt w:val="bullet"/>
      <w:lvlText w:val=""/>
      <w:lvlJc w:val="left"/>
    </w:lvl>
    <w:lvl w:ilvl="6" w:tplc="9586A5C2">
      <w:start w:val="1"/>
      <w:numFmt w:val="bullet"/>
      <w:lvlText w:val=""/>
      <w:lvlJc w:val="left"/>
    </w:lvl>
    <w:lvl w:ilvl="7" w:tplc="6E042AF8">
      <w:start w:val="1"/>
      <w:numFmt w:val="bullet"/>
      <w:lvlText w:val=""/>
      <w:lvlJc w:val="left"/>
    </w:lvl>
    <w:lvl w:ilvl="8" w:tplc="CE5EA680">
      <w:start w:val="1"/>
      <w:numFmt w:val="bullet"/>
      <w:lvlText w:val=""/>
      <w:lvlJc w:val="left"/>
    </w:lvl>
  </w:abstractNum>
  <w:abstractNum w:abstractNumId="1" w15:restartNumberingAfterBreak="0">
    <w:nsid w:val="108D26B9"/>
    <w:multiLevelType w:val="hybridMultilevel"/>
    <w:tmpl w:val="5276C806"/>
    <w:lvl w:ilvl="0" w:tplc="F44001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F3932"/>
    <w:multiLevelType w:val="hybridMultilevel"/>
    <w:tmpl w:val="E4B0F1E4"/>
    <w:lvl w:ilvl="0" w:tplc="173CD202">
      <w:start w:val="1"/>
      <w:numFmt w:val="lowerLetter"/>
      <w:lvlText w:val="%1)"/>
      <w:lvlJc w:val="left"/>
      <w:pPr>
        <w:ind w:left="-216"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983857"/>
    <w:multiLevelType w:val="multilevel"/>
    <w:tmpl w:val="64C690D2"/>
    <w:lvl w:ilvl="0">
      <w:start w:val="1"/>
      <w:numFmt w:val="decimal"/>
      <w:lvlText w:val="%1."/>
      <w:lvlJc w:val="left"/>
      <w:pPr>
        <w:ind w:left="360" w:hanging="360"/>
      </w:pPr>
      <w:rPr>
        <w:b/>
        <w:i w:val="0"/>
        <w:color w:val="auto"/>
      </w:rPr>
    </w:lvl>
    <w:lvl w:ilvl="1">
      <w:start w:val="1"/>
      <w:numFmt w:val="decimal"/>
      <w:lvlText w:val="%1.%2."/>
      <w:lvlJc w:val="left"/>
      <w:pPr>
        <w:ind w:left="1283" w:hanging="432"/>
      </w:pPr>
      <w:rPr>
        <w:rFonts w:ascii="Times New Roman" w:hAnsi="Times New Roman" w:cs="Times New Roman" w:hint="default"/>
        <w:b/>
        <w:bCs/>
        <w:sz w:val="24"/>
        <w:szCs w:val="24"/>
      </w:rPr>
    </w:lvl>
    <w:lvl w:ilvl="2">
      <w:start w:val="1"/>
      <w:numFmt w:val="decimal"/>
      <w:lvlText w:val="%1.%2.%3."/>
      <w:lvlJc w:val="left"/>
      <w:pPr>
        <w:ind w:left="1497"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22E70"/>
    <w:multiLevelType w:val="hybridMultilevel"/>
    <w:tmpl w:val="F3EA01C2"/>
    <w:lvl w:ilvl="0" w:tplc="D55604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10939"/>
    <w:multiLevelType w:val="multilevel"/>
    <w:tmpl w:val="810AD2F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ascii="Times New Roman" w:hAnsi="Times New Roman" w:cs="Times New Roman" w:hint="default"/>
        <w:b/>
        <w:strike w:val="0"/>
        <w:color w:val="auto"/>
      </w:rPr>
    </w:lvl>
    <w:lvl w:ilvl="2">
      <w:start w:val="1"/>
      <w:numFmt w:val="decimal"/>
      <w:isLgl/>
      <w:lvlText w:val="%1.%2.%3"/>
      <w:lvlJc w:val="left"/>
      <w:pPr>
        <w:ind w:left="1080" w:hanging="720"/>
      </w:pPr>
      <w:rPr>
        <w:rFonts w:hint="default"/>
        <w:b/>
      </w:rPr>
    </w:lvl>
    <w:lvl w:ilvl="3">
      <w:start w:val="1"/>
      <w:numFmt w:val="none"/>
      <w:lvlText w:val="5.1."/>
      <w:lvlJc w:val="left"/>
      <w:pPr>
        <w:ind w:left="720" w:hanging="360"/>
      </w:pPr>
      <w:rPr>
        <w:rFonts w:hint="default"/>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68F148C"/>
    <w:multiLevelType w:val="multilevel"/>
    <w:tmpl w:val="E1C49A9A"/>
    <w:lvl w:ilvl="0">
      <w:start w:val="1"/>
      <w:numFmt w:val="lowerLetter"/>
      <w:lvlText w:val="%1)"/>
      <w:lvlJc w:val="left"/>
      <w:pPr>
        <w:ind w:left="-216" w:hanging="360"/>
      </w:pPr>
      <w:rPr>
        <w:rFonts w:hint="default"/>
        <w:b/>
      </w:rPr>
    </w:lvl>
    <w:lvl w:ilvl="1">
      <w:start w:val="1"/>
      <w:numFmt w:val="lowerLetter"/>
      <w:lvlText w:val="%2)"/>
      <w:lvlJc w:val="left"/>
      <w:pPr>
        <w:ind w:left="504" w:hanging="360"/>
      </w:pPr>
      <w:rPr>
        <w:rFonts w:hint="default"/>
        <w:b/>
      </w:rPr>
    </w:lvl>
    <w:lvl w:ilvl="2" w:tentative="1">
      <w:start w:val="1"/>
      <w:numFmt w:val="lowerRoman"/>
      <w:lvlText w:val="%3."/>
      <w:lvlJc w:val="right"/>
      <w:pPr>
        <w:ind w:left="1224" w:hanging="180"/>
      </w:pPr>
    </w:lvl>
    <w:lvl w:ilvl="3" w:tentative="1">
      <w:start w:val="1"/>
      <w:numFmt w:val="decimal"/>
      <w:lvlText w:val="%4."/>
      <w:lvlJc w:val="left"/>
      <w:pPr>
        <w:ind w:left="1944" w:hanging="360"/>
      </w:pPr>
    </w:lvl>
    <w:lvl w:ilvl="4" w:tentative="1">
      <w:start w:val="1"/>
      <w:numFmt w:val="lowerLetter"/>
      <w:lvlText w:val="%5."/>
      <w:lvlJc w:val="left"/>
      <w:pPr>
        <w:ind w:left="2664" w:hanging="360"/>
      </w:pPr>
    </w:lvl>
    <w:lvl w:ilvl="5" w:tentative="1">
      <w:start w:val="1"/>
      <w:numFmt w:val="lowerRoman"/>
      <w:lvlText w:val="%6."/>
      <w:lvlJc w:val="right"/>
      <w:pPr>
        <w:ind w:left="3384" w:hanging="180"/>
      </w:pPr>
    </w:lvl>
    <w:lvl w:ilvl="6" w:tentative="1">
      <w:start w:val="1"/>
      <w:numFmt w:val="decimal"/>
      <w:lvlText w:val="%7."/>
      <w:lvlJc w:val="left"/>
      <w:pPr>
        <w:ind w:left="4104" w:hanging="360"/>
      </w:pPr>
    </w:lvl>
    <w:lvl w:ilvl="7" w:tentative="1">
      <w:start w:val="1"/>
      <w:numFmt w:val="lowerLetter"/>
      <w:lvlText w:val="%8."/>
      <w:lvlJc w:val="left"/>
      <w:pPr>
        <w:ind w:left="4824" w:hanging="360"/>
      </w:pPr>
    </w:lvl>
    <w:lvl w:ilvl="8" w:tentative="1">
      <w:start w:val="1"/>
      <w:numFmt w:val="lowerRoman"/>
      <w:lvlText w:val="%9."/>
      <w:lvlJc w:val="right"/>
      <w:pPr>
        <w:ind w:left="5544" w:hanging="180"/>
      </w:pPr>
    </w:lvl>
  </w:abstractNum>
  <w:abstractNum w:abstractNumId="7" w15:restartNumberingAfterBreak="0">
    <w:nsid w:val="16DB7E73"/>
    <w:multiLevelType w:val="hybridMultilevel"/>
    <w:tmpl w:val="25988AB2"/>
    <w:lvl w:ilvl="0" w:tplc="9998E2EC">
      <w:start w:val="1"/>
      <w:numFmt w:val="low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C0857"/>
    <w:multiLevelType w:val="hybridMultilevel"/>
    <w:tmpl w:val="88D84632"/>
    <w:lvl w:ilvl="0" w:tplc="BC4068A0">
      <w:start w:val="1"/>
      <w:numFmt w:val="lowerLetter"/>
      <w:lvlText w:val="%1)"/>
      <w:lvlJc w:val="left"/>
      <w:pPr>
        <w:ind w:left="-216" w:hanging="360"/>
      </w:pPr>
      <w:rPr>
        <w:rFonts w:hint="default"/>
        <w:b/>
      </w:rPr>
    </w:lvl>
    <w:lvl w:ilvl="1" w:tplc="759EB792">
      <w:start w:val="1"/>
      <w:numFmt w:val="lowerLetter"/>
      <w:lvlText w:val="%2)"/>
      <w:lvlJc w:val="left"/>
      <w:pPr>
        <w:ind w:left="504" w:hanging="360"/>
      </w:pPr>
      <w:rPr>
        <w:rFonts w:hint="default"/>
        <w:b/>
      </w:r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9" w15:restartNumberingAfterBreak="0">
    <w:nsid w:val="1F2636CF"/>
    <w:multiLevelType w:val="multilevel"/>
    <w:tmpl w:val="557CE3BC"/>
    <w:lvl w:ilvl="0">
      <w:start w:val="3"/>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 w15:restartNumberingAfterBreak="0">
    <w:nsid w:val="2263780F"/>
    <w:multiLevelType w:val="multilevel"/>
    <w:tmpl w:val="317CCD1A"/>
    <w:lvl w:ilvl="0">
      <w:start w:val="15"/>
      <w:numFmt w:val="decimal"/>
      <w:lvlText w:val="%1."/>
      <w:lvlJc w:val="left"/>
      <w:pPr>
        <w:ind w:left="840" w:hanging="840"/>
      </w:pPr>
      <w:rPr>
        <w:rFonts w:eastAsia="Times New Roman" w:hint="default"/>
        <w:color w:val="000000"/>
      </w:rPr>
    </w:lvl>
    <w:lvl w:ilvl="1">
      <w:start w:val="5"/>
      <w:numFmt w:val="decimal"/>
      <w:lvlText w:val="%1.%2."/>
      <w:lvlJc w:val="left"/>
      <w:pPr>
        <w:ind w:left="768" w:hanging="840"/>
      </w:pPr>
      <w:rPr>
        <w:rFonts w:eastAsia="Times New Roman" w:hint="default"/>
        <w:color w:val="000000"/>
      </w:rPr>
    </w:lvl>
    <w:lvl w:ilvl="2">
      <w:start w:val="1"/>
      <w:numFmt w:val="decimal"/>
      <w:lvlText w:val="%1.%2.%3."/>
      <w:lvlJc w:val="left"/>
      <w:pPr>
        <w:ind w:left="696" w:hanging="840"/>
      </w:pPr>
      <w:rPr>
        <w:rFonts w:eastAsia="Times New Roman" w:hint="default"/>
        <w:color w:val="000000"/>
      </w:rPr>
    </w:lvl>
    <w:lvl w:ilvl="3">
      <w:start w:val="1"/>
      <w:numFmt w:val="decimal"/>
      <w:lvlText w:val="%1.%2.%3.%4."/>
      <w:lvlJc w:val="left"/>
      <w:pPr>
        <w:ind w:left="624" w:hanging="840"/>
      </w:pPr>
      <w:rPr>
        <w:rFonts w:eastAsia="Times New Roman" w:hint="default"/>
        <w:color w:val="000000"/>
      </w:rPr>
    </w:lvl>
    <w:lvl w:ilvl="4">
      <w:start w:val="1"/>
      <w:numFmt w:val="decimal"/>
      <w:lvlText w:val="%1.%2.%3.%4.%5."/>
      <w:lvlJc w:val="left"/>
      <w:pPr>
        <w:ind w:left="792" w:hanging="1080"/>
      </w:pPr>
      <w:rPr>
        <w:rFonts w:eastAsia="Times New Roman" w:hint="default"/>
        <w:color w:val="000000"/>
      </w:rPr>
    </w:lvl>
    <w:lvl w:ilvl="5">
      <w:start w:val="1"/>
      <w:numFmt w:val="decimal"/>
      <w:lvlText w:val="%1.%2.%3.%4.%5.%6."/>
      <w:lvlJc w:val="left"/>
      <w:pPr>
        <w:ind w:left="720" w:hanging="1080"/>
      </w:pPr>
      <w:rPr>
        <w:rFonts w:eastAsia="Times New Roman" w:hint="default"/>
        <w:color w:val="000000"/>
      </w:rPr>
    </w:lvl>
    <w:lvl w:ilvl="6">
      <w:start w:val="1"/>
      <w:numFmt w:val="decimal"/>
      <w:lvlText w:val="%1.%2.%3.%4.%5.%6.%7."/>
      <w:lvlJc w:val="left"/>
      <w:pPr>
        <w:ind w:left="1008" w:hanging="1440"/>
      </w:pPr>
      <w:rPr>
        <w:rFonts w:eastAsia="Times New Roman" w:hint="default"/>
        <w:color w:val="000000"/>
      </w:rPr>
    </w:lvl>
    <w:lvl w:ilvl="7">
      <w:start w:val="1"/>
      <w:numFmt w:val="decimal"/>
      <w:lvlText w:val="%1.%2.%3.%4.%5.%6.%7.%8."/>
      <w:lvlJc w:val="left"/>
      <w:pPr>
        <w:ind w:left="936" w:hanging="1440"/>
      </w:pPr>
      <w:rPr>
        <w:rFonts w:eastAsia="Times New Roman" w:hint="default"/>
        <w:color w:val="000000"/>
      </w:rPr>
    </w:lvl>
    <w:lvl w:ilvl="8">
      <w:start w:val="1"/>
      <w:numFmt w:val="decimal"/>
      <w:lvlText w:val="%1.%2.%3.%4.%5.%6.%7.%8.%9."/>
      <w:lvlJc w:val="left"/>
      <w:pPr>
        <w:ind w:left="1224" w:hanging="1800"/>
      </w:pPr>
      <w:rPr>
        <w:rFonts w:eastAsia="Times New Roman" w:hint="default"/>
        <w:color w:val="000000"/>
      </w:rPr>
    </w:lvl>
  </w:abstractNum>
  <w:abstractNum w:abstractNumId="11" w15:restartNumberingAfterBreak="0">
    <w:nsid w:val="2E634A47"/>
    <w:multiLevelType w:val="hybridMultilevel"/>
    <w:tmpl w:val="B0BA4EE2"/>
    <w:lvl w:ilvl="0" w:tplc="B7C8E852">
      <w:start w:val="1"/>
      <w:numFmt w:val="none"/>
      <w:lvlText w:val="24.12.2.1."/>
      <w:lvlJc w:val="left"/>
      <w:pPr>
        <w:ind w:left="144"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83564"/>
    <w:multiLevelType w:val="multilevel"/>
    <w:tmpl w:val="CDD2971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ascii="Times New Roman" w:hAnsi="Times New Roman" w:cs="Times New Roman" w:hint="default"/>
        <w:b/>
        <w:strike w:val="0"/>
        <w:color w:val="auto"/>
      </w:rPr>
    </w:lvl>
    <w:lvl w:ilvl="2">
      <w:start w:val="1"/>
      <w:numFmt w:val="none"/>
      <w:isLgl/>
      <w:lvlText w:val="14.3.2.1"/>
      <w:lvlJc w:val="left"/>
      <w:pPr>
        <w:ind w:left="1080" w:hanging="720"/>
      </w:pPr>
      <w:rPr>
        <w:rFonts w:hint="default"/>
        <w:b/>
      </w:rPr>
    </w:lvl>
    <w:lvl w:ilvl="3">
      <w:start w:val="1"/>
      <w:numFmt w:val="none"/>
      <w:lvlText w:val="14.3.2.1"/>
      <w:lvlJc w:val="left"/>
      <w:pPr>
        <w:ind w:left="720" w:hanging="360"/>
      </w:pPr>
      <w:rPr>
        <w:rFonts w:hint="default"/>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B597EB7"/>
    <w:multiLevelType w:val="hybridMultilevel"/>
    <w:tmpl w:val="66A65FBC"/>
    <w:lvl w:ilvl="0" w:tplc="3E2A21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2212E"/>
    <w:multiLevelType w:val="hybridMultilevel"/>
    <w:tmpl w:val="FE244DB4"/>
    <w:lvl w:ilvl="0" w:tplc="677C67A4">
      <w:start w:val="1"/>
      <w:numFmt w:val="lowerLetter"/>
      <w:lvlText w:val="%1)"/>
      <w:lvlJc w:val="left"/>
      <w:pPr>
        <w:ind w:left="72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26E95"/>
    <w:multiLevelType w:val="hybridMultilevel"/>
    <w:tmpl w:val="E1C49A9A"/>
    <w:lvl w:ilvl="0" w:tplc="08CCD036">
      <w:start w:val="1"/>
      <w:numFmt w:val="lowerLetter"/>
      <w:lvlText w:val="%1)"/>
      <w:lvlJc w:val="left"/>
      <w:pPr>
        <w:ind w:left="-216" w:hanging="360"/>
      </w:pPr>
      <w:rPr>
        <w:rFonts w:hint="default"/>
        <w:b/>
      </w:rPr>
    </w:lvl>
    <w:lvl w:ilvl="1" w:tplc="B68A7512">
      <w:start w:val="1"/>
      <w:numFmt w:val="lowerLetter"/>
      <w:lvlText w:val="%2)"/>
      <w:lvlJc w:val="left"/>
      <w:pPr>
        <w:ind w:left="504" w:hanging="360"/>
      </w:pPr>
      <w:rPr>
        <w:rFonts w:hint="default"/>
        <w:b/>
      </w:r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6" w15:restartNumberingAfterBreak="0">
    <w:nsid w:val="4BAC527E"/>
    <w:multiLevelType w:val="multilevel"/>
    <w:tmpl w:val="D18C6752"/>
    <w:lvl w:ilvl="0">
      <w:start w:val="1"/>
      <w:numFmt w:val="decimal"/>
      <w:lvlText w:val="%1."/>
      <w:lvlJc w:val="left"/>
      <w:pPr>
        <w:ind w:left="360" w:hanging="360"/>
      </w:pPr>
      <w:rPr>
        <w:b/>
        <w:sz w:val="24"/>
        <w:szCs w:val="24"/>
      </w:rPr>
    </w:lvl>
    <w:lvl w:ilvl="1">
      <w:start w:val="1"/>
      <w:numFmt w:val="decimal"/>
      <w:lvlText w:val="%1.%2."/>
      <w:lvlJc w:val="left"/>
      <w:pPr>
        <w:ind w:left="2843" w:hanging="432"/>
      </w:pPr>
      <w:rPr>
        <w:b w:val="0"/>
        <w:sz w:val="24"/>
        <w:szCs w:val="24"/>
      </w:rPr>
    </w:lvl>
    <w:lvl w:ilvl="2">
      <w:start w:val="1"/>
      <w:numFmt w:val="decimal"/>
      <w:lvlText w:val="%1.%2.%3."/>
      <w:lvlJc w:val="left"/>
      <w:pPr>
        <w:ind w:left="397" w:hanging="397"/>
      </w:pPr>
      <w:rPr>
        <w:sz w:val="24"/>
        <w:szCs w:val="24"/>
      </w:rPr>
    </w:lvl>
    <w:lvl w:ilvl="3">
      <w:start w:val="1"/>
      <w:numFmt w:val="decimal"/>
      <w:lvlText w:val="%1.%2.%3.%4."/>
      <w:lvlJc w:val="left"/>
      <w:pPr>
        <w:ind w:left="1728" w:hanging="647"/>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5"/>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
      </w:pPr>
      <w:rPr>
        <w:sz w:val="20"/>
        <w:szCs w:val="20"/>
      </w:rPr>
    </w:lvl>
    <w:lvl w:ilvl="8">
      <w:start w:val="1"/>
      <w:numFmt w:val="decimal"/>
      <w:lvlText w:val="%1.%2.%3.%4.%5.%6.%7.%8.%9."/>
      <w:lvlJc w:val="left"/>
      <w:pPr>
        <w:ind w:left="4320" w:hanging="1440"/>
      </w:pPr>
      <w:rPr>
        <w:sz w:val="20"/>
        <w:szCs w:val="20"/>
      </w:rPr>
    </w:lvl>
  </w:abstractNum>
  <w:abstractNum w:abstractNumId="17" w15:restartNumberingAfterBreak="0">
    <w:nsid w:val="56385E0F"/>
    <w:multiLevelType w:val="multilevel"/>
    <w:tmpl w:val="2CD2ECF2"/>
    <w:lvl w:ilvl="0">
      <w:start w:val="1"/>
      <w:numFmt w:val="lowerLetter"/>
      <w:lvlText w:val="%1)"/>
      <w:lvlJc w:val="left"/>
      <w:pPr>
        <w:ind w:left="-216" w:hanging="360"/>
      </w:pPr>
      <w:rPr>
        <w:rFonts w:hint="default"/>
        <w:b/>
      </w:rPr>
    </w:lvl>
    <w:lvl w:ilvl="1">
      <w:start w:val="1"/>
      <w:numFmt w:val="none"/>
      <w:lvlText w:val="a.1)"/>
      <w:lvlJc w:val="left"/>
      <w:pPr>
        <w:ind w:left="504" w:hanging="360"/>
      </w:pPr>
      <w:rPr>
        <w:rFonts w:hint="default"/>
        <w:b/>
      </w:rPr>
    </w:lvl>
    <w:lvl w:ilvl="2">
      <w:start w:val="1"/>
      <w:numFmt w:val="lowerRoman"/>
      <w:lvlText w:val="%3."/>
      <w:lvlJc w:val="right"/>
      <w:pPr>
        <w:ind w:left="1224" w:hanging="180"/>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2664" w:hanging="360"/>
      </w:pPr>
      <w:rPr>
        <w:rFonts w:hint="default"/>
      </w:rPr>
    </w:lvl>
    <w:lvl w:ilvl="5">
      <w:start w:val="1"/>
      <w:numFmt w:val="lowerRoman"/>
      <w:lvlText w:val="%6."/>
      <w:lvlJc w:val="right"/>
      <w:pPr>
        <w:ind w:left="3384" w:hanging="180"/>
      </w:pPr>
      <w:rPr>
        <w:rFonts w:hint="default"/>
      </w:rPr>
    </w:lvl>
    <w:lvl w:ilvl="6">
      <w:start w:val="1"/>
      <w:numFmt w:val="decimal"/>
      <w:lvlText w:val="%7."/>
      <w:lvlJc w:val="left"/>
      <w:pPr>
        <w:ind w:left="4104" w:hanging="360"/>
      </w:pPr>
      <w:rPr>
        <w:rFonts w:hint="default"/>
      </w:rPr>
    </w:lvl>
    <w:lvl w:ilvl="7">
      <w:start w:val="1"/>
      <w:numFmt w:val="lowerLetter"/>
      <w:lvlText w:val="%8."/>
      <w:lvlJc w:val="left"/>
      <w:pPr>
        <w:ind w:left="4824" w:hanging="360"/>
      </w:pPr>
      <w:rPr>
        <w:rFonts w:hint="default"/>
      </w:rPr>
    </w:lvl>
    <w:lvl w:ilvl="8">
      <w:start w:val="1"/>
      <w:numFmt w:val="lowerRoman"/>
      <w:lvlText w:val="%9."/>
      <w:lvlJc w:val="right"/>
      <w:pPr>
        <w:ind w:left="5544" w:hanging="180"/>
      </w:pPr>
      <w:rPr>
        <w:rFonts w:hint="default"/>
      </w:rPr>
    </w:lvl>
  </w:abstractNum>
  <w:abstractNum w:abstractNumId="18" w15:restartNumberingAfterBreak="0">
    <w:nsid w:val="6173323A"/>
    <w:multiLevelType w:val="hybridMultilevel"/>
    <w:tmpl w:val="AAD8BCF2"/>
    <w:lvl w:ilvl="0" w:tplc="2690BE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62850"/>
    <w:multiLevelType w:val="hybridMultilevel"/>
    <w:tmpl w:val="E0CA2B4C"/>
    <w:lvl w:ilvl="0" w:tplc="C2C6E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04940"/>
    <w:multiLevelType w:val="hybridMultilevel"/>
    <w:tmpl w:val="AD52C940"/>
    <w:lvl w:ilvl="0" w:tplc="2CD09C0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C6DE0"/>
    <w:multiLevelType w:val="multilevel"/>
    <w:tmpl w:val="C5A61464"/>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ascii="Times New Roman" w:hAnsi="Times New Roman" w:cs="Times New Roman" w:hint="default"/>
        <w:b/>
        <w:strike w:val="0"/>
        <w:color w:val="auto"/>
      </w:rPr>
    </w:lvl>
    <w:lvl w:ilvl="2">
      <w:start w:val="1"/>
      <w:numFmt w:val="none"/>
      <w:isLgl/>
      <w:lvlText w:val="14.3.2.1.1"/>
      <w:lvlJc w:val="left"/>
      <w:pPr>
        <w:ind w:left="1080" w:hanging="720"/>
      </w:pPr>
      <w:rPr>
        <w:rFonts w:hint="default"/>
        <w:b/>
      </w:rPr>
    </w:lvl>
    <w:lvl w:ilvl="3">
      <w:start w:val="1"/>
      <w:numFmt w:val="none"/>
      <w:lvlText w:val="14.3.2.1"/>
      <w:lvlJc w:val="left"/>
      <w:pPr>
        <w:ind w:left="720" w:hanging="360"/>
      </w:pPr>
      <w:rPr>
        <w:rFonts w:hint="default"/>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7EF96304"/>
    <w:multiLevelType w:val="multilevel"/>
    <w:tmpl w:val="47141F8A"/>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16cid:durableId="116224056">
    <w:abstractNumId w:val="0"/>
  </w:num>
  <w:num w:numId="2" w16cid:durableId="27998164">
    <w:abstractNumId w:val="5"/>
  </w:num>
  <w:num w:numId="3" w16cid:durableId="650252666">
    <w:abstractNumId w:val="15"/>
  </w:num>
  <w:num w:numId="4" w16cid:durableId="2084915444">
    <w:abstractNumId w:val="8"/>
  </w:num>
  <w:num w:numId="5" w16cid:durableId="1321038956">
    <w:abstractNumId w:val="19"/>
  </w:num>
  <w:num w:numId="6" w16cid:durableId="22945330">
    <w:abstractNumId w:val="6"/>
  </w:num>
  <w:num w:numId="7" w16cid:durableId="1750152725">
    <w:abstractNumId w:val="13"/>
  </w:num>
  <w:num w:numId="8" w16cid:durableId="452408013">
    <w:abstractNumId w:val="20"/>
  </w:num>
  <w:num w:numId="9" w16cid:durableId="1533610284">
    <w:abstractNumId w:val="18"/>
  </w:num>
  <w:num w:numId="10" w16cid:durableId="1267158343">
    <w:abstractNumId w:val="4"/>
  </w:num>
  <w:num w:numId="11" w16cid:durableId="1038313939">
    <w:abstractNumId w:val="14"/>
  </w:num>
  <w:num w:numId="12" w16cid:durableId="181744163">
    <w:abstractNumId w:val="1"/>
  </w:num>
  <w:num w:numId="13" w16cid:durableId="1829394015">
    <w:abstractNumId w:val="7"/>
  </w:num>
  <w:num w:numId="14" w16cid:durableId="1866287578">
    <w:abstractNumId w:val="3"/>
  </w:num>
  <w:num w:numId="15" w16cid:durableId="1343363246">
    <w:abstractNumId w:val="2"/>
  </w:num>
  <w:num w:numId="16" w16cid:durableId="533733413">
    <w:abstractNumId w:val="11"/>
  </w:num>
  <w:num w:numId="17" w16cid:durableId="1103916993">
    <w:abstractNumId w:val="12"/>
  </w:num>
  <w:num w:numId="18" w16cid:durableId="492648160">
    <w:abstractNumId w:val="21"/>
  </w:num>
  <w:num w:numId="19" w16cid:durableId="1845895818">
    <w:abstractNumId w:val="22"/>
  </w:num>
  <w:num w:numId="20" w16cid:durableId="2015106530">
    <w:abstractNumId w:val="17"/>
  </w:num>
  <w:num w:numId="21" w16cid:durableId="755323076">
    <w:abstractNumId w:val="9"/>
  </w:num>
  <w:num w:numId="22" w16cid:durableId="158890329">
    <w:abstractNumId w:val="10"/>
  </w:num>
  <w:num w:numId="23" w16cid:durableId="146920412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318"/>
    <w:rsid w:val="000021A1"/>
    <w:rsid w:val="00002A3C"/>
    <w:rsid w:val="00002E91"/>
    <w:rsid w:val="00005D4E"/>
    <w:rsid w:val="0000690F"/>
    <w:rsid w:val="00020DD5"/>
    <w:rsid w:val="0002253F"/>
    <w:rsid w:val="000253A6"/>
    <w:rsid w:val="000325A6"/>
    <w:rsid w:val="000350D0"/>
    <w:rsid w:val="00035E0E"/>
    <w:rsid w:val="00035E51"/>
    <w:rsid w:val="00043843"/>
    <w:rsid w:val="00045079"/>
    <w:rsid w:val="00047B38"/>
    <w:rsid w:val="000516B3"/>
    <w:rsid w:val="00055FCD"/>
    <w:rsid w:val="00057085"/>
    <w:rsid w:val="00057608"/>
    <w:rsid w:val="00062E64"/>
    <w:rsid w:val="0006392F"/>
    <w:rsid w:val="000768D6"/>
    <w:rsid w:val="000800BB"/>
    <w:rsid w:val="000819F8"/>
    <w:rsid w:val="00083EBE"/>
    <w:rsid w:val="000915F8"/>
    <w:rsid w:val="000A160A"/>
    <w:rsid w:val="000A3893"/>
    <w:rsid w:val="000A4B5D"/>
    <w:rsid w:val="000B22B1"/>
    <w:rsid w:val="000B37D6"/>
    <w:rsid w:val="000B3D6B"/>
    <w:rsid w:val="000B3EEB"/>
    <w:rsid w:val="000B6FB0"/>
    <w:rsid w:val="000B7281"/>
    <w:rsid w:val="000B76BB"/>
    <w:rsid w:val="000C2191"/>
    <w:rsid w:val="000C49C4"/>
    <w:rsid w:val="000C5344"/>
    <w:rsid w:val="000C5E03"/>
    <w:rsid w:val="000D2F7C"/>
    <w:rsid w:val="000D33D9"/>
    <w:rsid w:val="000D6AA4"/>
    <w:rsid w:val="000E2361"/>
    <w:rsid w:val="000E4F0E"/>
    <w:rsid w:val="000F47DC"/>
    <w:rsid w:val="000F6516"/>
    <w:rsid w:val="001001D8"/>
    <w:rsid w:val="00102019"/>
    <w:rsid w:val="0010217A"/>
    <w:rsid w:val="00102B1A"/>
    <w:rsid w:val="001077D1"/>
    <w:rsid w:val="00110538"/>
    <w:rsid w:val="00114810"/>
    <w:rsid w:val="00114C0F"/>
    <w:rsid w:val="00117BBF"/>
    <w:rsid w:val="00120E62"/>
    <w:rsid w:val="0012394A"/>
    <w:rsid w:val="0012487B"/>
    <w:rsid w:val="001406CF"/>
    <w:rsid w:val="00141516"/>
    <w:rsid w:val="001505B3"/>
    <w:rsid w:val="0015412B"/>
    <w:rsid w:val="001548FD"/>
    <w:rsid w:val="001562A3"/>
    <w:rsid w:val="0015667A"/>
    <w:rsid w:val="001566EB"/>
    <w:rsid w:val="00161912"/>
    <w:rsid w:val="00174F7D"/>
    <w:rsid w:val="0017513F"/>
    <w:rsid w:val="001762AA"/>
    <w:rsid w:val="0018047A"/>
    <w:rsid w:val="001818BF"/>
    <w:rsid w:val="00181919"/>
    <w:rsid w:val="00181BB2"/>
    <w:rsid w:val="001955AC"/>
    <w:rsid w:val="001963AF"/>
    <w:rsid w:val="001A33CA"/>
    <w:rsid w:val="001A3F81"/>
    <w:rsid w:val="001A6BE5"/>
    <w:rsid w:val="001A71C8"/>
    <w:rsid w:val="001B1E66"/>
    <w:rsid w:val="001B2CFC"/>
    <w:rsid w:val="001B2D64"/>
    <w:rsid w:val="001B328F"/>
    <w:rsid w:val="001B3D5A"/>
    <w:rsid w:val="001B4BAE"/>
    <w:rsid w:val="001B5C61"/>
    <w:rsid w:val="001C1A26"/>
    <w:rsid w:val="001C1BED"/>
    <w:rsid w:val="001C28F9"/>
    <w:rsid w:val="001C3A4B"/>
    <w:rsid w:val="001D1FB8"/>
    <w:rsid w:val="001D5052"/>
    <w:rsid w:val="001D5A9C"/>
    <w:rsid w:val="001D74F8"/>
    <w:rsid w:val="001E0860"/>
    <w:rsid w:val="001F7ECF"/>
    <w:rsid w:val="00203E7A"/>
    <w:rsid w:val="00205924"/>
    <w:rsid w:val="00206017"/>
    <w:rsid w:val="0021081D"/>
    <w:rsid w:val="0021166D"/>
    <w:rsid w:val="0021208B"/>
    <w:rsid w:val="00217486"/>
    <w:rsid w:val="00221090"/>
    <w:rsid w:val="00221468"/>
    <w:rsid w:val="0022461C"/>
    <w:rsid w:val="00231C94"/>
    <w:rsid w:val="002336A0"/>
    <w:rsid w:val="00234E5B"/>
    <w:rsid w:val="00236A44"/>
    <w:rsid w:val="0024607E"/>
    <w:rsid w:val="00250C8E"/>
    <w:rsid w:val="0025423A"/>
    <w:rsid w:val="0025466A"/>
    <w:rsid w:val="00256F79"/>
    <w:rsid w:val="00257CCE"/>
    <w:rsid w:val="00260BAE"/>
    <w:rsid w:val="002703BD"/>
    <w:rsid w:val="00270E3B"/>
    <w:rsid w:val="00272BB4"/>
    <w:rsid w:val="00272E49"/>
    <w:rsid w:val="00273429"/>
    <w:rsid w:val="002761B1"/>
    <w:rsid w:val="002775D1"/>
    <w:rsid w:val="00277B92"/>
    <w:rsid w:val="002801B8"/>
    <w:rsid w:val="00281A05"/>
    <w:rsid w:val="00283439"/>
    <w:rsid w:val="00284FE5"/>
    <w:rsid w:val="00290063"/>
    <w:rsid w:val="00297249"/>
    <w:rsid w:val="002A01F1"/>
    <w:rsid w:val="002A3998"/>
    <w:rsid w:val="002A47C7"/>
    <w:rsid w:val="002A7983"/>
    <w:rsid w:val="002A7E58"/>
    <w:rsid w:val="002C01A0"/>
    <w:rsid w:val="002C28AC"/>
    <w:rsid w:val="002C372A"/>
    <w:rsid w:val="002D0014"/>
    <w:rsid w:val="002D405D"/>
    <w:rsid w:val="002E3414"/>
    <w:rsid w:val="002E46C2"/>
    <w:rsid w:val="002E4923"/>
    <w:rsid w:val="002F141D"/>
    <w:rsid w:val="002F1CEC"/>
    <w:rsid w:val="002F2890"/>
    <w:rsid w:val="002F2A77"/>
    <w:rsid w:val="002F43BC"/>
    <w:rsid w:val="002F59D5"/>
    <w:rsid w:val="002F682A"/>
    <w:rsid w:val="00301C94"/>
    <w:rsid w:val="0030535A"/>
    <w:rsid w:val="00315C0F"/>
    <w:rsid w:val="0031618A"/>
    <w:rsid w:val="00316BF1"/>
    <w:rsid w:val="00317499"/>
    <w:rsid w:val="003204B4"/>
    <w:rsid w:val="00320530"/>
    <w:rsid w:val="003229F5"/>
    <w:rsid w:val="003245A4"/>
    <w:rsid w:val="0033131E"/>
    <w:rsid w:val="003322C2"/>
    <w:rsid w:val="00344032"/>
    <w:rsid w:val="0034405A"/>
    <w:rsid w:val="00346E2E"/>
    <w:rsid w:val="0034789A"/>
    <w:rsid w:val="00347ACD"/>
    <w:rsid w:val="00350C28"/>
    <w:rsid w:val="0035130B"/>
    <w:rsid w:val="003513E1"/>
    <w:rsid w:val="003531C1"/>
    <w:rsid w:val="0035451A"/>
    <w:rsid w:val="003556D6"/>
    <w:rsid w:val="00363AB7"/>
    <w:rsid w:val="00366482"/>
    <w:rsid w:val="00376083"/>
    <w:rsid w:val="00377280"/>
    <w:rsid w:val="00377E35"/>
    <w:rsid w:val="003806C2"/>
    <w:rsid w:val="00382594"/>
    <w:rsid w:val="00383445"/>
    <w:rsid w:val="003835EB"/>
    <w:rsid w:val="00383B73"/>
    <w:rsid w:val="0039282F"/>
    <w:rsid w:val="00395614"/>
    <w:rsid w:val="003A27BE"/>
    <w:rsid w:val="003A31DB"/>
    <w:rsid w:val="003A6619"/>
    <w:rsid w:val="003B03E0"/>
    <w:rsid w:val="003B1CDF"/>
    <w:rsid w:val="003B22DF"/>
    <w:rsid w:val="003B50FE"/>
    <w:rsid w:val="003B6498"/>
    <w:rsid w:val="003C0C53"/>
    <w:rsid w:val="003C1D38"/>
    <w:rsid w:val="003C1DA6"/>
    <w:rsid w:val="003C4DFA"/>
    <w:rsid w:val="003D0C74"/>
    <w:rsid w:val="003D1956"/>
    <w:rsid w:val="003D1F88"/>
    <w:rsid w:val="003D4867"/>
    <w:rsid w:val="003E1A0B"/>
    <w:rsid w:val="003E32FE"/>
    <w:rsid w:val="003E45CB"/>
    <w:rsid w:val="003E7112"/>
    <w:rsid w:val="003E7622"/>
    <w:rsid w:val="003F4542"/>
    <w:rsid w:val="003F72E0"/>
    <w:rsid w:val="004008DC"/>
    <w:rsid w:val="00407E35"/>
    <w:rsid w:val="00410992"/>
    <w:rsid w:val="00420207"/>
    <w:rsid w:val="004230D7"/>
    <w:rsid w:val="0042365E"/>
    <w:rsid w:val="00426E6B"/>
    <w:rsid w:val="00431864"/>
    <w:rsid w:val="00431F62"/>
    <w:rsid w:val="0044268F"/>
    <w:rsid w:val="00445958"/>
    <w:rsid w:val="00451203"/>
    <w:rsid w:val="00454BEF"/>
    <w:rsid w:val="0046251F"/>
    <w:rsid w:val="00463547"/>
    <w:rsid w:val="00464EC7"/>
    <w:rsid w:val="00466640"/>
    <w:rsid w:val="00470156"/>
    <w:rsid w:val="004714C2"/>
    <w:rsid w:val="004734F7"/>
    <w:rsid w:val="0048206F"/>
    <w:rsid w:val="00483B8F"/>
    <w:rsid w:val="00485F85"/>
    <w:rsid w:val="0048706D"/>
    <w:rsid w:val="004872A3"/>
    <w:rsid w:val="004876A5"/>
    <w:rsid w:val="00493EE5"/>
    <w:rsid w:val="00497808"/>
    <w:rsid w:val="004A17FD"/>
    <w:rsid w:val="004A2219"/>
    <w:rsid w:val="004A348D"/>
    <w:rsid w:val="004A35F8"/>
    <w:rsid w:val="004A37A2"/>
    <w:rsid w:val="004A4018"/>
    <w:rsid w:val="004A5D11"/>
    <w:rsid w:val="004B03D9"/>
    <w:rsid w:val="004B049D"/>
    <w:rsid w:val="004B13D3"/>
    <w:rsid w:val="004B16AE"/>
    <w:rsid w:val="004B2406"/>
    <w:rsid w:val="004B5FAD"/>
    <w:rsid w:val="004B6AA6"/>
    <w:rsid w:val="004B6AC1"/>
    <w:rsid w:val="004B7F12"/>
    <w:rsid w:val="004C38B1"/>
    <w:rsid w:val="004C6100"/>
    <w:rsid w:val="004C7E50"/>
    <w:rsid w:val="004D034E"/>
    <w:rsid w:val="004D0D23"/>
    <w:rsid w:val="004D18C4"/>
    <w:rsid w:val="004D3D0F"/>
    <w:rsid w:val="004D7449"/>
    <w:rsid w:val="004E26D3"/>
    <w:rsid w:val="004E625A"/>
    <w:rsid w:val="004E6495"/>
    <w:rsid w:val="004E7DDC"/>
    <w:rsid w:val="004F0F02"/>
    <w:rsid w:val="004F1EF4"/>
    <w:rsid w:val="004F6C1F"/>
    <w:rsid w:val="00504617"/>
    <w:rsid w:val="005054CE"/>
    <w:rsid w:val="00506355"/>
    <w:rsid w:val="005069AD"/>
    <w:rsid w:val="0051038E"/>
    <w:rsid w:val="00516CFB"/>
    <w:rsid w:val="005215E4"/>
    <w:rsid w:val="00521788"/>
    <w:rsid w:val="00521E29"/>
    <w:rsid w:val="00522C94"/>
    <w:rsid w:val="00522EAA"/>
    <w:rsid w:val="00526D97"/>
    <w:rsid w:val="0053063D"/>
    <w:rsid w:val="00534398"/>
    <w:rsid w:val="00543E03"/>
    <w:rsid w:val="005452D3"/>
    <w:rsid w:val="005461C0"/>
    <w:rsid w:val="005527EE"/>
    <w:rsid w:val="00552CFA"/>
    <w:rsid w:val="00553813"/>
    <w:rsid w:val="00560FB4"/>
    <w:rsid w:val="00561DC8"/>
    <w:rsid w:val="0056465D"/>
    <w:rsid w:val="005701EF"/>
    <w:rsid w:val="005703F1"/>
    <w:rsid w:val="00570419"/>
    <w:rsid w:val="005726A8"/>
    <w:rsid w:val="00572A79"/>
    <w:rsid w:val="005733C7"/>
    <w:rsid w:val="00573646"/>
    <w:rsid w:val="0057645E"/>
    <w:rsid w:val="00584049"/>
    <w:rsid w:val="00587E99"/>
    <w:rsid w:val="00592ECF"/>
    <w:rsid w:val="00595869"/>
    <w:rsid w:val="005960D4"/>
    <w:rsid w:val="0059691A"/>
    <w:rsid w:val="005974FD"/>
    <w:rsid w:val="005A1DB3"/>
    <w:rsid w:val="005A26C7"/>
    <w:rsid w:val="005A3E4C"/>
    <w:rsid w:val="005A5604"/>
    <w:rsid w:val="005A6D23"/>
    <w:rsid w:val="005A70B6"/>
    <w:rsid w:val="005A7E9B"/>
    <w:rsid w:val="005B5423"/>
    <w:rsid w:val="005B57F3"/>
    <w:rsid w:val="005B5D9C"/>
    <w:rsid w:val="005B7C2E"/>
    <w:rsid w:val="005C5AF1"/>
    <w:rsid w:val="005C7479"/>
    <w:rsid w:val="005D01B9"/>
    <w:rsid w:val="005D3853"/>
    <w:rsid w:val="005D4B80"/>
    <w:rsid w:val="005D4D2B"/>
    <w:rsid w:val="005E0FB6"/>
    <w:rsid w:val="005E129D"/>
    <w:rsid w:val="005E22D7"/>
    <w:rsid w:val="005E2D81"/>
    <w:rsid w:val="005F2580"/>
    <w:rsid w:val="005F29AB"/>
    <w:rsid w:val="005F6A5A"/>
    <w:rsid w:val="00600861"/>
    <w:rsid w:val="00600EDF"/>
    <w:rsid w:val="0060116F"/>
    <w:rsid w:val="00606DEA"/>
    <w:rsid w:val="00611CEA"/>
    <w:rsid w:val="00614A54"/>
    <w:rsid w:val="006174DB"/>
    <w:rsid w:val="00617ACC"/>
    <w:rsid w:val="006213F3"/>
    <w:rsid w:val="00627F91"/>
    <w:rsid w:val="00631806"/>
    <w:rsid w:val="006329A5"/>
    <w:rsid w:val="00633979"/>
    <w:rsid w:val="006344CC"/>
    <w:rsid w:val="00634D90"/>
    <w:rsid w:val="00646AD7"/>
    <w:rsid w:val="00650381"/>
    <w:rsid w:val="00652793"/>
    <w:rsid w:val="00653630"/>
    <w:rsid w:val="00660DD6"/>
    <w:rsid w:val="006635F8"/>
    <w:rsid w:val="00673272"/>
    <w:rsid w:val="006740E0"/>
    <w:rsid w:val="00677300"/>
    <w:rsid w:val="006803D3"/>
    <w:rsid w:val="0068583F"/>
    <w:rsid w:val="0068616C"/>
    <w:rsid w:val="00686C5B"/>
    <w:rsid w:val="00690338"/>
    <w:rsid w:val="0069330D"/>
    <w:rsid w:val="006948A8"/>
    <w:rsid w:val="0069528A"/>
    <w:rsid w:val="00695A24"/>
    <w:rsid w:val="006A1AA8"/>
    <w:rsid w:val="006A4095"/>
    <w:rsid w:val="006A7E97"/>
    <w:rsid w:val="006B027E"/>
    <w:rsid w:val="006B0320"/>
    <w:rsid w:val="006B089E"/>
    <w:rsid w:val="006B23D6"/>
    <w:rsid w:val="006B3F92"/>
    <w:rsid w:val="006B5318"/>
    <w:rsid w:val="006B7A68"/>
    <w:rsid w:val="006C14AA"/>
    <w:rsid w:val="006C589D"/>
    <w:rsid w:val="006C7166"/>
    <w:rsid w:val="006D5ABC"/>
    <w:rsid w:val="006E097A"/>
    <w:rsid w:val="006E1218"/>
    <w:rsid w:val="006E3688"/>
    <w:rsid w:val="006F1D25"/>
    <w:rsid w:val="006F3517"/>
    <w:rsid w:val="006F4E51"/>
    <w:rsid w:val="006F6612"/>
    <w:rsid w:val="006F6C92"/>
    <w:rsid w:val="00701B03"/>
    <w:rsid w:val="007047C2"/>
    <w:rsid w:val="00704C28"/>
    <w:rsid w:val="00714989"/>
    <w:rsid w:val="00720745"/>
    <w:rsid w:val="00725D7D"/>
    <w:rsid w:val="0073112B"/>
    <w:rsid w:val="0073369B"/>
    <w:rsid w:val="0073444E"/>
    <w:rsid w:val="0073593C"/>
    <w:rsid w:val="00742883"/>
    <w:rsid w:val="007449D9"/>
    <w:rsid w:val="00747DB7"/>
    <w:rsid w:val="007507BC"/>
    <w:rsid w:val="00751C70"/>
    <w:rsid w:val="00752D72"/>
    <w:rsid w:val="00760C2B"/>
    <w:rsid w:val="0076228E"/>
    <w:rsid w:val="00764825"/>
    <w:rsid w:val="00766C2E"/>
    <w:rsid w:val="00771CFF"/>
    <w:rsid w:val="00771E97"/>
    <w:rsid w:val="00773A97"/>
    <w:rsid w:val="00773C71"/>
    <w:rsid w:val="007807A5"/>
    <w:rsid w:val="00783040"/>
    <w:rsid w:val="007838E6"/>
    <w:rsid w:val="00784BC5"/>
    <w:rsid w:val="00790192"/>
    <w:rsid w:val="00790CFA"/>
    <w:rsid w:val="00796CD0"/>
    <w:rsid w:val="00797C41"/>
    <w:rsid w:val="007A0F72"/>
    <w:rsid w:val="007A165E"/>
    <w:rsid w:val="007A1F84"/>
    <w:rsid w:val="007A2A1C"/>
    <w:rsid w:val="007A4AA1"/>
    <w:rsid w:val="007B3AED"/>
    <w:rsid w:val="007B682F"/>
    <w:rsid w:val="007C0802"/>
    <w:rsid w:val="007C2F93"/>
    <w:rsid w:val="007C6171"/>
    <w:rsid w:val="007D0C7E"/>
    <w:rsid w:val="007D0E9E"/>
    <w:rsid w:val="007D2FED"/>
    <w:rsid w:val="007D3E71"/>
    <w:rsid w:val="007D462B"/>
    <w:rsid w:val="007D55DC"/>
    <w:rsid w:val="007D60E7"/>
    <w:rsid w:val="007D6208"/>
    <w:rsid w:val="007D7C7E"/>
    <w:rsid w:val="007E0B33"/>
    <w:rsid w:val="007E55E6"/>
    <w:rsid w:val="007F2DD4"/>
    <w:rsid w:val="00801B75"/>
    <w:rsid w:val="00802825"/>
    <w:rsid w:val="0080665C"/>
    <w:rsid w:val="00806D3D"/>
    <w:rsid w:val="0080784C"/>
    <w:rsid w:val="00807CCA"/>
    <w:rsid w:val="00810D27"/>
    <w:rsid w:val="008130D1"/>
    <w:rsid w:val="00813A17"/>
    <w:rsid w:val="008147F1"/>
    <w:rsid w:val="00814CB1"/>
    <w:rsid w:val="008171CB"/>
    <w:rsid w:val="00821B48"/>
    <w:rsid w:val="0082509D"/>
    <w:rsid w:val="00831024"/>
    <w:rsid w:val="00833656"/>
    <w:rsid w:val="00845D87"/>
    <w:rsid w:val="00846E34"/>
    <w:rsid w:val="00851547"/>
    <w:rsid w:val="00851B15"/>
    <w:rsid w:val="0085265F"/>
    <w:rsid w:val="00853D18"/>
    <w:rsid w:val="00854452"/>
    <w:rsid w:val="00865194"/>
    <w:rsid w:val="008665C6"/>
    <w:rsid w:val="008710C3"/>
    <w:rsid w:val="00873131"/>
    <w:rsid w:val="0088050C"/>
    <w:rsid w:val="00881A23"/>
    <w:rsid w:val="0088270E"/>
    <w:rsid w:val="00882EE7"/>
    <w:rsid w:val="00885C30"/>
    <w:rsid w:val="00890F02"/>
    <w:rsid w:val="00894AFB"/>
    <w:rsid w:val="008A2919"/>
    <w:rsid w:val="008A556C"/>
    <w:rsid w:val="008A7361"/>
    <w:rsid w:val="008A7F5E"/>
    <w:rsid w:val="008B2701"/>
    <w:rsid w:val="008B6555"/>
    <w:rsid w:val="008B7953"/>
    <w:rsid w:val="008C17A4"/>
    <w:rsid w:val="008C26AE"/>
    <w:rsid w:val="008C5742"/>
    <w:rsid w:val="008C7B60"/>
    <w:rsid w:val="008D1154"/>
    <w:rsid w:val="008D149F"/>
    <w:rsid w:val="008D2958"/>
    <w:rsid w:val="008D3556"/>
    <w:rsid w:val="008D35FA"/>
    <w:rsid w:val="008D4621"/>
    <w:rsid w:val="008D5147"/>
    <w:rsid w:val="008D6284"/>
    <w:rsid w:val="008D7F6C"/>
    <w:rsid w:val="008E0E14"/>
    <w:rsid w:val="008E2694"/>
    <w:rsid w:val="008E2975"/>
    <w:rsid w:val="008E4355"/>
    <w:rsid w:val="008E7703"/>
    <w:rsid w:val="008F01DA"/>
    <w:rsid w:val="008F2E8E"/>
    <w:rsid w:val="008F75C9"/>
    <w:rsid w:val="0090365A"/>
    <w:rsid w:val="009057FB"/>
    <w:rsid w:val="00905A88"/>
    <w:rsid w:val="009077D7"/>
    <w:rsid w:val="009078F1"/>
    <w:rsid w:val="00910046"/>
    <w:rsid w:val="00910811"/>
    <w:rsid w:val="00911D85"/>
    <w:rsid w:val="00920122"/>
    <w:rsid w:val="009209DC"/>
    <w:rsid w:val="00926ADF"/>
    <w:rsid w:val="0093527A"/>
    <w:rsid w:val="00936634"/>
    <w:rsid w:val="00940E25"/>
    <w:rsid w:val="0094593C"/>
    <w:rsid w:val="009502B7"/>
    <w:rsid w:val="009528D3"/>
    <w:rsid w:val="00957C86"/>
    <w:rsid w:val="0096160F"/>
    <w:rsid w:val="0096658A"/>
    <w:rsid w:val="00967B47"/>
    <w:rsid w:val="00970322"/>
    <w:rsid w:val="0097155E"/>
    <w:rsid w:val="00977737"/>
    <w:rsid w:val="009804B3"/>
    <w:rsid w:val="009816DC"/>
    <w:rsid w:val="00984A1E"/>
    <w:rsid w:val="00986373"/>
    <w:rsid w:val="00995C90"/>
    <w:rsid w:val="009A0034"/>
    <w:rsid w:val="009A25A6"/>
    <w:rsid w:val="009A368C"/>
    <w:rsid w:val="009A3C66"/>
    <w:rsid w:val="009A4CB8"/>
    <w:rsid w:val="009A5279"/>
    <w:rsid w:val="009A72C6"/>
    <w:rsid w:val="009B1F22"/>
    <w:rsid w:val="009B2CDB"/>
    <w:rsid w:val="009C75B6"/>
    <w:rsid w:val="009D035E"/>
    <w:rsid w:val="009D3A31"/>
    <w:rsid w:val="009D6612"/>
    <w:rsid w:val="009E19A8"/>
    <w:rsid w:val="009E1B4D"/>
    <w:rsid w:val="009F056E"/>
    <w:rsid w:val="009F31B2"/>
    <w:rsid w:val="009F764D"/>
    <w:rsid w:val="00A006AB"/>
    <w:rsid w:val="00A027FE"/>
    <w:rsid w:val="00A0656E"/>
    <w:rsid w:val="00A065BE"/>
    <w:rsid w:val="00A11972"/>
    <w:rsid w:val="00A12FC7"/>
    <w:rsid w:val="00A204B5"/>
    <w:rsid w:val="00A20DD8"/>
    <w:rsid w:val="00A25783"/>
    <w:rsid w:val="00A26603"/>
    <w:rsid w:val="00A3154B"/>
    <w:rsid w:val="00A34372"/>
    <w:rsid w:val="00A37246"/>
    <w:rsid w:val="00A37C98"/>
    <w:rsid w:val="00A4651C"/>
    <w:rsid w:val="00A51930"/>
    <w:rsid w:val="00A51E17"/>
    <w:rsid w:val="00A5649F"/>
    <w:rsid w:val="00A56B50"/>
    <w:rsid w:val="00A618F8"/>
    <w:rsid w:val="00A657D5"/>
    <w:rsid w:val="00A6691F"/>
    <w:rsid w:val="00A67461"/>
    <w:rsid w:val="00A67EE5"/>
    <w:rsid w:val="00A74A67"/>
    <w:rsid w:val="00A77360"/>
    <w:rsid w:val="00A77FAF"/>
    <w:rsid w:val="00A8134D"/>
    <w:rsid w:val="00A8214D"/>
    <w:rsid w:val="00A87ECE"/>
    <w:rsid w:val="00A91E37"/>
    <w:rsid w:val="00A92B53"/>
    <w:rsid w:val="00A92EB6"/>
    <w:rsid w:val="00A9673B"/>
    <w:rsid w:val="00A96AC7"/>
    <w:rsid w:val="00A96AE0"/>
    <w:rsid w:val="00A97321"/>
    <w:rsid w:val="00AA0F97"/>
    <w:rsid w:val="00AA1B1D"/>
    <w:rsid w:val="00AA227E"/>
    <w:rsid w:val="00AA2DB3"/>
    <w:rsid w:val="00AA4921"/>
    <w:rsid w:val="00AB5728"/>
    <w:rsid w:val="00AC24BF"/>
    <w:rsid w:val="00AC54B0"/>
    <w:rsid w:val="00AC5FD7"/>
    <w:rsid w:val="00AC7BCB"/>
    <w:rsid w:val="00AD0E17"/>
    <w:rsid w:val="00AD1125"/>
    <w:rsid w:val="00AD2A70"/>
    <w:rsid w:val="00AD5496"/>
    <w:rsid w:val="00AD7F09"/>
    <w:rsid w:val="00AE15CA"/>
    <w:rsid w:val="00AE226E"/>
    <w:rsid w:val="00AF4FFB"/>
    <w:rsid w:val="00B03301"/>
    <w:rsid w:val="00B108F4"/>
    <w:rsid w:val="00B11E09"/>
    <w:rsid w:val="00B1459D"/>
    <w:rsid w:val="00B1484A"/>
    <w:rsid w:val="00B300B7"/>
    <w:rsid w:val="00B307BA"/>
    <w:rsid w:val="00B31035"/>
    <w:rsid w:val="00B3216A"/>
    <w:rsid w:val="00B32993"/>
    <w:rsid w:val="00B41508"/>
    <w:rsid w:val="00B418D5"/>
    <w:rsid w:val="00B4666F"/>
    <w:rsid w:val="00B4772B"/>
    <w:rsid w:val="00B517AC"/>
    <w:rsid w:val="00B5254B"/>
    <w:rsid w:val="00B52602"/>
    <w:rsid w:val="00B57E06"/>
    <w:rsid w:val="00B62144"/>
    <w:rsid w:val="00B66560"/>
    <w:rsid w:val="00B6792C"/>
    <w:rsid w:val="00B71911"/>
    <w:rsid w:val="00B82F44"/>
    <w:rsid w:val="00B8364A"/>
    <w:rsid w:val="00B8383B"/>
    <w:rsid w:val="00B8558B"/>
    <w:rsid w:val="00B943A3"/>
    <w:rsid w:val="00B94BFF"/>
    <w:rsid w:val="00B96128"/>
    <w:rsid w:val="00BA1BF9"/>
    <w:rsid w:val="00BA249D"/>
    <w:rsid w:val="00BA589D"/>
    <w:rsid w:val="00BB1EB3"/>
    <w:rsid w:val="00BB51A6"/>
    <w:rsid w:val="00BB5EB5"/>
    <w:rsid w:val="00BC4E40"/>
    <w:rsid w:val="00BD0591"/>
    <w:rsid w:val="00BD212B"/>
    <w:rsid w:val="00BD34E1"/>
    <w:rsid w:val="00BE04EE"/>
    <w:rsid w:val="00BE3C47"/>
    <w:rsid w:val="00BE5BDB"/>
    <w:rsid w:val="00BE7026"/>
    <w:rsid w:val="00BF1701"/>
    <w:rsid w:val="00BF2B56"/>
    <w:rsid w:val="00BF2C27"/>
    <w:rsid w:val="00BF691C"/>
    <w:rsid w:val="00C0196D"/>
    <w:rsid w:val="00C16F6C"/>
    <w:rsid w:val="00C20EFA"/>
    <w:rsid w:val="00C26253"/>
    <w:rsid w:val="00C2694E"/>
    <w:rsid w:val="00C327A6"/>
    <w:rsid w:val="00C33A4D"/>
    <w:rsid w:val="00C3693C"/>
    <w:rsid w:val="00C37CD2"/>
    <w:rsid w:val="00C42D92"/>
    <w:rsid w:val="00C46451"/>
    <w:rsid w:val="00C464CB"/>
    <w:rsid w:val="00C53281"/>
    <w:rsid w:val="00C532FE"/>
    <w:rsid w:val="00C57EB6"/>
    <w:rsid w:val="00C60A48"/>
    <w:rsid w:val="00C6208B"/>
    <w:rsid w:val="00C714E5"/>
    <w:rsid w:val="00C736E4"/>
    <w:rsid w:val="00C80C9B"/>
    <w:rsid w:val="00C8166E"/>
    <w:rsid w:val="00C83E8E"/>
    <w:rsid w:val="00C857A6"/>
    <w:rsid w:val="00C85976"/>
    <w:rsid w:val="00C86C80"/>
    <w:rsid w:val="00C9540C"/>
    <w:rsid w:val="00C97713"/>
    <w:rsid w:val="00C97AAA"/>
    <w:rsid w:val="00CB230E"/>
    <w:rsid w:val="00CB2A78"/>
    <w:rsid w:val="00CB52BA"/>
    <w:rsid w:val="00CB62FC"/>
    <w:rsid w:val="00CB78B6"/>
    <w:rsid w:val="00CC0071"/>
    <w:rsid w:val="00CC053F"/>
    <w:rsid w:val="00CD6CF2"/>
    <w:rsid w:val="00CE200F"/>
    <w:rsid w:val="00CE2678"/>
    <w:rsid w:val="00CE3C7A"/>
    <w:rsid w:val="00CE495E"/>
    <w:rsid w:val="00CE58F1"/>
    <w:rsid w:val="00CF6C2E"/>
    <w:rsid w:val="00D05D21"/>
    <w:rsid w:val="00D06531"/>
    <w:rsid w:val="00D15A69"/>
    <w:rsid w:val="00D15C77"/>
    <w:rsid w:val="00D161D4"/>
    <w:rsid w:val="00D17B17"/>
    <w:rsid w:val="00D24458"/>
    <w:rsid w:val="00D32AFD"/>
    <w:rsid w:val="00D37DCD"/>
    <w:rsid w:val="00D400E4"/>
    <w:rsid w:val="00D40AF0"/>
    <w:rsid w:val="00D41F27"/>
    <w:rsid w:val="00D44D43"/>
    <w:rsid w:val="00D50D53"/>
    <w:rsid w:val="00D51F8F"/>
    <w:rsid w:val="00D57B3E"/>
    <w:rsid w:val="00D57E3D"/>
    <w:rsid w:val="00D60ADC"/>
    <w:rsid w:val="00D61A0B"/>
    <w:rsid w:val="00D61FA3"/>
    <w:rsid w:val="00D6255B"/>
    <w:rsid w:val="00D66995"/>
    <w:rsid w:val="00D70B7F"/>
    <w:rsid w:val="00D72CB3"/>
    <w:rsid w:val="00D72D4D"/>
    <w:rsid w:val="00D7709E"/>
    <w:rsid w:val="00D809AA"/>
    <w:rsid w:val="00D80FA1"/>
    <w:rsid w:val="00D86788"/>
    <w:rsid w:val="00D86E55"/>
    <w:rsid w:val="00D9661B"/>
    <w:rsid w:val="00DA186B"/>
    <w:rsid w:val="00DA223C"/>
    <w:rsid w:val="00DA296C"/>
    <w:rsid w:val="00DA4694"/>
    <w:rsid w:val="00DA6C7C"/>
    <w:rsid w:val="00DB3942"/>
    <w:rsid w:val="00DB3B1D"/>
    <w:rsid w:val="00DB4699"/>
    <w:rsid w:val="00DB676D"/>
    <w:rsid w:val="00DB7208"/>
    <w:rsid w:val="00DC2850"/>
    <w:rsid w:val="00DC2914"/>
    <w:rsid w:val="00DC3605"/>
    <w:rsid w:val="00DC378B"/>
    <w:rsid w:val="00DC54BF"/>
    <w:rsid w:val="00DD240B"/>
    <w:rsid w:val="00DD4083"/>
    <w:rsid w:val="00DD467B"/>
    <w:rsid w:val="00DE159E"/>
    <w:rsid w:val="00DE409F"/>
    <w:rsid w:val="00DE6C07"/>
    <w:rsid w:val="00DF0578"/>
    <w:rsid w:val="00DF1087"/>
    <w:rsid w:val="00DF3683"/>
    <w:rsid w:val="00DF3DB6"/>
    <w:rsid w:val="00DF57C5"/>
    <w:rsid w:val="00E0012D"/>
    <w:rsid w:val="00E14A78"/>
    <w:rsid w:val="00E170E8"/>
    <w:rsid w:val="00E17BDB"/>
    <w:rsid w:val="00E17F25"/>
    <w:rsid w:val="00E21BAF"/>
    <w:rsid w:val="00E27FBA"/>
    <w:rsid w:val="00E34CC2"/>
    <w:rsid w:val="00E36E0A"/>
    <w:rsid w:val="00E37648"/>
    <w:rsid w:val="00E41B37"/>
    <w:rsid w:val="00E421A4"/>
    <w:rsid w:val="00E42C64"/>
    <w:rsid w:val="00E44836"/>
    <w:rsid w:val="00E53C85"/>
    <w:rsid w:val="00E55B60"/>
    <w:rsid w:val="00E60CC4"/>
    <w:rsid w:val="00E614A1"/>
    <w:rsid w:val="00E65B8E"/>
    <w:rsid w:val="00E65E89"/>
    <w:rsid w:val="00E66F00"/>
    <w:rsid w:val="00E7399C"/>
    <w:rsid w:val="00E753E1"/>
    <w:rsid w:val="00E805FE"/>
    <w:rsid w:val="00E8738A"/>
    <w:rsid w:val="00E925DD"/>
    <w:rsid w:val="00E939CE"/>
    <w:rsid w:val="00E96929"/>
    <w:rsid w:val="00E97A0F"/>
    <w:rsid w:val="00EA781B"/>
    <w:rsid w:val="00EA7B9B"/>
    <w:rsid w:val="00EB62FE"/>
    <w:rsid w:val="00EB7360"/>
    <w:rsid w:val="00EC2171"/>
    <w:rsid w:val="00EC23A7"/>
    <w:rsid w:val="00EC30B5"/>
    <w:rsid w:val="00EC3EEE"/>
    <w:rsid w:val="00EC4224"/>
    <w:rsid w:val="00EC5DA6"/>
    <w:rsid w:val="00EC7762"/>
    <w:rsid w:val="00ED0164"/>
    <w:rsid w:val="00ED1729"/>
    <w:rsid w:val="00ED4F48"/>
    <w:rsid w:val="00ED5070"/>
    <w:rsid w:val="00ED5990"/>
    <w:rsid w:val="00ED70B9"/>
    <w:rsid w:val="00ED71E2"/>
    <w:rsid w:val="00EE28E0"/>
    <w:rsid w:val="00EE65CF"/>
    <w:rsid w:val="00EE7352"/>
    <w:rsid w:val="00EF1ECA"/>
    <w:rsid w:val="00EF2250"/>
    <w:rsid w:val="00EF2D50"/>
    <w:rsid w:val="00EF2DA3"/>
    <w:rsid w:val="00EF566D"/>
    <w:rsid w:val="00F01200"/>
    <w:rsid w:val="00F07B5D"/>
    <w:rsid w:val="00F1037C"/>
    <w:rsid w:val="00F10493"/>
    <w:rsid w:val="00F1092C"/>
    <w:rsid w:val="00F11A13"/>
    <w:rsid w:val="00F16BD7"/>
    <w:rsid w:val="00F17C4E"/>
    <w:rsid w:val="00F201D8"/>
    <w:rsid w:val="00F21507"/>
    <w:rsid w:val="00F21D56"/>
    <w:rsid w:val="00F26448"/>
    <w:rsid w:val="00F304D1"/>
    <w:rsid w:val="00F33ABE"/>
    <w:rsid w:val="00F35638"/>
    <w:rsid w:val="00F361AC"/>
    <w:rsid w:val="00F466C0"/>
    <w:rsid w:val="00F47DA5"/>
    <w:rsid w:val="00F5035F"/>
    <w:rsid w:val="00F505CC"/>
    <w:rsid w:val="00F60E0A"/>
    <w:rsid w:val="00F635DC"/>
    <w:rsid w:val="00F63AD1"/>
    <w:rsid w:val="00F643D8"/>
    <w:rsid w:val="00F6524B"/>
    <w:rsid w:val="00F72197"/>
    <w:rsid w:val="00F7227F"/>
    <w:rsid w:val="00F72BB6"/>
    <w:rsid w:val="00F73648"/>
    <w:rsid w:val="00F772B3"/>
    <w:rsid w:val="00F83FD7"/>
    <w:rsid w:val="00F8474D"/>
    <w:rsid w:val="00F86C95"/>
    <w:rsid w:val="00F96899"/>
    <w:rsid w:val="00F96AC6"/>
    <w:rsid w:val="00F970A8"/>
    <w:rsid w:val="00FA0CB5"/>
    <w:rsid w:val="00FA1196"/>
    <w:rsid w:val="00FA5D31"/>
    <w:rsid w:val="00FA66B6"/>
    <w:rsid w:val="00FA6C0C"/>
    <w:rsid w:val="00FA7BDE"/>
    <w:rsid w:val="00FB5389"/>
    <w:rsid w:val="00FC29FE"/>
    <w:rsid w:val="00FC3B30"/>
    <w:rsid w:val="00FC5867"/>
    <w:rsid w:val="00FC695D"/>
    <w:rsid w:val="00FD08D4"/>
    <w:rsid w:val="00FD3106"/>
    <w:rsid w:val="00FD477D"/>
    <w:rsid w:val="00FD6426"/>
    <w:rsid w:val="00FE3946"/>
    <w:rsid w:val="00FE43FB"/>
    <w:rsid w:val="00FF2FEC"/>
    <w:rsid w:val="00FF3439"/>
    <w:rsid w:val="00FF40A5"/>
    <w:rsid w:val="00FF5CFD"/>
    <w:rsid w:val="1DCE25FD"/>
    <w:rsid w:val="35DFC002"/>
    <w:rsid w:val="38360187"/>
    <w:rsid w:val="407BE843"/>
    <w:rsid w:val="4E54888A"/>
    <w:rsid w:val="58FC5545"/>
    <w:rsid w:val="5AD89044"/>
    <w:rsid w:val="686A6BA1"/>
    <w:rsid w:val="7B2D129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6B896"/>
  <w15:docId w15:val="{BC0E27DE-569A-4DB3-8661-A501E33F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02"/>
    <w:rPr>
      <w:rFonts w:ascii="Times New Roman" w:hAnsi="Times New Roman" w:cs="Times New Roman"/>
      <w:sz w:val="24"/>
      <w:szCs w:val="24"/>
      <w:lang w:eastAsia="en-US"/>
    </w:rPr>
  </w:style>
  <w:style w:type="paragraph" w:styleId="Ttulo1">
    <w:name w:val="heading 1"/>
    <w:basedOn w:val="Normal"/>
    <w:next w:val="Normal"/>
    <w:link w:val="Ttulo1Char"/>
    <w:qFormat/>
    <w:rsid w:val="007838E6"/>
    <w:pPr>
      <w:keepNext/>
      <w:spacing w:line="360" w:lineRule="auto"/>
      <w:jc w:val="center"/>
      <w:outlineLvl w:val="0"/>
    </w:pPr>
    <w:rPr>
      <w:rFonts w:ascii="Arial" w:eastAsia="Times New Roman" w:hAnsi="Arial"/>
      <w:b/>
      <w:szCs w:val="20"/>
      <w:lang w:eastAsia="pt-BR"/>
    </w:rPr>
  </w:style>
  <w:style w:type="paragraph" w:styleId="Ttulo2">
    <w:name w:val="heading 2"/>
    <w:basedOn w:val="Normal1"/>
    <w:next w:val="Normal1"/>
    <w:link w:val="Ttulo2Char"/>
    <w:rsid w:val="001818BF"/>
    <w:pPr>
      <w:keepNext/>
      <w:keepLines/>
      <w:spacing w:before="360" w:after="80"/>
      <w:outlineLvl w:val="1"/>
    </w:pPr>
    <w:rPr>
      <w:b/>
      <w:sz w:val="36"/>
      <w:szCs w:val="36"/>
    </w:rPr>
  </w:style>
  <w:style w:type="paragraph" w:styleId="Ttulo3">
    <w:name w:val="heading 3"/>
    <w:basedOn w:val="Normal1"/>
    <w:next w:val="Normal1"/>
    <w:link w:val="Ttulo3Char"/>
    <w:rsid w:val="001818BF"/>
    <w:pPr>
      <w:keepNext/>
      <w:keepLines/>
      <w:spacing w:before="280" w:after="80"/>
      <w:outlineLvl w:val="2"/>
    </w:pPr>
    <w:rPr>
      <w:b/>
      <w:sz w:val="28"/>
      <w:szCs w:val="28"/>
    </w:rPr>
  </w:style>
  <w:style w:type="paragraph" w:styleId="Ttulo4">
    <w:name w:val="heading 4"/>
    <w:basedOn w:val="Normal1"/>
    <w:next w:val="Normal1"/>
    <w:link w:val="Ttulo4Char"/>
    <w:rsid w:val="001818BF"/>
    <w:pPr>
      <w:keepNext/>
      <w:keepLines/>
      <w:spacing w:before="240" w:after="40"/>
      <w:outlineLvl w:val="3"/>
    </w:pPr>
    <w:rPr>
      <w:b/>
      <w:sz w:val="24"/>
      <w:szCs w:val="24"/>
    </w:rPr>
  </w:style>
  <w:style w:type="paragraph" w:styleId="Ttulo5">
    <w:name w:val="heading 5"/>
    <w:basedOn w:val="Normal1"/>
    <w:next w:val="Normal1"/>
    <w:link w:val="Ttulo5Char"/>
    <w:rsid w:val="001818BF"/>
    <w:pPr>
      <w:keepNext/>
      <w:keepLines/>
      <w:spacing w:before="220" w:after="40"/>
      <w:outlineLvl w:val="4"/>
    </w:pPr>
    <w:rPr>
      <w:b/>
    </w:rPr>
  </w:style>
  <w:style w:type="paragraph" w:styleId="Ttulo6">
    <w:name w:val="heading 6"/>
    <w:basedOn w:val="Normal1"/>
    <w:next w:val="Normal1"/>
    <w:link w:val="Ttulo6Char"/>
    <w:rsid w:val="001818B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470156"/>
    <w:rPr>
      <w:color w:val="0000FF"/>
      <w:u w:val="single"/>
    </w:rPr>
  </w:style>
  <w:style w:type="paragraph" w:customStyle="1" w:styleId="Recuodecorpodetexto21">
    <w:name w:val="Recuo de corpo de texto 21"/>
    <w:basedOn w:val="Normal"/>
    <w:rsid w:val="00A51930"/>
    <w:pPr>
      <w:suppressAutoHyphens/>
      <w:spacing w:after="120" w:line="480" w:lineRule="auto"/>
      <w:ind w:left="283"/>
    </w:pPr>
    <w:rPr>
      <w:rFonts w:eastAsia="Times New Roman"/>
      <w:lang w:eastAsia="ar-SA"/>
    </w:rPr>
  </w:style>
  <w:style w:type="paragraph" w:customStyle="1" w:styleId="ndice">
    <w:name w:val="Índice"/>
    <w:basedOn w:val="Normal"/>
    <w:rsid w:val="004B6AC1"/>
    <w:pPr>
      <w:suppressLineNumbers/>
      <w:suppressAutoHyphens/>
    </w:pPr>
    <w:rPr>
      <w:rFonts w:eastAsia="Times New Roman" w:cs="Tahoma"/>
      <w:lang w:eastAsia="ar-SA"/>
    </w:rPr>
  </w:style>
  <w:style w:type="paragraph" w:customStyle="1" w:styleId="PargrafoNormal">
    <w:name w:val="Parágrafo Normal"/>
    <w:basedOn w:val="Recuodecorpodetexto3"/>
    <w:uiPriority w:val="99"/>
    <w:rsid w:val="00D44D43"/>
    <w:pPr>
      <w:spacing w:after="0" w:line="360" w:lineRule="auto"/>
      <w:ind w:left="0" w:firstLine="709"/>
      <w:jc w:val="both"/>
    </w:pPr>
    <w:rPr>
      <w:rFonts w:ascii="Arial" w:eastAsia="Times New Roman" w:hAnsi="Arial" w:cs="Times New Roman"/>
      <w:sz w:val="24"/>
      <w:szCs w:val="24"/>
    </w:rPr>
  </w:style>
  <w:style w:type="paragraph" w:customStyle="1" w:styleId="Default">
    <w:name w:val="Default"/>
    <w:link w:val="DefaultChar"/>
    <w:rsid w:val="00D44D43"/>
    <w:pPr>
      <w:autoSpaceDE w:val="0"/>
      <w:autoSpaceDN w:val="0"/>
      <w:adjustRightInd w:val="0"/>
    </w:pPr>
    <w:rPr>
      <w:rFonts w:ascii="Arial" w:eastAsia="Times New Roman" w:hAnsi="Arial"/>
      <w:color w:val="000000"/>
      <w:sz w:val="24"/>
      <w:szCs w:val="24"/>
      <w:lang w:eastAsia="en-US"/>
    </w:rPr>
  </w:style>
  <w:style w:type="paragraph" w:styleId="Recuodecorpodetexto3">
    <w:name w:val="Body Text Indent 3"/>
    <w:basedOn w:val="Normal"/>
    <w:link w:val="Recuodecorpodetexto3Char"/>
    <w:uiPriority w:val="99"/>
    <w:semiHidden/>
    <w:unhideWhenUsed/>
    <w:rsid w:val="00D44D43"/>
    <w:pPr>
      <w:spacing w:after="120"/>
      <w:ind w:left="283"/>
    </w:pPr>
    <w:rPr>
      <w:rFonts w:ascii="Calibri" w:hAnsi="Calibri" w:cs="Arial"/>
      <w:sz w:val="16"/>
      <w:szCs w:val="16"/>
      <w:lang w:eastAsia="pt-BR"/>
    </w:rPr>
  </w:style>
  <w:style w:type="character" w:customStyle="1" w:styleId="Recuodecorpodetexto3Char">
    <w:name w:val="Recuo de corpo de texto 3 Char"/>
    <w:link w:val="Recuodecorpodetexto3"/>
    <w:uiPriority w:val="99"/>
    <w:semiHidden/>
    <w:rsid w:val="00D44D43"/>
    <w:rPr>
      <w:sz w:val="16"/>
      <w:szCs w:val="16"/>
    </w:rPr>
  </w:style>
  <w:style w:type="paragraph" w:styleId="Corpodetexto">
    <w:name w:val="Body Text"/>
    <w:basedOn w:val="Normal"/>
    <w:link w:val="CorpodetextoChar"/>
    <w:uiPriority w:val="1"/>
    <w:unhideWhenUsed/>
    <w:qFormat/>
    <w:rsid w:val="00617ACC"/>
    <w:pPr>
      <w:spacing w:after="120"/>
    </w:pPr>
    <w:rPr>
      <w:rFonts w:ascii="Calibri" w:hAnsi="Calibri" w:cs="Arial"/>
      <w:sz w:val="20"/>
      <w:szCs w:val="20"/>
      <w:lang w:eastAsia="pt-BR"/>
    </w:rPr>
  </w:style>
  <w:style w:type="character" w:customStyle="1" w:styleId="CorpodetextoChar">
    <w:name w:val="Corpo de texto Char"/>
    <w:basedOn w:val="Fontepargpadro"/>
    <w:link w:val="Corpodetexto"/>
    <w:uiPriority w:val="1"/>
    <w:rsid w:val="00617ACC"/>
  </w:style>
  <w:style w:type="character" w:customStyle="1" w:styleId="PargrafoChar">
    <w:name w:val="Parágrafo Char"/>
    <w:link w:val="Pargrafo"/>
    <w:uiPriority w:val="99"/>
    <w:locked/>
    <w:rsid w:val="006213F3"/>
    <w:rPr>
      <w:rFonts w:ascii="Arial" w:eastAsia="Times New Roman" w:hAnsi="Arial" w:cs="Times New Roman"/>
      <w:sz w:val="24"/>
    </w:rPr>
  </w:style>
  <w:style w:type="paragraph" w:customStyle="1" w:styleId="Pargrafo">
    <w:name w:val="Parágrafo"/>
    <w:basedOn w:val="Normal"/>
    <w:link w:val="PargrafoChar"/>
    <w:uiPriority w:val="99"/>
    <w:qFormat/>
    <w:rsid w:val="006213F3"/>
    <w:pPr>
      <w:spacing w:line="360" w:lineRule="auto"/>
      <w:jc w:val="both"/>
    </w:pPr>
    <w:rPr>
      <w:rFonts w:ascii="Arial" w:eastAsia="Times New Roman" w:hAnsi="Arial"/>
      <w:szCs w:val="20"/>
      <w:lang w:eastAsia="pt-BR"/>
    </w:rPr>
  </w:style>
  <w:style w:type="paragraph" w:styleId="PargrafodaLista">
    <w:name w:val="List Paragraph"/>
    <w:basedOn w:val="Normal"/>
    <w:link w:val="PargrafodaListaChar"/>
    <w:uiPriority w:val="34"/>
    <w:qFormat/>
    <w:rsid w:val="004230D7"/>
    <w:pPr>
      <w:ind w:left="720"/>
      <w:contextualSpacing/>
    </w:pPr>
    <w:rPr>
      <w:rFonts w:ascii="Ecofont_Spranq_eco_Sans" w:eastAsia="Times New Roman" w:hAnsi="Ecofont_Spranq_eco_Sans" w:cs="Tahoma"/>
      <w:lang w:eastAsia="pt-BR"/>
    </w:rPr>
  </w:style>
  <w:style w:type="paragraph" w:styleId="Rodap">
    <w:name w:val="footer"/>
    <w:basedOn w:val="Normal"/>
    <w:link w:val="RodapChar"/>
    <w:uiPriority w:val="99"/>
    <w:rsid w:val="007838E6"/>
    <w:pPr>
      <w:tabs>
        <w:tab w:val="center" w:pos="4419"/>
        <w:tab w:val="right" w:pos="8838"/>
      </w:tabs>
      <w:jc w:val="both"/>
    </w:pPr>
    <w:rPr>
      <w:rFonts w:eastAsia="Times New Roman"/>
      <w:szCs w:val="20"/>
      <w:lang w:eastAsia="pt-BR"/>
    </w:rPr>
  </w:style>
  <w:style w:type="character" w:customStyle="1" w:styleId="RodapChar">
    <w:name w:val="Rodapé Char"/>
    <w:link w:val="Rodap"/>
    <w:uiPriority w:val="99"/>
    <w:rsid w:val="007838E6"/>
    <w:rPr>
      <w:rFonts w:ascii="Times New Roman" w:eastAsia="Times New Roman" w:hAnsi="Times New Roman" w:cs="Times New Roman"/>
      <w:sz w:val="24"/>
    </w:rPr>
  </w:style>
  <w:style w:type="character" w:customStyle="1" w:styleId="Ttulo1Char">
    <w:name w:val="Título 1 Char"/>
    <w:link w:val="Ttulo1"/>
    <w:rsid w:val="007838E6"/>
    <w:rPr>
      <w:rFonts w:ascii="Arial" w:eastAsia="Times New Roman" w:hAnsi="Arial" w:cs="Times New Roman"/>
      <w:b/>
      <w:sz w:val="24"/>
    </w:rPr>
  </w:style>
  <w:style w:type="paragraph" w:styleId="Textodebalo">
    <w:name w:val="Balloon Text"/>
    <w:basedOn w:val="Normal"/>
    <w:link w:val="TextodebaloChar"/>
    <w:uiPriority w:val="99"/>
    <w:semiHidden/>
    <w:unhideWhenUsed/>
    <w:rsid w:val="006B0320"/>
    <w:rPr>
      <w:rFonts w:ascii="Tahoma" w:hAnsi="Tahoma" w:cs="Tahoma"/>
      <w:sz w:val="16"/>
      <w:szCs w:val="16"/>
      <w:lang w:eastAsia="pt-BR"/>
    </w:rPr>
  </w:style>
  <w:style w:type="character" w:customStyle="1" w:styleId="TextodebaloChar">
    <w:name w:val="Texto de balão Char"/>
    <w:basedOn w:val="Fontepargpadro"/>
    <w:link w:val="Textodebalo"/>
    <w:uiPriority w:val="99"/>
    <w:semiHidden/>
    <w:rsid w:val="006B0320"/>
    <w:rPr>
      <w:rFonts w:ascii="Tahoma" w:hAnsi="Tahoma" w:cs="Tahoma"/>
      <w:sz w:val="16"/>
      <w:szCs w:val="16"/>
    </w:rPr>
  </w:style>
  <w:style w:type="paragraph" w:styleId="Corpodetexto3">
    <w:name w:val="Body Text 3"/>
    <w:basedOn w:val="Normal"/>
    <w:link w:val="Corpodetexto3Char"/>
    <w:uiPriority w:val="99"/>
    <w:unhideWhenUsed/>
    <w:rsid w:val="00ED71E2"/>
    <w:pPr>
      <w:spacing w:after="120" w:line="276" w:lineRule="auto"/>
    </w:pPr>
    <w:rPr>
      <w:rFonts w:asciiTheme="minorHAnsi" w:eastAsiaTheme="minorEastAsia" w:hAnsiTheme="minorHAnsi" w:cstheme="minorBidi"/>
      <w:sz w:val="16"/>
      <w:szCs w:val="16"/>
      <w:lang w:eastAsia="pt-BR"/>
    </w:rPr>
  </w:style>
  <w:style w:type="character" w:customStyle="1" w:styleId="Corpodetexto3Char">
    <w:name w:val="Corpo de texto 3 Char"/>
    <w:basedOn w:val="Fontepargpadro"/>
    <w:link w:val="Corpodetexto3"/>
    <w:uiPriority w:val="99"/>
    <w:rsid w:val="00ED71E2"/>
    <w:rPr>
      <w:rFonts w:asciiTheme="minorHAnsi" w:eastAsiaTheme="minorEastAsia" w:hAnsiTheme="minorHAnsi" w:cstheme="minorBidi"/>
      <w:sz w:val="16"/>
      <w:szCs w:val="16"/>
    </w:rPr>
  </w:style>
  <w:style w:type="character" w:customStyle="1" w:styleId="DefaultChar">
    <w:name w:val="Default Char"/>
    <w:link w:val="Default"/>
    <w:locked/>
    <w:rsid w:val="00283439"/>
    <w:rPr>
      <w:rFonts w:ascii="Arial" w:eastAsia="Times New Roman" w:hAnsi="Arial"/>
      <w:color w:val="000000"/>
      <w:sz w:val="24"/>
      <w:szCs w:val="24"/>
      <w:lang w:eastAsia="en-US"/>
    </w:rPr>
  </w:style>
  <w:style w:type="paragraph" w:styleId="Cabealho">
    <w:name w:val="header"/>
    <w:basedOn w:val="Normal"/>
    <w:link w:val="CabealhoChar"/>
    <w:uiPriority w:val="99"/>
    <w:unhideWhenUsed/>
    <w:rsid w:val="00485F85"/>
    <w:pPr>
      <w:tabs>
        <w:tab w:val="center" w:pos="4252"/>
        <w:tab w:val="right" w:pos="8504"/>
      </w:tabs>
    </w:pPr>
    <w:rPr>
      <w:rFonts w:ascii="Calibri" w:hAnsi="Calibri" w:cs="Arial"/>
      <w:sz w:val="20"/>
      <w:szCs w:val="20"/>
      <w:lang w:eastAsia="pt-BR"/>
    </w:rPr>
  </w:style>
  <w:style w:type="character" w:customStyle="1" w:styleId="CabealhoChar">
    <w:name w:val="Cabeçalho Char"/>
    <w:basedOn w:val="Fontepargpadro"/>
    <w:link w:val="Cabealho"/>
    <w:uiPriority w:val="99"/>
    <w:rsid w:val="00485F85"/>
  </w:style>
  <w:style w:type="character" w:customStyle="1" w:styleId="MenoPendente1">
    <w:name w:val="Menção Pendente1"/>
    <w:basedOn w:val="Fontepargpadro"/>
    <w:uiPriority w:val="99"/>
    <w:semiHidden/>
    <w:unhideWhenUsed/>
    <w:rsid w:val="007A1F84"/>
    <w:rPr>
      <w:color w:val="605E5C"/>
      <w:shd w:val="clear" w:color="auto" w:fill="E1DFDD"/>
    </w:rPr>
  </w:style>
  <w:style w:type="table" w:styleId="Tabelacomgrade">
    <w:name w:val="Table Grid"/>
    <w:basedOn w:val="Tabelanormal"/>
    <w:uiPriority w:val="39"/>
    <w:rsid w:val="00CC0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819F8"/>
    <w:rPr>
      <w:sz w:val="16"/>
      <w:szCs w:val="16"/>
    </w:rPr>
  </w:style>
  <w:style w:type="paragraph" w:styleId="Textodecomentrio">
    <w:name w:val="annotation text"/>
    <w:basedOn w:val="Normal"/>
    <w:link w:val="TextodecomentrioChar"/>
    <w:uiPriority w:val="99"/>
    <w:semiHidden/>
    <w:unhideWhenUsed/>
    <w:rsid w:val="000819F8"/>
    <w:rPr>
      <w:rFonts w:ascii="Calibri" w:hAnsi="Calibri" w:cs="Arial"/>
      <w:sz w:val="20"/>
      <w:szCs w:val="20"/>
      <w:lang w:eastAsia="pt-BR"/>
    </w:rPr>
  </w:style>
  <w:style w:type="character" w:customStyle="1" w:styleId="TextodecomentrioChar">
    <w:name w:val="Texto de comentário Char"/>
    <w:basedOn w:val="Fontepargpadro"/>
    <w:link w:val="Textodecomentrio"/>
    <w:uiPriority w:val="99"/>
    <w:semiHidden/>
    <w:rsid w:val="000819F8"/>
  </w:style>
  <w:style w:type="paragraph" w:styleId="Assuntodocomentrio">
    <w:name w:val="annotation subject"/>
    <w:basedOn w:val="Textodecomentrio"/>
    <w:next w:val="Textodecomentrio"/>
    <w:link w:val="AssuntodocomentrioChar"/>
    <w:uiPriority w:val="99"/>
    <w:semiHidden/>
    <w:unhideWhenUsed/>
    <w:rsid w:val="000819F8"/>
    <w:rPr>
      <w:b/>
      <w:bCs/>
    </w:rPr>
  </w:style>
  <w:style w:type="character" w:customStyle="1" w:styleId="AssuntodocomentrioChar">
    <w:name w:val="Assunto do comentário Char"/>
    <w:basedOn w:val="TextodecomentrioChar"/>
    <w:link w:val="Assuntodocomentrio"/>
    <w:uiPriority w:val="99"/>
    <w:semiHidden/>
    <w:rsid w:val="000819F8"/>
    <w:rPr>
      <w:b/>
      <w:bCs/>
    </w:rPr>
  </w:style>
  <w:style w:type="character" w:customStyle="1" w:styleId="normaltextrun">
    <w:name w:val="normaltextrun"/>
    <w:basedOn w:val="Fontepargpadro"/>
    <w:rsid w:val="007C0802"/>
  </w:style>
  <w:style w:type="character" w:styleId="HiperlinkVisitado">
    <w:name w:val="FollowedHyperlink"/>
    <w:basedOn w:val="Fontepargpadro"/>
    <w:uiPriority w:val="99"/>
    <w:semiHidden/>
    <w:unhideWhenUsed/>
    <w:rsid w:val="00D7709E"/>
    <w:rPr>
      <w:color w:val="800080" w:themeColor="followedHyperlink"/>
      <w:u w:val="single"/>
    </w:rPr>
  </w:style>
  <w:style w:type="paragraph" w:styleId="Ttulo">
    <w:name w:val="Title"/>
    <w:basedOn w:val="Normal"/>
    <w:link w:val="TtuloChar"/>
    <w:qFormat/>
    <w:rsid w:val="00627F91"/>
    <w:pPr>
      <w:widowControl w:val="0"/>
      <w:autoSpaceDE w:val="0"/>
      <w:autoSpaceDN w:val="0"/>
      <w:spacing w:line="292" w:lineRule="exact"/>
      <w:ind w:left="3266" w:right="3265"/>
      <w:jc w:val="center"/>
    </w:pPr>
    <w:rPr>
      <w:rFonts w:ascii="Carlito" w:eastAsia="Carlito" w:hAnsi="Carlito" w:cs="Carlito"/>
      <w:b/>
      <w:bCs/>
      <w:lang w:val="pt-PT"/>
    </w:rPr>
  </w:style>
  <w:style w:type="character" w:customStyle="1" w:styleId="TtuloChar">
    <w:name w:val="Título Char"/>
    <w:basedOn w:val="Fontepargpadro"/>
    <w:link w:val="Ttulo"/>
    <w:rsid w:val="00627F91"/>
    <w:rPr>
      <w:rFonts w:ascii="Carlito" w:eastAsia="Carlito" w:hAnsi="Carlito" w:cs="Carlito"/>
      <w:b/>
      <w:bCs/>
      <w:sz w:val="24"/>
      <w:szCs w:val="24"/>
      <w:lang w:val="pt-PT" w:eastAsia="en-US"/>
    </w:rPr>
  </w:style>
  <w:style w:type="paragraph" w:customStyle="1" w:styleId="TableParagraph">
    <w:name w:val="Table Paragraph"/>
    <w:basedOn w:val="Normal"/>
    <w:uiPriority w:val="1"/>
    <w:qFormat/>
    <w:rsid w:val="00627F91"/>
    <w:pPr>
      <w:widowControl w:val="0"/>
      <w:autoSpaceDE w:val="0"/>
      <w:autoSpaceDN w:val="0"/>
    </w:pPr>
    <w:rPr>
      <w:rFonts w:ascii="Carlito" w:eastAsia="Carlito" w:hAnsi="Carlito" w:cs="Carlito"/>
      <w:sz w:val="22"/>
      <w:szCs w:val="22"/>
      <w:lang w:val="pt-PT"/>
    </w:rPr>
  </w:style>
  <w:style w:type="table" w:customStyle="1" w:styleId="TableNormal1">
    <w:name w:val="Table Normal1"/>
    <w:uiPriority w:val="2"/>
    <w:semiHidden/>
    <w:unhideWhenUsed/>
    <w:qFormat/>
    <w:rsid w:val="00627F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pple-converted-space">
    <w:name w:val="apple-converted-space"/>
    <w:basedOn w:val="Fontepargpadro"/>
    <w:rsid w:val="00627F91"/>
  </w:style>
  <w:style w:type="paragraph" w:customStyle="1" w:styleId="msonormal0">
    <w:name w:val="msonormal"/>
    <w:basedOn w:val="Normal"/>
    <w:rsid w:val="00627F91"/>
    <w:pPr>
      <w:spacing w:before="100" w:beforeAutospacing="1" w:after="100" w:afterAutospacing="1"/>
    </w:pPr>
    <w:rPr>
      <w:rFonts w:eastAsia="Times New Roman"/>
      <w:lang w:eastAsia="pt-BR"/>
    </w:rPr>
  </w:style>
  <w:style w:type="paragraph" w:customStyle="1" w:styleId="font5">
    <w:name w:val="font5"/>
    <w:basedOn w:val="Normal"/>
    <w:rsid w:val="00627F91"/>
    <w:pPr>
      <w:spacing w:before="100" w:beforeAutospacing="1" w:after="100" w:afterAutospacing="1"/>
    </w:pPr>
    <w:rPr>
      <w:rFonts w:ascii="Arial" w:eastAsia="Times New Roman" w:hAnsi="Arial" w:cs="Arial"/>
      <w:color w:val="000000"/>
      <w:sz w:val="22"/>
      <w:szCs w:val="22"/>
      <w:lang w:eastAsia="pt-BR"/>
    </w:rPr>
  </w:style>
  <w:style w:type="paragraph" w:customStyle="1" w:styleId="xl65">
    <w:name w:val="xl65"/>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lang w:eastAsia="pt-BR"/>
    </w:rPr>
  </w:style>
  <w:style w:type="paragraph" w:customStyle="1" w:styleId="xl66">
    <w:name w:val="xl66"/>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lang w:eastAsia="pt-BR"/>
    </w:rPr>
  </w:style>
  <w:style w:type="paragraph" w:customStyle="1" w:styleId="xl67">
    <w:name w:val="xl67"/>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lang w:eastAsia="pt-BR"/>
    </w:rPr>
  </w:style>
  <w:style w:type="paragraph" w:customStyle="1" w:styleId="xl68">
    <w:name w:val="xl68"/>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lang w:eastAsia="pt-BR"/>
    </w:rPr>
  </w:style>
  <w:style w:type="paragraph" w:customStyle="1" w:styleId="xl69">
    <w:name w:val="xl69"/>
    <w:basedOn w:val="Normal"/>
    <w:rsid w:val="00627F9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eastAsia="Times New Roman" w:hAnsi="Calibri" w:cs="Calibri"/>
      <w:lang w:eastAsia="pt-BR"/>
    </w:rPr>
  </w:style>
  <w:style w:type="paragraph" w:customStyle="1" w:styleId="xl70">
    <w:name w:val="xl70"/>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lang w:eastAsia="pt-BR"/>
    </w:rPr>
  </w:style>
  <w:style w:type="paragraph" w:customStyle="1" w:styleId="xl71">
    <w:name w:val="xl71"/>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lang w:eastAsia="pt-BR"/>
    </w:rPr>
  </w:style>
  <w:style w:type="paragraph" w:customStyle="1" w:styleId="xl72">
    <w:name w:val="xl72"/>
    <w:basedOn w:val="Normal"/>
    <w:rsid w:val="00627F9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eastAsia="Times New Roman" w:hAnsi="Calibri" w:cs="Calibri"/>
      <w:lang w:eastAsia="pt-BR"/>
    </w:rPr>
  </w:style>
  <w:style w:type="paragraph" w:customStyle="1" w:styleId="xl73">
    <w:name w:val="xl73"/>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lang w:eastAsia="pt-BR"/>
    </w:rPr>
  </w:style>
  <w:style w:type="paragraph" w:customStyle="1" w:styleId="xl74">
    <w:name w:val="xl74"/>
    <w:basedOn w:val="Normal"/>
    <w:rsid w:val="00627F9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eastAsia="Times New Roman" w:hAnsi="Calibri" w:cs="Calibri"/>
      <w:color w:val="000000"/>
      <w:lang w:eastAsia="pt-BR"/>
    </w:rPr>
  </w:style>
  <w:style w:type="paragraph" w:customStyle="1" w:styleId="xl75">
    <w:name w:val="xl75"/>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lang w:eastAsia="pt-BR"/>
    </w:rPr>
  </w:style>
  <w:style w:type="paragraph" w:customStyle="1" w:styleId="xl76">
    <w:name w:val="xl76"/>
    <w:basedOn w:val="Normal"/>
    <w:rsid w:val="00627F9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eastAsia="Times New Roman" w:hAnsi="Calibri" w:cs="Calibri"/>
      <w:b/>
      <w:bCs/>
      <w:lang w:eastAsia="pt-BR"/>
    </w:rPr>
  </w:style>
  <w:style w:type="paragraph" w:customStyle="1" w:styleId="xl77">
    <w:name w:val="xl77"/>
    <w:basedOn w:val="Normal"/>
    <w:rsid w:val="00627F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lang w:eastAsia="pt-BR"/>
    </w:rPr>
  </w:style>
  <w:style w:type="paragraph" w:customStyle="1" w:styleId="xl78">
    <w:name w:val="xl78"/>
    <w:basedOn w:val="Normal"/>
    <w:rsid w:val="00627F91"/>
    <w:pPr>
      <w:spacing w:before="100" w:beforeAutospacing="1" w:after="100" w:afterAutospacing="1"/>
    </w:pPr>
    <w:rPr>
      <w:rFonts w:ascii="Calibri" w:eastAsia="Times New Roman" w:hAnsi="Calibri" w:cs="Calibri"/>
      <w:lang w:eastAsia="pt-BR"/>
    </w:rPr>
  </w:style>
  <w:style w:type="paragraph" w:customStyle="1" w:styleId="xl79">
    <w:name w:val="xl79"/>
    <w:basedOn w:val="Normal"/>
    <w:rsid w:val="00627F91"/>
    <w:pPr>
      <w:spacing w:before="100" w:beforeAutospacing="1" w:after="100" w:afterAutospacing="1"/>
    </w:pPr>
    <w:rPr>
      <w:rFonts w:ascii="Calibri" w:eastAsia="Times New Roman" w:hAnsi="Calibri" w:cs="Calibri"/>
      <w:lang w:eastAsia="pt-BR"/>
    </w:rPr>
  </w:style>
  <w:style w:type="paragraph" w:customStyle="1" w:styleId="xl80">
    <w:name w:val="xl80"/>
    <w:basedOn w:val="Normal"/>
    <w:rsid w:val="00627F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eastAsia="Times New Roman" w:hAnsi="Calibri" w:cs="Calibri"/>
      <w:b/>
      <w:bCs/>
      <w:lang w:eastAsia="pt-BR"/>
    </w:rPr>
  </w:style>
  <w:style w:type="paragraph" w:customStyle="1" w:styleId="xl81">
    <w:name w:val="xl81"/>
    <w:basedOn w:val="Normal"/>
    <w:rsid w:val="00627F91"/>
    <w:pPr>
      <w:spacing w:before="100" w:beforeAutospacing="1" w:after="100" w:afterAutospacing="1"/>
    </w:pPr>
    <w:rPr>
      <w:rFonts w:ascii="Calibri" w:eastAsia="Times New Roman" w:hAnsi="Calibri" w:cs="Calibri"/>
      <w:lang w:eastAsia="pt-BR"/>
    </w:rPr>
  </w:style>
  <w:style w:type="character" w:customStyle="1" w:styleId="markc0xhrkq8c">
    <w:name w:val="markc0xhrkq8c"/>
    <w:basedOn w:val="Fontepargpadro"/>
    <w:rsid w:val="00627F91"/>
  </w:style>
  <w:style w:type="character" w:customStyle="1" w:styleId="PargrafodaListaChar">
    <w:name w:val="Parágrafo da Lista Char"/>
    <w:basedOn w:val="Fontepargpadro"/>
    <w:link w:val="PargrafodaLista"/>
    <w:uiPriority w:val="34"/>
    <w:rsid w:val="00627F91"/>
    <w:rPr>
      <w:rFonts w:ascii="Ecofont_Spranq_eco_Sans" w:eastAsia="Times New Roman" w:hAnsi="Ecofont_Spranq_eco_Sans" w:cs="Tahoma"/>
      <w:sz w:val="24"/>
      <w:szCs w:val="24"/>
    </w:rPr>
  </w:style>
  <w:style w:type="paragraph" w:styleId="Reviso">
    <w:name w:val="Revision"/>
    <w:hidden/>
    <w:uiPriority w:val="99"/>
    <w:semiHidden/>
    <w:rsid w:val="00627F91"/>
    <w:rPr>
      <w:rFonts w:ascii="Carlito" w:eastAsia="Carlito" w:hAnsi="Carlito" w:cs="Carlito"/>
      <w:sz w:val="22"/>
      <w:szCs w:val="22"/>
      <w:lang w:val="pt-PT" w:eastAsia="en-US"/>
    </w:rPr>
  </w:style>
  <w:style w:type="paragraph" w:customStyle="1" w:styleId="paragraph">
    <w:name w:val="paragraph"/>
    <w:basedOn w:val="Normal"/>
    <w:rsid w:val="00627F91"/>
    <w:pPr>
      <w:spacing w:before="100" w:beforeAutospacing="1" w:after="100" w:afterAutospacing="1"/>
    </w:pPr>
    <w:rPr>
      <w:rFonts w:eastAsia="Times New Roman"/>
      <w:lang w:eastAsia="pt-BR"/>
    </w:rPr>
  </w:style>
  <w:style w:type="character" w:customStyle="1" w:styleId="eop">
    <w:name w:val="eop"/>
    <w:basedOn w:val="Fontepargpadro"/>
    <w:rsid w:val="00627F91"/>
  </w:style>
  <w:style w:type="character" w:customStyle="1" w:styleId="MenoPendente2">
    <w:name w:val="Menção Pendente2"/>
    <w:basedOn w:val="Fontepargpadro"/>
    <w:uiPriority w:val="99"/>
    <w:rsid w:val="00627F91"/>
    <w:rPr>
      <w:color w:val="605E5C"/>
      <w:shd w:val="clear" w:color="auto" w:fill="E1DFDD"/>
    </w:rPr>
  </w:style>
  <w:style w:type="paragraph" w:customStyle="1" w:styleId="Nivel1">
    <w:name w:val="Nivel1"/>
    <w:basedOn w:val="Ttulo1"/>
    <w:next w:val="Normal"/>
    <w:link w:val="Nivel1Char"/>
    <w:qFormat/>
    <w:rsid w:val="000C5344"/>
    <w:pPr>
      <w:keepLines/>
      <w:widowControl w:val="0"/>
      <w:autoSpaceDE w:val="0"/>
      <w:autoSpaceDN w:val="0"/>
      <w:adjustRightInd w:val="0"/>
      <w:spacing w:before="480" w:after="120" w:line="276" w:lineRule="auto"/>
      <w:ind w:left="360" w:hanging="360"/>
      <w:jc w:val="both"/>
    </w:pPr>
    <w:rPr>
      <w:rFonts w:cs="Arial"/>
      <w:bCs/>
      <w:sz w:val="20"/>
    </w:rPr>
  </w:style>
  <w:style w:type="character" w:customStyle="1" w:styleId="Nivel1Char">
    <w:name w:val="Nivel1 Char"/>
    <w:link w:val="Nivel1"/>
    <w:rsid w:val="000C5344"/>
    <w:rPr>
      <w:rFonts w:ascii="Arial" w:eastAsia="Times New Roman" w:hAnsi="Arial"/>
      <w:b/>
      <w:bCs/>
    </w:rPr>
  </w:style>
  <w:style w:type="table" w:customStyle="1" w:styleId="Tabelacomgrade1">
    <w:name w:val="Tabela com grade1"/>
    <w:basedOn w:val="Tabelanormal"/>
    <w:next w:val="Tabelacomgrade"/>
    <w:uiPriority w:val="59"/>
    <w:rsid w:val="006C14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Fontepargpadro"/>
    <w:rsid w:val="00E8738A"/>
  </w:style>
  <w:style w:type="character" w:customStyle="1" w:styleId="spellingerror">
    <w:name w:val="spellingerror"/>
    <w:basedOn w:val="Fontepargpadro"/>
    <w:rsid w:val="00660DD6"/>
  </w:style>
  <w:style w:type="paragraph" w:customStyle="1" w:styleId="Normal1">
    <w:name w:val="Normal1"/>
    <w:rsid w:val="0021166D"/>
    <w:pPr>
      <w:widowControl w:val="0"/>
    </w:pPr>
    <w:rPr>
      <w:rFonts w:ascii="Carlito" w:eastAsia="Carlito" w:hAnsi="Carlito" w:cs="Carlito"/>
      <w:sz w:val="22"/>
      <w:szCs w:val="22"/>
      <w:lang w:val="pt-PT"/>
    </w:rPr>
  </w:style>
  <w:style w:type="character" w:customStyle="1" w:styleId="Ttulo2Char">
    <w:name w:val="Título 2 Char"/>
    <w:basedOn w:val="Fontepargpadro"/>
    <w:link w:val="Ttulo2"/>
    <w:rsid w:val="001818BF"/>
    <w:rPr>
      <w:rFonts w:ascii="Carlito" w:eastAsia="Carlito" w:hAnsi="Carlito" w:cs="Carlito"/>
      <w:b/>
      <w:sz w:val="36"/>
      <w:szCs w:val="36"/>
      <w:lang w:val="pt-PT"/>
    </w:rPr>
  </w:style>
  <w:style w:type="character" w:customStyle="1" w:styleId="Ttulo3Char">
    <w:name w:val="Título 3 Char"/>
    <w:basedOn w:val="Fontepargpadro"/>
    <w:link w:val="Ttulo3"/>
    <w:rsid w:val="001818BF"/>
    <w:rPr>
      <w:rFonts w:ascii="Carlito" w:eastAsia="Carlito" w:hAnsi="Carlito" w:cs="Carlito"/>
      <w:b/>
      <w:sz w:val="28"/>
      <w:szCs w:val="28"/>
      <w:lang w:val="pt-PT"/>
    </w:rPr>
  </w:style>
  <w:style w:type="character" w:customStyle="1" w:styleId="Ttulo4Char">
    <w:name w:val="Título 4 Char"/>
    <w:basedOn w:val="Fontepargpadro"/>
    <w:link w:val="Ttulo4"/>
    <w:rsid w:val="001818BF"/>
    <w:rPr>
      <w:rFonts w:ascii="Carlito" w:eastAsia="Carlito" w:hAnsi="Carlito" w:cs="Carlito"/>
      <w:b/>
      <w:sz w:val="24"/>
      <w:szCs w:val="24"/>
      <w:lang w:val="pt-PT"/>
    </w:rPr>
  </w:style>
  <w:style w:type="character" w:customStyle="1" w:styleId="Ttulo5Char">
    <w:name w:val="Título 5 Char"/>
    <w:basedOn w:val="Fontepargpadro"/>
    <w:link w:val="Ttulo5"/>
    <w:rsid w:val="001818BF"/>
    <w:rPr>
      <w:rFonts w:ascii="Carlito" w:eastAsia="Carlito" w:hAnsi="Carlito" w:cs="Carlito"/>
      <w:b/>
      <w:sz w:val="22"/>
      <w:szCs w:val="22"/>
      <w:lang w:val="pt-PT"/>
    </w:rPr>
  </w:style>
  <w:style w:type="character" w:customStyle="1" w:styleId="Ttulo6Char">
    <w:name w:val="Título 6 Char"/>
    <w:basedOn w:val="Fontepargpadro"/>
    <w:link w:val="Ttulo6"/>
    <w:rsid w:val="001818BF"/>
    <w:rPr>
      <w:rFonts w:ascii="Carlito" w:eastAsia="Carlito" w:hAnsi="Carlito" w:cs="Carlito"/>
      <w:b/>
      <w:lang w:val="pt-PT"/>
    </w:rPr>
  </w:style>
  <w:style w:type="paragraph" w:styleId="Subttulo">
    <w:name w:val="Subtitle"/>
    <w:basedOn w:val="Normal1"/>
    <w:next w:val="Normal1"/>
    <w:link w:val="SubttuloChar"/>
    <w:rsid w:val="001818BF"/>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1818BF"/>
    <w:rPr>
      <w:rFonts w:ascii="Georgia" w:eastAsia="Georgia" w:hAnsi="Georgia" w:cs="Georgia"/>
      <w:i/>
      <w:color w:val="666666"/>
      <w:sz w:val="48"/>
      <w:szCs w:val="4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5471">
      <w:bodyDiv w:val="1"/>
      <w:marLeft w:val="0"/>
      <w:marRight w:val="0"/>
      <w:marTop w:val="0"/>
      <w:marBottom w:val="0"/>
      <w:divBdr>
        <w:top w:val="none" w:sz="0" w:space="0" w:color="auto"/>
        <w:left w:val="none" w:sz="0" w:space="0" w:color="auto"/>
        <w:bottom w:val="none" w:sz="0" w:space="0" w:color="auto"/>
        <w:right w:val="none" w:sz="0" w:space="0" w:color="auto"/>
      </w:divBdr>
    </w:div>
    <w:div w:id="109281132">
      <w:bodyDiv w:val="1"/>
      <w:marLeft w:val="0"/>
      <w:marRight w:val="0"/>
      <w:marTop w:val="0"/>
      <w:marBottom w:val="0"/>
      <w:divBdr>
        <w:top w:val="none" w:sz="0" w:space="0" w:color="auto"/>
        <w:left w:val="none" w:sz="0" w:space="0" w:color="auto"/>
        <w:bottom w:val="none" w:sz="0" w:space="0" w:color="auto"/>
        <w:right w:val="none" w:sz="0" w:space="0" w:color="auto"/>
      </w:divBdr>
    </w:div>
    <w:div w:id="132648608">
      <w:bodyDiv w:val="1"/>
      <w:marLeft w:val="0"/>
      <w:marRight w:val="0"/>
      <w:marTop w:val="0"/>
      <w:marBottom w:val="0"/>
      <w:divBdr>
        <w:top w:val="none" w:sz="0" w:space="0" w:color="auto"/>
        <w:left w:val="none" w:sz="0" w:space="0" w:color="auto"/>
        <w:bottom w:val="none" w:sz="0" w:space="0" w:color="auto"/>
        <w:right w:val="none" w:sz="0" w:space="0" w:color="auto"/>
      </w:divBdr>
    </w:div>
    <w:div w:id="147212082">
      <w:bodyDiv w:val="1"/>
      <w:marLeft w:val="0"/>
      <w:marRight w:val="0"/>
      <w:marTop w:val="0"/>
      <w:marBottom w:val="0"/>
      <w:divBdr>
        <w:top w:val="none" w:sz="0" w:space="0" w:color="auto"/>
        <w:left w:val="none" w:sz="0" w:space="0" w:color="auto"/>
        <w:bottom w:val="none" w:sz="0" w:space="0" w:color="auto"/>
        <w:right w:val="none" w:sz="0" w:space="0" w:color="auto"/>
      </w:divBdr>
    </w:div>
    <w:div w:id="190993543">
      <w:bodyDiv w:val="1"/>
      <w:marLeft w:val="0"/>
      <w:marRight w:val="0"/>
      <w:marTop w:val="0"/>
      <w:marBottom w:val="0"/>
      <w:divBdr>
        <w:top w:val="none" w:sz="0" w:space="0" w:color="auto"/>
        <w:left w:val="none" w:sz="0" w:space="0" w:color="auto"/>
        <w:bottom w:val="none" w:sz="0" w:space="0" w:color="auto"/>
        <w:right w:val="none" w:sz="0" w:space="0" w:color="auto"/>
      </w:divBdr>
    </w:div>
    <w:div w:id="200634618">
      <w:bodyDiv w:val="1"/>
      <w:marLeft w:val="0"/>
      <w:marRight w:val="0"/>
      <w:marTop w:val="0"/>
      <w:marBottom w:val="0"/>
      <w:divBdr>
        <w:top w:val="none" w:sz="0" w:space="0" w:color="auto"/>
        <w:left w:val="none" w:sz="0" w:space="0" w:color="auto"/>
        <w:bottom w:val="none" w:sz="0" w:space="0" w:color="auto"/>
        <w:right w:val="none" w:sz="0" w:space="0" w:color="auto"/>
      </w:divBdr>
      <w:divsChild>
        <w:div w:id="1489831283">
          <w:marLeft w:val="0"/>
          <w:marRight w:val="0"/>
          <w:marTop w:val="0"/>
          <w:marBottom w:val="0"/>
          <w:divBdr>
            <w:top w:val="none" w:sz="0" w:space="0" w:color="auto"/>
            <w:left w:val="none" w:sz="0" w:space="0" w:color="auto"/>
            <w:bottom w:val="none" w:sz="0" w:space="0" w:color="auto"/>
            <w:right w:val="none" w:sz="0" w:space="0" w:color="auto"/>
          </w:divBdr>
        </w:div>
      </w:divsChild>
    </w:div>
    <w:div w:id="333924141">
      <w:bodyDiv w:val="1"/>
      <w:marLeft w:val="0"/>
      <w:marRight w:val="0"/>
      <w:marTop w:val="0"/>
      <w:marBottom w:val="0"/>
      <w:divBdr>
        <w:top w:val="none" w:sz="0" w:space="0" w:color="auto"/>
        <w:left w:val="none" w:sz="0" w:space="0" w:color="auto"/>
        <w:bottom w:val="none" w:sz="0" w:space="0" w:color="auto"/>
        <w:right w:val="none" w:sz="0" w:space="0" w:color="auto"/>
      </w:divBdr>
    </w:div>
    <w:div w:id="443378781">
      <w:bodyDiv w:val="1"/>
      <w:marLeft w:val="0"/>
      <w:marRight w:val="0"/>
      <w:marTop w:val="0"/>
      <w:marBottom w:val="0"/>
      <w:divBdr>
        <w:top w:val="none" w:sz="0" w:space="0" w:color="auto"/>
        <w:left w:val="none" w:sz="0" w:space="0" w:color="auto"/>
        <w:bottom w:val="none" w:sz="0" w:space="0" w:color="auto"/>
        <w:right w:val="none" w:sz="0" w:space="0" w:color="auto"/>
      </w:divBdr>
      <w:divsChild>
        <w:div w:id="904489468">
          <w:marLeft w:val="0"/>
          <w:marRight w:val="0"/>
          <w:marTop w:val="0"/>
          <w:marBottom w:val="0"/>
          <w:divBdr>
            <w:top w:val="none" w:sz="0" w:space="0" w:color="auto"/>
            <w:left w:val="none" w:sz="0" w:space="0" w:color="auto"/>
            <w:bottom w:val="none" w:sz="0" w:space="0" w:color="auto"/>
            <w:right w:val="none" w:sz="0" w:space="0" w:color="auto"/>
          </w:divBdr>
        </w:div>
        <w:div w:id="969824612">
          <w:marLeft w:val="0"/>
          <w:marRight w:val="0"/>
          <w:marTop w:val="0"/>
          <w:marBottom w:val="0"/>
          <w:divBdr>
            <w:top w:val="none" w:sz="0" w:space="0" w:color="auto"/>
            <w:left w:val="none" w:sz="0" w:space="0" w:color="auto"/>
            <w:bottom w:val="none" w:sz="0" w:space="0" w:color="auto"/>
            <w:right w:val="none" w:sz="0" w:space="0" w:color="auto"/>
          </w:divBdr>
        </w:div>
        <w:div w:id="1036734164">
          <w:marLeft w:val="0"/>
          <w:marRight w:val="0"/>
          <w:marTop w:val="0"/>
          <w:marBottom w:val="0"/>
          <w:divBdr>
            <w:top w:val="none" w:sz="0" w:space="0" w:color="auto"/>
            <w:left w:val="none" w:sz="0" w:space="0" w:color="auto"/>
            <w:bottom w:val="none" w:sz="0" w:space="0" w:color="auto"/>
            <w:right w:val="none" w:sz="0" w:space="0" w:color="auto"/>
          </w:divBdr>
        </w:div>
        <w:div w:id="708729477">
          <w:marLeft w:val="0"/>
          <w:marRight w:val="0"/>
          <w:marTop w:val="0"/>
          <w:marBottom w:val="0"/>
          <w:divBdr>
            <w:top w:val="none" w:sz="0" w:space="0" w:color="auto"/>
            <w:left w:val="none" w:sz="0" w:space="0" w:color="auto"/>
            <w:bottom w:val="none" w:sz="0" w:space="0" w:color="auto"/>
            <w:right w:val="none" w:sz="0" w:space="0" w:color="auto"/>
          </w:divBdr>
        </w:div>
        <w:div w:id="1808235147">
          <w:marLeft w:val="0"/>
          <w:marRight w:val="0"/>
          <w:marTop w:val="0"/>
          <w:marBottom w:val="0"/>
          <w:divBdr>
            <w:top w:val="none" w:sz="0" w:space="0" w:color="auto"/>
            <w:left w:val="none" w:sz="0" w:space="0" w:color="auto"/>
            <w:bottom w:val="none" w:sz="0" w:space="0" w:color="auto"/>
            <w:right w:val="none" w:sz="0" w:space="0" w:color="auto"/>
          </w:divBdr>
        </w:div>
        <w:div w:id="683359456">
          <w:marLeft w:val="0"/>
          <w:marRight w:val="0"/>
          <w:marTop w:val="0"/>
          <w:marBottom w:val="0"/>
          <w:divBdr>
            <w:top w:val="none" w:sz="0" w:space="0" w:color="auto"/>
            <w:left w:val="none" w:sz="0" w:space="0" w:color="auto"/>
            <w:bottom w:val="none" w:sz="0" w:space="0" w:color="auto"/>
            <w:right w:val="none" w:sz="0" w:space="0" w:color="auto"/>
          </w:divBdr>
        </w:div>
        <w:div w:id="1659261939">
          <w:marLeft w:val="0"/>
          <w:marRight w:val="0"/>
          <w:marTop w:val="0"/>
          <w:marBottom w:val="0"/>
          <w:divBdr>
            <w:top w:val="none" w:sz="0" w:space="0" w:color="auto"/>
            <w:left w:val="none" w:sz="0" w:space="0" w:color="auto"/>
            <w:bottom w:val="none" w:sz="0" w:space="0" w:color="auto"/>
            <w:right w:val="none" w:sz="0" w:space="0" w:color="auto"/>
          </w:divBdr>
        </w:div>
        <w:div w:id="2060548650">
          <w:marLeft w:val="0"/>
          <w:marRight w:val="0"/>
          <w:marTop w:val="0"/>
          <w:marBottom w:val="0"/>
          <w:divBdr>
            <w:top w:val="none" w:sz="0" w:space="0" w:color="auto"/>
            <w:left w:val="none" w:sz="0" w:space="0" w:color="auto"/>
            <w:bottom w:val="none" w:sz="0" w:space="0" w:color="auto"/>
            <w:right w:val="none" w:sz="0" w:space="0" w:color="auto"/>
          </w:divBdr>
        </w:div>
        <w:div w:id="849640689">
          <w:marLeft w:val="0"/>
          <w:marRight w:val="0"/>
          <w:marTop w:val="0"/>
          <w:marBottom w:val="0"/>
          <w:divBdr>
            <w:top w:val="none" w:sz="0" w:space="0" w:color="auto"/>
            <w:left w:val="none" w:sz="0" w:space="0" w:color="auto"/>
            <w:bottom w:val="none" w:sz="0" w:space="0" w:color="auto"/>
            <w:right w:val="none" w:sz="0" w:space="0" w:color="auto"/>
          </w:divBdr>
        </w:div>
        <w:div w:id="1866794534">
          <w:marLeft w:val="0"/>
          <w:marRight w:val="0"/>
          <w:marTop w:val="0"/>
          <w:marBottom w:val="0"/>
          <w:divBdr>
            <w:top w:val="none" w:sz="0" w:space="0" w:color="auto"/>
            <w:left w:val="none" w:sz="0" w:space="0" w:color="auto"/>
            <w:bottom w:val="none" w:sz="0" w:space="0" w:color="auto"/>
            <w:right w:val="none" w:sz="0" w:space="0" w:color="auto"/>
          </w:divBdr>
        </w:div>
        <w:div w:id="1264725146">
          <w:marLeft w:val="0"/>
          <w:marRight w:val="0"/>
          <w:marTop w:val="0"/>
          <w:marBottom w:val="0"/>
          <w:divBdr>
            <w:top w:val="none" w:sz="0" w:space="0" w:color="auto"/>
            <w:left w:val="none" w:sz="0" w:space="0" w:color="auto"/>
            <w:bottom w:val="none" w:sz="0" w:space="0" w:color="auto"/>
            <w:right w:val="none" w:sz="0" w:space="0" w:color="auto"/>
          </w:divBdr>
        </w:div>
      </w:divsChild>
    </w:div>
    <w:div w:id="476998477">
      <w:bodyDiv w:val="1"/>
      <w:marLeft w:val="0"/>
      <w:marRight w:val="0"/>
      <w:marTop w:val="0"/>
      <w:marBottom w:val="0"/>
      <w:divBdr>
        <w:top w:val="none" w:sz="0" w:space="0" w:color="auto"/>
        <w:left w:val="none" w:sz="0" w:space="0" w:color="auto"/>
        <w:bottom w:val="none" w:sz="0" w:space="0" w:color="auto"/>
        <w:right w:val="none" w:sz="0" w:space="0" w:color="auto"/>
      </w:divBdr>
    </w:div>
    <w:div w:id="490802275">
      <w:bodyDiv w:val="1"/>
      <w:marLeft w:val="0"/>
      <w:marRight w:val="0"/>
      <w:marTop w:val="0"/>
      <w:marBottom w:val="0"/>
      <w:divBdr>
        <w:top w:val="none" w:sz="0" w:space="0" w:color="auto"/>
        <w:left w:val="none" w:sz="0" w:space="0" w:color="auto"/>
        <w:bottom w:val="none" w:sz="0" w:space="0" w:color="auto"/>
        <w:right w:val="none" w:sz="0" w:space="0" w:color="auto"/>
      </w:divBdr>
    </w:div>
    <w:div w:id="492338058">
      <w:bodyDiv w:val="1"/>
      <w:marLeft w:val="0"/>
      <w:marRight w:val="0"/>
      <w:marTop w:val="0"/>
      <w:marBottom w:val="0"/>
      <w:divBdr>
        <w:top w:val="none" w:sz="0" w:space="0" w:color="auto"/>
        <w:left w:val="none" w:sz="0" w:space="0" w:color="auto"/>
        <w:bottom w:val="none" w:sz="0" w:space="0" w:color="auto"/>
        <w:right w:val="none" w:sz="0" w:space="0" w:color="auto"/>
      </w:divBdr>
    </w:div>
    <w:div w:id="494877852">
      <w:bodyDiv w:val="1"/>
      <w:marLeft w:val="0"/>
      <w:marRight w:val="0"/>
      <w:marTop w:val="0"/>
      <w:marBottom w:val="0"/>
      <w:divBdr>
        <w:top w:val="none" w:sz="0" w:space="0" w:color="auto"/>
        <w:left w:val="none" w:sz="0" w:space="0" w:color="auto"/>
        <w:bottom w:val="none" w:sz="0" w:space="0" w:color="auto"/>
        <w:right w:val="none" w:sz="0" w:space="0" w:color="auto"/>
      </w:divBdr>
    </w:div>
    <w:div w:id="510217504">
      <w:bodyDiv w:val="1"/>
      <w:marLeft w:val="0"/>
      <w:marRight w:val="0"/>
      <w:marTop w:val="0"/>
      <w:marBottom w:val="0"/>
      <w:divBdr>
        <w:top w:val="none" w:sz="0" w:space="0" w:color="auto"/>
        <w:left w:val="none" w:sz="0" w:space="0" w:color="auto"/>
        <w:bottom w:val="none" w:sz="0" w:space="0" w:color="auto"/>
        <w:right w:val="none" w:sz="0" w:space="0" w:color="auto"/>
      </w:divBdr>
    </w:div>
    <w:div w:id="515576487">
      <w:bodyDiv w:val="1"/>
      <w:marLeft w:val="0"/>
      <w:marRight w:val="0"/>
      <w:marTop w:val="0"/>
      <w:marBottom w:val="0"/>
      <w:divBdr>
        <w:top w:val="none" w:sz="0" w:space="0" w:color="auto"/>
        <w:left w:val="none" w:sz="0" w:space="0" w:color="auto"/>
        <w:bottom w:val="none" w:sz="0" w:space="0" w:color="auto"/>
        <w:right w:val="none" w:sz="0" w:space="0" w:color="auto"/>
      </w:divBdr>
    </w:div>
    <w:div w:id="518088719">
      <w:bodyDiv w:val="1"/>
      <w:marLeft w:val="0"/>
      <w:marRight w:val="0"/>
      <w:marTop w:val="0"/>
      <w:marBottom w:val="0"/>
      <w:divBdr>
        <w:top w:val="none" w:sz="0" w:space="0" w:color="auto"/>
        <w:left w:val="none" w:sz="0" w:space="0" w:color="auto"/>
        <w:bottom w:val="none" w:sz="0" w:space="0" w:color="auto"/>
        <w:right w:val="none" w:sz="0" w:space="0" w:color="auto"/>
      </w:divBdr>
    </w:div>
    <w:div w:id="522211398">
      <w:bodyDiv w:val="1"/>
      <w:marLeft w:val="0"/>
      <w:marRight w:val="0"/>
      <w:marTop w:val="0"/>
      <w:marBottom w:val="0"/>
      <w:divBdr>
        <w:top w:val="none" w:sz="0" w:space="0" w:color="auto"/>
        <w:left w:val="none" w:sz="0" w:space="0" w:color="auto"/>
        <w:bottom w:val="none" w:sz="0" w:space="0" w:color="auto"/>
        <w:right w:val="none" w:sz="0" w:space="0" w:color="auto"/>
      </w:divBdr>
      <w:divsChild>
        <w:div w:id="2129927371">
          <w:marLeft w:val="0"/>
          <w:marRight w:val="0"/>
          <w:marTop w:val="0"/>
          <w:marBottom w:val="0"/>
          <w:divBdr>
            <w:top w:val="none" w:sz="0" w:space="0" w:color="auto"/>
            <w:left w:val="none" w:sz="0" w:space="0" w:color="auto"/>
            <w:bottom w:val="none" w:sz="0" w:space="0" w:color="auto"/>
            <w:right w:val="none" w:sz="0" w:space="0" w:color="auto"/>
          </w:divBdr>
        </w:div>
        <w:div w:id="1828133884">
          <w:marLeft w:val="0"/>
          <w:marRight w:val="0"/>
          <w:marTop w:val="0"/>
          <w:marBottom w:val="0"/>
          <w:divBdr>
            <w:top w:val="none" w:sz="0" w:space="0" w:color="auto"/>
            <w:left w:val="none" w:sz="0" w:space="0" w:color="auto"/>
            <w:bottom w:val="none" w:sz="0" w:space="0" w:color="auto"/>
            <w:right w:val="none" w:sz="0" w:space="0" w:color="auto"/>
          </w:divBdr>
        </w:div>
        <w:div w:id="1386175754">
          <w:marLeft w:val="0"/>
          <w:marRight w:val="0"/>
          <w:marTop w:val="0"/>
          <w:marBottom w:val="0"/>
          <w:divBdr>
            <w:top w:val="none" w:sz="0" w:space="0" w:color="auto"/>
            <w:left w:val="none" w:sz="0" w:space="0" w:color="auto"/>
            <w:bottom w:val="none" w:sz="0" w:space="0" w:color="auto"/>
            <w:right w:val="none" w:sz="0" w:space="0" w:color="auto"/>
          </w:divBdr>
        </w:div>
        <w:div w:id="1047224755">
          <w:marLeft w:val="0"/>
          <w:marRight w:val="0"/>
          <w:marTop w:val="0"/>
          <w:marBottom w:val="0"/>
          <w:divBdr>
            <w:top w:val="none" w:sz="0" w:space="0" w:color="auto"/>
            <w:left w:val="none" w:sz="0" w:space="0" w:color="auto"/>
            <w:bottom w:val="none" w:sz="0" w:space="0" w:color="auto"/>
            <w:right w:val="none" w:sz="0" w:space="0" w:color="auto"/>
          </w:divBdr>
        </w:div>
        <w:div w:id="1713530024">
          <w:marLeft w:val="0"/>
          <w:marRight w:val="0"/>
          <w:marTop w:val="0"/>
          <w:marBottom w:val="0"/>
          <w:divBdr>
            <w:top w:val="none" w:sz="0" w:space="0" w:color="auto"/>
            <w:left w:val="none" w:sz="0" w:space="0" w:color="auto"/>
            <w:bottom w:val="none" w:sz="0" w:space="0" w:color="auto"/>
            <w:right w:val="none" w:sz="0" w:space="0" w:color="auto"/>
          </w:divBdr>
        </w:div>
        <w:div w:id="2131043990">
          <w:marLeft w:val="0"/>
          <w:marRight w:val="0"/>
          <w:marTop w:val="0"/>
          <w:marBottom w:val="0"/>
          <w:divBdr>
            <w:top w:val="none" w:sz="0" w:space="0" w:color="auto"/>
            <w:left w:val="none" w:sz="0" w:space="0" w:color="auto"/>
            <w:bottom w:val="none" w:sz="0" w:space="0" w:color="auto"/>
            <w:right w:val="none" w:sz="0" w:space="0" w:color="auto"/>
          </w:divBdr>
        </w:div>
        <w:div w:id="2011180770">
          <w:marLeft w:val="0"/>
          <w:marRight w:val="0"/>
          <w:marTop w:val="0"/>
          <w:marBottom w:val="0"/>
          <w:divBdr>
            <w:top w:val="none" w:sz="0" w:space="0" w:color="auto"/>
            <w:left w:val="none" w:sz="0" w:space="0" w:color="auto"/>
            <w:bottom w:val="none" w:sz="0" w:space="0" w:color="auto"/>
            <w:right w:val="none" w:sz="0" w:space="0" w:color="auto"/>
          </w:divBdr>
        </w:div>
        <w:div w:id="2077315114">
          <w:marLeft w:val="0"/>
          <w:marRight w:val="0"/>
          <w:marTop w:val="0"/>
          <w:marBottom w:val="0"/>
          <w:divBdr>
            <w:top w:val="none" w:sz="0" w:space="0" w:color="auto"/>
            <w:left w:val="none" w:sz="0" w:space="0" w:color="auto"/>
            <w:bottom w:val="none" w:sz="0" w:space="0" w:color="auto"/>
            <w:right w:val="none" w:sz="0" w:space="0" w:color="auto"/>
          </w:divBdr>
        </w:div>
        <w:div w:id="26613887">
          <w:marLeft w:val="0"/>
          <w:marRight w:val="0"/>
          <w:marTop w:val="0"/>
          <w:marBottom w:val="0"/>
          <w:divBdr>
            <w:top w:val="none" w:sz="0" w:space="0" w:color="auto"/>
            <w:left w:val="none" w:sz="0" w:space="0" w:color="auto"/>
            <w:bottom w:val="none" w:sz="0" w:space="0" w:color="auto"/>
            <w:right w:val="none" w:sz="0" w:space="0" w:color="auto"/>
          </w:divBdr>
        </w:div>
        <w:div w:id="256866753">
          <w:marLeft w:val="0"/>
          <w:marRight w:val="0"/>
          <w:marTop w:val="0"/>
          <w:marBottom w:val="0"/>
          <w:divBdr>
            <w:top w:val="none" w:sz="0" w:space="0" w:color="auto"/>
            <w:left w:val="none" w:sz="0" w:space="0" w:color="auto"/>
            <w:bottom w:val="none" w:sz="0" w:space="0" w:color="auto"/>
            <w:right w:val="none" w:sz="0" w:space="0" w:color="auto"/>
          </w:divBdr>
        </w:div>
        <w:div w:id="1562903781">
          <w:marLeft w:val="0"/>
          <w:marRight w:val="0"/>
          <w:marTop w:val="0"/>
          <w:marBottom w:val="0"/>
          <w:divBdr>
            <w:top w:val="none" w:sz="0" w:space="0" w:color="auto"/>
            <w:left w:val="none" w:sz="0" w:space="0" w:color="auto"/>
            <w:bottom w:val="none" w:sz="0" w:space="0" w:color="auto"/>
            <w:right w:val="none" w:sz="0" w:space="0" w:color="auto"/>
          </w:divBdr>
        </w:div>
        <w:div w:id="2130736674">
          <w:marLeft w:val="0"/>
          <w:marRight w:val="0"/>
          <w:marTop w:val="0"/>
          <w:marBottom w:val="0"/>
          <w:divBdr>
            <w:top w:val="none" w:sz="0" w:space="0" w:color="auto"/>
            <w:left w:val="none" w:sz="0" w:space="0" w:color="auto"/>
            <w:bottom w:val="none" w:sz="0" w:space="0" w:color="auto"/>
            <w:right w:val="none" w:sz="0" w:space="0" w:color="auto"/>
          </w:divBdr>
        </w:div>
      </w:divsChild>
    </w:div>
    <w:div w:id="583996513">
      <w:bodyDiv w:val="1"/>
      <w:marLeft w:val="0"/>
      <w:marRight w:val="0"/>
      <w:marTop w:val="0"/>
      <w:marBottom w:val="0"/>
      <w:divBdr>
        <w:top w:val="none" w:sz="0" w:space="0" w:color="auto"/>
        <w:left w:val="none" w:sz="0" w:space="0" w:color="auto"/>
        <w:bottom w:val="none" w:sz="0" w:space="0" w:color="auto"/>
        <w:right w:val="none" w:sz="0" w:space="0" w:color="auto"/>
      </w:divBdr>
    </w:div>
    <w:div w:id="597754536">
      <w:bodyDiv w:val="1"/>
      <w:marLeft w:val="0"/>
      <w:marRight w:val="0"/>
      <w:marTop w:val="0"/>
      <w:marBottom w:val="0"/>
      <w:divBdr>
        <w:top w:val="none" w:sz="0" w:space="0" w:color="auto"/>
        <w:left w:val="none" w:sz="0" w:space="0" w:color="auto"/>
        <w:bottom w:val="none" w:sz="0" w:space="0" w:color="auto"/>
        <w:right w:val="none" w:sz="0" w:space="0" w:color="auto"/>
      </w:divBdr>
    </w:div>
    <w:div w:id="645281226">
      <w:bodyDiv w:val="1"/>
      <w:marLeft w:val="0"/>
      <w:marRight w:val="0"/>
      <w:marTop w:val="0"/>
      <w:marBottom w:val="0"/>
      <w:divBdr>
        <w:top w:val="none" w:sz="0" w:space="0" w:color="auto"/>
        <w:left w:val="none" w:sz="0" w:space="0" w:color="auto"/>
        <w:bottom w:val="none" w:sz="0" w:space="0" w:color="auto"/>
        <w:right w:val="none" w:sz="0" w:space="0" w:color="auto"/>
      </w:divBdr>
    </w:div>
    <w:div w:id="798112065">
      <w:bodyDiv w:val="1"/>
      <w:marLeft w:val="0"/>
      <w:marRight w:val="0"/>
      <w:marTop w:val="0"/>
      <w:marBottom w:val="0"/>
      <w:divBdr>
        <w:top w:val="none" w:sz="0" w:space="0" w:color="auto"/>
        <w:left w:val="none" w:sz="0" w:space="0" w:color="auto"/>
        <w:bottom w:val="none" w:sz="0" w:space="0" w:color="auto"/>
        <w:right w:val="none" w:sz="0" w:space="0" w:color="auto"/>
      </w:divBdr>
    </w:div>
    <w:div w:id="883640147">
      <w:bodyDiv w:val="1"/>
      <w:marLeft w:val="0"/>
      <w:marRight w:val="0"/>
      <w:marTop w:val="0"/>
      <w:marBottom w:val="0"/>
      <w:divBdr>
        <w:top w:val="none" w:sz="0" w:space="0" w:color="auto"/>
        <w:left w:val="none" w:sz="0" w:space="0" w:color="auto"/>
        <w:bottom w:val="none" w:sz="0" w:space="0" w:color="auto"/>
        <w:right w:val="none" w:sz="0" w:space="0" w:color="auto"/>
      </w:divBdr>
    </w:div>
    <w:div w:id="999649517">
      <w:bodyDiv w:val="1"/>
      <w:marLeft w:val="0"/>
      <w:marRight w:val="0"/>
      <w:marTop w:val="0"/>
      <w:marBottom w:val="0"/>
      <w:divBdr>
        <w:top w:val="none" w:sz="0" w:space="0" w:color="auto"/>
        <w:left w:val="none" w:sz="0" w:space="0" w:color="auto"/>
        <w:bottom w:val="none" w:sz="0" w:space="0" w:color="auto"/>
        <w:right w:val="none" w:sz="0" w:space="0" w:color="auto"/>
      </w:divBdr>
    </w:div>
    <w:div w:id="1039547640">
      <w:bodyDiv w:val="1"/>
      <w:marLeft w:val="0"/>
      <w:marRight w:val="0"/>
      <w:marTop w:val="0"/>
      <w:marBottom w:val="0"/>
      <w:divBdr>
        <w:top w:val="none" w:sz="0" w:space="0" w:color="auto"/>
        <w:left w:val="none" w:sz="0" w:space="0" w:color="auto"/>
        <w:bottom w:val="none" w:sz="0" w:space="0" w:color="auto"/>
        <w:right w:val="none" w:sz="0" w:space="0" w:color="auto"/>
      </w:divBdr>
      <w:divsChild>
        <w:div w:id="861940960">
          <w:marLeft w:val="0"/>
          <w:marRight w:val="0"/>
          <w:marTop w:val="0"/>
          <w:marBottom w:val="0"/>
          <w:divBdr>
            <w:top w:val="none" w:sz="0" w:space="0" w:color="auto"/>
            <w:left w:val="none" w:sz="0" w:space="0" w:color="auto"/>
            <w:bottom w:val="none" w:sz="0" w:space="0" w:color="auto"/>
            <w:right w:val="none" w:sz="0" w:space="0" w:color="auto"/>
          </w:divBdr>
          <w:divsChild>
            <w:div w:id="579943212">
              <w:marLeft w:val="0"/>
              <w:marRight w:val="0"/>
              <w:marTop w:val="30"/>
              <w:marBottom w:val="30"/>
              <w:divBdr>
                <w:top w:val="none" w:sz="0" w:space="0" w:color="auto"/>
                <w:left w:val="none" w:sz="0" w:space="0" w:color="auto"/>
                <w:bottom w:val="none" w:sz="0" w:space="0" w:color="auto"/>
                <w:right w:val="none" w:sz="0" w:space="0" w:color="auto"/>
              </w:divBdr>
              <w:divsChild>
                <w:div w:id="1199314770">
                  <w:marLeft w:val="0"/>
                  <w:marRight w:val="0"/>
                  <w:marTop w:val="0"/>
                  <w:marBottom w:val="0"/>
                  <w:divBdr>
                    <w:top w:val="none" w:sz="0" w:space="0" w:color="auto"/>
                    <w:left w:val="none" w:sz="0" w:space="0" w:color="auto"/>
                    <w:bottom w:val="none" w:sz="0" w:space="0" w:color="auto"/>
                    <w:right w:val="none" w:sz="0" w:space="0" w:color="auto"/>
                  </w:divBdr>
                  <w:divsChild>
                    <w:div w:id="899905026">
                      <w:marLeft w:val="0"/>
                      <w:marRight w:val="0"/>
                      <w:marTop w:val="0"/>
                      <w:marBottom w:val="0"/>
                      <w:divBdr>
                        <w:top w:val="none" w:sz="0" w:space="0" w:color="auto"/>
                        <w:left w:val="none" w:sz="0" w:space="0" w:color="auto"/>
                        <w:bottom w:val="none" w:sz="0" w:space="0" w:color="auto"/>
                        <w:right w:val="none" w:sz="0" w:space="0" w:color="auto"/>
                      </w:divBdr>
                    </w:div>
                  </w:divsChild>
                </w:div>
                <w:div w:id="1918124570">
                  <w:marLeft w:val="0"/>
                  <w:marRight w:val="0"/>
                  <w:marTop w:val="0"/>
                  <w:marBottom w:val="0"/>
                  <w:divBdr>
                    <w:top w:val="none" w:sz="0" w:space="0" w:color="auto"/>
                    <w:left w:val="none" w:sz="0" w:space="0" w:color="auto"/>
                    <w:bottom w:val="none" w:sz="0" w:space="0" w:color="auto"/>
                    <w:right w:val="none" w:sz="0" w:space="0" w:color="auto"/>
                  </w:divBdr>
                  <w:divsChild>
                    <w:div w:id="722366261">
                      <w:marLeft w:val="0"/>
                      <w:marRight w:val="0"/>
                      <w:marTop w:val="0"/>
                      <w:marBottom w:val="0"/>
                      <w:divBdr>
                        <w:top w:val="none" w:sz="0" w:space="0" w:color="auto"/>
                        <w:left w:val="none" w:sz="0" w:space="0" w:color="auto"/>
                        <w:bottom w:val="none" w:sz="0" w:space="0" w:color="auto"/>
                        <w:right w:val="none" w:sz="0" w:space="0" w:color="auto"/>
                      </w:divBdr>
                    </w:div>
                  </w:divsChild>
                </w:div>
                <w:div w:id="897473355">
                  <w:marLeft w:val="0"/>
                  <w:marRight w:val="0"/>
                  <w:marTop w:val="0"/>
                  <w:marBottom w:val="0"/>
                  <w:divBdr>
                    <w:top w:val="none" w:sz="0" w:space="0" w:color="auto"/>
                    <w:left w:val="none" w:sz="0" w:space="0" w:color="auto"/>
                    <w:bottom w:val="none" w:sz="0" w:space="0" w:color="auto"/>
                    <w:right w:val="none" w:sz="0" w:space="0" w:color="auto"/>
                  </w:divBdr>
                  <w:divsChild>
                    <w:div w:id="86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5326">
          <w:marLeft w:val="0"/>
          <w:marRight w:val="0"/>
          <w:marTop w:val="0"/>
          <w:marBottom w:val="0"/>
          <w:divBdr>
            <w:top w:val="none" w:sz="0" w:space="0" w:color="auto"/>
            <w:left w:val="none" w:sz="0" w:space="0" w:color="auto"/>
            <w:bottom w:val="none" w:sz="0" w:space="0" w:color="auto"/>
            <w:right w:val="none" w:sz="0" w:space="0" w:color="auto"/>
          </w:divBdr>
        </w:div>
      </w:divsChild>
    </w:div>
    <w:div w:id="1079862785">
      <w:bodyDiv w:val="1"/>
      <w:marLeft w:val="0"/>
      <w:marRight w:val="0"/>
      <w:marTop w:val="0"/>
      <w:marBottom w:val="0"/>
      <w:divBdr>
        <w:top w:val="none" w:sz="0" w:space="0" w:color="auto"/>
        <w:left w:val="none" w:sz="0" w:space="0" w:color="auto"/>
        <w:bottom w:val="none" w:sz="0" w:space="0" w:color="auto"/>
        <w:right w:val="none" w:sz="0" w:space="0" w:color="auto"/>
      </w:divBdr>
    </w:div>
    <w:div w:id="1085877956">
      <w:bodyDiv w:val="1"/>
      <w:marLeft w:val="0"/>
      <w:marRight w:val="0"/>
      <w:marTop w:val="0"/>
      <w:marBottom w:val="0"/>
      <w:divBdr>
        <w:top w:val="none" w:sz="0" w:space="0" w:color="auto"/>
        <w:left w:val="none" w:sz="0" w:space="0" w:color="auto"/>
        <w:bottom w:val="none" w:sz="0" w:space="0" w:color="auto"/>
        <w:right w:val="none" w:sz="0" w:space="0" w:color="auto"/>
      </w:divBdr>
    </w:div>
    <w:div w:id="1183134232">
      <w:bodyDiv w:val="1"/>
      <w:marLeft w:val="0"/>
      <w:marRight w:val="0"/>
      <w:marTop w:val="0"/>
      <w:marBottom w:val="0"/>
      <w:divBdr>
        <w:top w:val="none" w:sz="0" w:space="0" w:color="auto"/>
        <w:left w:val="none" w:sz="0" w:space="0" w:color="auto"/>
        <w:bottom w:val="none" w:sz="0" w:space="0" w:color="auto"/>
        <w:right w:val="none" w:sz="0" w:space="0" w:color="auto"/>
      </w:divBdr>
    </w:div>
    <w:div w:id="1210459528">
      <w:bodyDiv w:val="1"/>
      <w:marLeft w:val="0"/>
      <w:marRight w:val="0"/>
      <w:marTop w:val="0"/>
      <w:marBottom w:val="0"/>
      <w:divBdr>
        <w:top w:val="none" w:sz="0" w:space="0" w:color="auto"/>
        <w:left w:val="none" w:sz="0" w:space="0" w:color="auto"/>
        <w:bottom w:val="none" w:sz="0" w:space="0" w:color="auto"/>
        <w:right w:val="none" w:sz="0" w:space="0" w:color="auto"/>
      </w:divBdr>
    </w:div>
    <w:div w:id="1218131786">
      <w:bodyDiv w:val="1"/>
      <w:marLeft w:val="0"/>
      <w:marRight w:val="0"/>
      <w:marTop w:val="0"/>
      <w:marBottom w:val="0"/>
      <w:divBdr>
        <w:top w:val="none" w:sz="0" w:space="0" w:color="auto"/>
        <w:left w:val="none" w:sz="0" w:space="0" w:color="auto"/>
        <w:bottom w:val="none" w:sz="0" w:space="0" w:color="auto"/>
        <w:right w:val="none" w:sz="0" w:space="0" w:color="auto"/>
      </w:divBdr>
    </w:div>
    <w:div w:id="1219785778">
      <w:bodyDiv w:val="1"/>
      <w:marLeft w:val="0"/>
      <w:marRight w:val="0"/>
      <w:marTop w:val="0"/>
      <w:marBottom w:val="0"/>
      <w:divBdr>
        <w:top w:val="none" w:sz="0" w:space="0" w:color="auto"/>
        <w:left w:val="none" w:sz="0" w:space="0" w:color="auto"/>
        <w:bottom w:val="none" w:sz="0" w:space="0" w:color="auto"/>
        <w:right w:val="none" w:sz="0" w:space="0" w:color="auto"/>
      </w:divBdr>
      <w:divsChild>
        <w:div w:id="518855652">
          <w:marLeft w:val="0"/>
          <w:marRight w:val="0"/>
          <w:marTop w:val="0"/>
          <w:marBottom w:val="0"/>
          <w:divBdr>
            <w:top w:val="none" w:sz="0" w:space="0" w:color="auto"/>
            <w:left w:val="none" w:sz="0" w:space="0" w:color="auto"/>
            <w:bottom w:val="none" w:sz="0" w:space="0" w:color="auto"/>
            <w:right w:val="none" w:sz="0" w:space="0" w:color="auto"/>
          </w:divBdr>
        </w:div>
        <w:div w:id="1241480324">
          <w:marLeft w:val="0"/>
          <w:marRight w:val="0"/>
          <w:marTop w:val="0"/>
          <w:marBottom w:val="0"/>
          <w:divBdr>
            <w:top w:val="none" w:sz="0" w:space="0" w:color="auto"/>
            <w:left w:val="none" w:sz="0" w:space="0" w:color="auto"/>
            <w:bottom w:val="none" w:sz="0" w:space="0" w:color="auto"/>
            <w:right w:val="none" w:sz="0" w:space="0" w:color="auto"/>
          </w:divBdr>
        </w:div>
        <w:div w:id="929509654">
          <w:marLeft w:val="0"/>
          <w:marRight w:val="0"/>
          <w:marTop w:val="0"/>
          <w:marBottom w:val="0"/>
          <w:divBdr>
            <w:top w:val="none" w:sz="0" w:space="0" w:color="auto"/>
            <w:left w:val="none" w:sz="0" w:space="0" w:color="auto"/>
            <w:bottom w:val="none" w:sz="0" w:space="0" w:color="auto"/>
            <w:right w:val="none" w:sz="0" w:space="0" w:color="auto"/>
          </w:divBdr>
        </w:div>
        <w:div w:id="74398332">
          <w:marLeft w:val="0"/>
          <w:marRight w:val="0"/>
          <w:marTop w:val="0"/>
          <w:marBottom w:val="0"/>
          <w:divBdr>
            <w:top w:val="none" w:sz="0" w:space="0" w:color="auto"/>
            <w:left w:val="none" w:sz="0" w:space="0" w:color="auto"/>
            <w:bottom w:val="none" w:sz="0" w:space="0" w:color="auto"/>
            <w:right w:val="none" w:sz="0" w:space="0" w:color="auto"/>
          </w:divBdr>
        </w:div>
        <w:div w:id="479732698">
          <w:marLeft w:val="0"/>
          <w:marRight w:val="0"/>
          <w:marTop w:val="0"/>
          <w:marBottom w:val="0"/>
          <w:divBdr>
            <w:top w:val="none" w:sz="0" w:space="0" w:color="auto"/>
            <w:left w:val="none" w:sz="0" w:space="0" w:color="auto"/>
            <w:bottom w:val="none" w:sz="0" w:space="0" w:color="auto"/>
            <w:right w:val="none" w:sz="0" w:space="0" w:color="auto"/>
          </w:divBdr>
        </w:div>
        <w:div w:id="1438938471">
          <w:marLeft w:val="0"/>
          <w:marRight w:val="0"/>
          <w:marTop w:val="0"/>
          <w:marBottom w:val="0"/>
          <w:divBdr>
            <w:top w:val="none" w:sz="0" w:space="0" w:color="auto"/>
            <w:left w:val="none" w:sz="0" w:space="0" w:color="auto"/>
            <w:bottom w:val="none" w:sz="0" w:space="0" w:color="auto"/>
            <w:right w:val="none" w:sz="0" w:space="0" w:color="auto"/>
          </w:divBdr>
        </w:div>
        <w:div w:id="267198595">
          <w:marLeft w:val="0"/>
          <w:marRight w:val="0"/>
          <w:marTop w:val="0"/>
          <w:marBottom w:val="0"/>
          <w:divBdr>
            <w:top w:val="none" w:sz="0" w:space="0" w:color="auto"/>
            <w:left w:val="none" w:sz="0" w:space="0" w:color="auto"/>
            <w:bottom w:val="none" w:sz="0" w:space="0" w:color="auto"/>
            <w:right w:val="none" w:sz="0" w:space="0" w:color="auto"/>
          </w:divBdr>
        </w:div>
        <w:div w:id="1010061654">
          <w:marLeft w:val="0"/>
          <w:marRight w:val="0"/>
          <w:marTop w:val="0"/>
          <w:marBottom w:val="0"/>
          <w:divBdr>
            <w:top w:val="none" w:sz="0" w:space="0" w:color="auto"/>
            <w:left w:val="none" w:sz="0" w:space="0" w:color="auto"/>
            <w:bottom w:val="none" w:sz="0" w:space="0" w:color="auto"/>
            <w:right w:val="none" w:sz="0" w:space="0" w:color="auto"/>
          </w:divBdr>
        </w:div>
        <w:div w:id="2133086169">
          <w:marLeft w:val="0"/>
          <w:marRight w:val="0"/>
          <w:marTop w:val="0"/>
          <w:marBottom w:val="0"/>
          <w:divBdr>
            <w:top w:val="none" w:sz="0" w:space="0" w:color="auto"/>
            <w:left w:val="none" w:sz="0" w:space="0" w:color="auto"/>
            <w:bottom w:val="none" w:sz="0" w:space="0" w:color="auto"/>
            <w:right w:val="none" w:sz="0" w:space="0" w:color="auto"/>
          </w:divBdr>
        </w:div>
        <w:div w:id="962266319">
          <w:marLeft w:val="0"/>
          <w:marRight w:val="0"/>
          <w:marTop w:val="0"/>
          <w:marBottom w:val="0"/>
          <w:divBdr>
            <w:top w:val="none" w:sz="0" w:space="0" w:color="auto"/>
            <w:left w:val="none" w:sz="0" w:space="0" w:color="auto"/>
            <w:bottom w:val="none" w:sz="0" w:space="0" w:color="auto"/>
            <w:right w:val="none" w:sz="0" w:space="0" w:color="auto"/>
          </w:divBdr>
        </w:div>
        <w:div w:id="98257230">
          <w:marLeft w:val="0"/>
          <w:marRight w:val="0"/>
          <w:marTop w:val="0"/>
          <w:marBottom w:val="0"/>
          <w:divBdr>
            <w:top w:val="none" w:sz="0" w:space="0" w:color="auto"/>
            <w:left w:val="none" w:sz="0" w:space="0" w:color="auto"/>
            <w:bottom w:val="none" w:sz="0" w:space="0" w:color="auto"/>
            <w:right w:val="none" w:sz="0" w:space="0" w:color="auto"/>
          </w:divBdr>
        </w:div>
      </w:divsChild>
    </w:div>
    <w:div w:id="1230651936">
      <w:bodyDiv w:val="1"/>
      <w:marLeft w:val="0"/>
      <w:marRight w:val="0"/>
      <w:marTop w:val="0"/>
      <w:marBottom w:val="0"/>
      <w:divBdr>
        <w:top w:val="none" w:sz="0" w:space="0" w:color="auto"/>
        <w:left w:val="none" w:sz="0" w:space="0" w:color="auto"/>
        <w:bottom w:val="none" w:sz="0" w:space="0" w:color="auto"/>
        <w:right w:val="none" w:sz="0" w:space="0" w:color="auto"/>
      </w:divBdr>
    </w:div>
    <w:div w:id="1230966064">
      <w:bodyDiv w:val="1"/>
      <w:marLeft w:val="0"/>
      <w:marRight w:val="0"/>
      <w:marTop w:val="0"/>
      <w:marBottom w:val="0"/>
      <w:divBdr>
        <w:top w:val="none" w:sz="0" w:space="0" w:color="auto"/>
        <w:left w:val="none" w:sz="0" w:space="0" w:color="auto"/>
        <w:bottom w:val="none" w:sz="0" w:space="0" w:color="auto"/>
        <w:right w:val="none" w:sz="0" w:space="0" w:color="auto"/>
      </w:divBdr>
    </w:div>
    <w:div w:id="1243176267">
      <w:bodyDiv w:val="1"/>
      <w:marLeft w:val="0"/>
      <w:marRight w:val="0"/>
      <w:marTop w:val="0"/>
      <w:marBottom w:val="0"/>
      <w:divBdr>
        <w:top w:val="none" w:sz="0" w:space="0" w:color="auto"/>
        <w:left w:val="none" w:sz="0" w:space="0" w:color="auto"/>
        <w:bottom w:val="none" w:sz="0" w:space="0" w:color="auto"/>
        <w:right w:val="none" w:sz="0" w:space="0" w:color="auto"/>
      </w:divBdr>
    </w:div>
    <w:div w:id="1279994857">
      <w:bodyDiv w:val="1"/>
      <w:marLeft w:val="0"/>
      <w:marRight w:val="0"/>
      <w:marTop w:val="0"/>
      <w:marBottom w:val="0"/>
      <w:divBdr>
        <w:top w:val="none" w:sz="0" w:space="0" w:color="auto"/>
        <w:left w:val="none" w:sz="0" w:space="0" w:color="auto"/>
        <w:bottom w:val="none" w:sz="0" w:space="0" w:color="auto"/>
        <w:right w:val="none" w:sz="0" w:space="0" w:color="auto"/>
      </w:divBdr>
    </w:div>
    <w:div w:id="1280643021">
      <w:bodyDiv w:val="1"/>
      <w:marLeft w:val="0"/>
      <w:marRight w:val="0"/>
      <w:marTop w:val="0"/>
      <w:marBottom w:val="0"/>
      <w:divBdr>
        <w:top w:val="none" w:sz="0" w:space="0" w:color="auto"/>
        <w:left w:val="none" w:sz="0" w:space="0" w:color="auto"/>
        <w:bottom w:val="none" w:sz="0" w:space="0" w:color="auto"/>
        <w:right w:val="none" w:sz="0" w:space="0" w:color="auto"/>
      </w:divBdr>
    </w:div>
    <w:div w:id="1347248784">
      <w:bodyDiv w:val="1"/>
      <w:marLeft w:val="0"/>
      <w:marRight w:val="0"/>
      <w:marTop w:val="0"/>
      <w:marBottom w:val="0"/>
      <w:divBdr>
        <w:top w:val="none" w:sz="0" w:space="0" w:color="auto"/>
        <w:left w:val="none" w:sz="0" w:space="0" w:color="auto"/>
        <w:bottom w:val="none" w:sz="0" w:space="0" w:color="auto"/>
        <w:right w:val="none" w:sz="0" w:space="0" w:color="auto"/>
      </w:divBdr>
    </w:div>
    <w:div w:id="1353728175">
      <w:bodyDiv w:val="1"/>
      <w:marLeft w:val="0"/>
      <w:marRight w:val="0"/>
      <w:marTop w:val="0"/>
      <w:marBottom w:val="0"/>
      <w:divBdr>
        <w:top w:val="none" w:sz="0" w:space="0" w:color="auto"/>
        <w:left w:val="none" w:sz="0" w:space="0" w:color="auto"/>
        <w:bottom w:val="none" w:sz="0" w:space="0" w:color="auto"/>
        <w:right w:val="none" w:sz="0" w:space="0" w:color="auto"/>
      </w:divBdr>
    </w:div>
    <w:div w:id="1384792546">
      <w:bodyDiv w:val="1"/>
      <w:marLeft w:val="0"/>
      <w:marRight w:val="0"/>
      <w:marTop w:val="0"/>
      <w:marBottom w:val="0"/>
      <w:divBdr>
        <w:top w:val="none" w:sz="0" w:space="0" w:color="auto"/>
        <w:left w:val="none" w:sz="0" w:space="0" w:color="auto"/>
        <w:bottom w:val="none" w:sz="0" w:space="0" w:color="auto"/>
        <w:right w:val="none" w:sz="0" w:space="0" w:color="auto"/>
      </w:divBdr>
    </w:div>
    <w:div w:id="1504860615">
      <w:bodyDiv w:val="1"/>
      <w:marLeft w:val="0"/>
      <w:marRight w:val="0"/>
      <w:marTop w:val="0"/>
      <w:marBottom w:val="0"/>
      <w:divBdr>
        <w:top w:val="none" w:sz="0" w:space="0" w:color="auto"/>
        <w:left w:val="none" w:sz="0" w:space="0" w:color="auto"/>
        <w:bottom w:val="none" w:sz="0" w:space="0" w:color="auto"/>
        <w:right w:val="none" w:sz="0" w:space="0" w:color="auto"/>
      </w:divBdr>
    </w:div>
    <w:div w:id="1542673787">
      <w:bodyDiv w:val="1"/>
      <w:marLeft w:val="0"/>
      <w:marRight w:val="0"/>
      <w:marTop w:val="0"/>
      <w:marBottom w:val="0"/>
      <w:divBdr>
        <w:top w:val="none" w:sz="0" w:space="0" w:color="auto"/>
        <w:left w:val="none" w:sz="0" w:space="0" w:color="auto"/>
        <w:bottom w:val="none" w:sz="0" w:space="0" w:color="auto"/>
        <w:right w:val="none" w:sz="0" w:space="0" w:color="auto"/>
      </w:divBdr>
    </w:div>
    <w:div w:id="1606421366">
      <w:bodyDiv w:val="1"/>
      <w:marLeft w:val="0"/>
      <w:marRight w:val="0"/>
      <w:marTop w:val="0"/>
      <w:marBottom w:val="0"/>
      <w:divBdr>
        <w:top w:val="none" w:sz="0" w:space="0" w:color="auto"/>
        <w:left w:val="none" w:sz="0" w:space="0" w:color="auto"/>
        <w:bottom w:val="none" w:sz="0" w:space="0" w:color="auto"/>
        <w:right w:val="none" w:sz="0" w:space="0" w:color="auto"/>
      </w:divBdr>
    </w:div>
    <w:div w:id="1609697637">
      <w:bodyDiv w:val="1"/>
      <w:marLeft w:val="0"/>
      <w:marRight w:val="0"/>
      <w:marTop w:val="0"/>
      <w:marBottom w:val="0"/>
      <w:divBdr>
        <w:top w:val="none" w:sz="0" w:space="0" w:color="auto"/>
        <w:left w:val="none" w:sz="0" w:space="0" w:color="auto"/>
        <w:bottom w:val="none" w:sz="0" w:space="0" w:color="auto"/>
        <w:right w:val="none" w:sz="0" w:space="0" w:color="auto"/>
      </w:divBdr>
    </w:div>
    <w:div w:id="1631520445">
      <w:bodyDiv w:val="1"/>
      <w:marLeft w:val="0"/>
      <w:marRight w:val="0"/>
      <w:marTop w:val="0"/>
      <w:marBottom w:val="0"/>
      <w:divBdr>
        <w:top w:val="none" w:sz="0" w:space="0" w:color="auto"/>
        <w:left w:val="none" w:sz="0" w:space="0" w:color="auto"/>
        <w:bottom w:val="none" w:sz="0" w:space="0" w:color="auto"/>
        <w:right w:val="none" w:sz="0" w:space="0" w:color="auto"/>
      </w:divBdr>
      <w:divsChild>
        <w:div w:id="1426851803">
          <w:marLeft w:val="0"/>
          <w:marRight w:val="0"/>
          <w:marTop w:val="0"/>
          <w:marBottom w:val="0"/>
          <w:divBdr>
            <w:top w:val="none" w:sz="0" w:space="0" w:color="auto"/>
            <w:left w:val="none" w:sz="0" w:space="0" w:color="auto"/>
            <w:bottom w:val="none" w:sz="0" w:space="0" w:color="auto"/>
            <w:right w:val="none" w:sz="0" w:space="0" w:color="auto"/>
          </w:divBdr>
          <w:divsChild>
            <w:div w:id="1980841640">
              <w:marLeft w:val="0"/>
              <w:marRight w:val="0"/>
              <w:marTop w:val="0"/>
              <w:marBottom w:val="0"/>
              <w:divBdr>
                <w:top w:val="none" w:sz="0" w:space="0" w:color="auto"/>
                <w:left w:val="none" w:sz="0" w:space="0" w:color="auto"/>
                <w:bottom w:val="none" w:sz="0" w:space="0" w:color="auto"/>
                <w:right w:val="none" w:sz="0" w:space="0" w:color="auto"/>
              </w:divBdr>
            </w:div>
          </w:divsChild>
        </w:div>
        <w:div w:id="1420326498">
          <w:marLeft w:val="0"/>
          <w:marRight w:val="0"/>
          <w:marTop w:val="0"/>
          <w:marBottom w:val="0"/>
          <w:divBdr>
            <w:top w:val="none" w:sz="0" w:space="0" w:color="auto"/>
            <w:left w:val="none" w:sz="0" w:space="0" w:color="auto"/>
            <w:bottom w:val="none" w:sz="0" w:space="0" w:color="auto"/>
            <w:right w:val="none" w:sz="0" w:space="0" w:color="auto"/>
          </w:divBdr>
          <w:divsChild>
            <w:div w:id="1722710764">
              <w:marLeft w:val="0"/>
              <w:marRight w:val="0"/>
              <w:marTop w:val="0"/>
              <w:marBottom w:val="0"/>
              <w:divBdr>
                <w:top w:val="none" w:sz="0" w:space="0" w:color="auto"/>
                <w:left w:val="none" w:sz="0" w:space="0" w:color="auto"/>
                <w:bottom w:val="none" w:sz="0" w:space="0" w:color="auto"/>
                <w:right w:val="none" w:sz="0" w:space="0" w:color="auto"/>
              </w:divBdr>
            </w:div>
          </w:divsChild>
        </w:div>
        <w:div w:id="1556233007">
          <w:marLeft w:val="0"/>
          <w:marRight w:val="0"/>
          <w:marTop w:val="0"/>
          <w:marBottom w:val="0"/>
          <w:divBdr>
            <w:top w:val="none" w:sz="0" w:space="0" w:color="auto"/>
            <w:left w:val="none" w:sz="0" w:space="0" w:color="auto"/>
            <w:bottom w:val="none" w:sz="0" w:space="0" w:color="auto"/>
            <w:right w:val="none" w:sz="0" w:space="0" w:color="auto"/>
          </w:divBdr>
          <w:divsChild>
            <w:div w:id="1241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949">
      <w:bodyDiv w:val="1"/>
      <w:marLeft w:val="0"/>
      <w:marRight w:val="0"/>
      <w:marTop w:val="0"/>
      <w:marBottom w:val="0"/>
      <w:divBdr>
        <w:top w:val="none" w:sz="0" w:space="0" w:color="auto"/>
        <w:left w:val="none" w:sz="0" w:space="0" w:color="auto"/>
        <w:bottom w:val="none" w:sz="0" w:space="0" w:color="auto"/>
        <w:right w:val="none" w:sz="0" w:space="0" w:color="auto"/>
      </w:divBdr>
    </w:div>
    <w:div w:id="1793480393">
      <w:bodyDiv w:val="1"/>
      <w:marLeft w:val="0"/>
      <w:marRight w:val="0"/>
      <w:marTop w:val="0"/>
      <w:marBottom w:val="0"/>
      <w:divBdr>
        <w:top w:val="none" w:sz="0" w:space="0" w:color="auto"/>
        <w:left w:val="none" w:sz="0" w:space="0" w:color="auto"/>
        <w:bottom w:val="none" w:sz="0" w:space="0" w:color="auto"/>
        <w:right w:val="none" w:sz="0" w:space="0" w:color="auto"/>
      </w:divBdr>
    </w:div>
    <w:div w:id="1920748432">
      <w:bodyDiv w:val="1"/>
      <w:marLeft w:val="0"/>
      <w:marRight w:val="0"/>
      <w:marTop w:val="0"/>
      <w:marBottom w:val="0"/>
      <w:divBdr>
        <w:top w:val="none" w:sz="0" w:space="0" w:color="auto"/>
        <w:left w:val="none" w:sz="0" w:space="0" w:color="auto"/>
        <w:bottom w:val="none" w:sz="0" w:space="0" w:color="auto"/>
        <w:right w:val="none" w:sz="0" w:space="0" w:color="auto"/>
      </w:divBdr>
    </w:div>
    <w:div w:id="1940017532">
      <w:bodyDiv w:val="1"/>
      <w:marLeft w:val="0"/>
      <w:marRight w:val="0"/>
      <w:marTop w:val="0"/>
      <w:marBottom w:val="0"/>
      <w:divBdr>
        <w:top w:val="none" w:sz="0" w:space="0" w:color="auto"/>
        <w:left w:val="none" w:sz="0" w:space="0" w:color="auto"/>
        <w:bottom w:val="none" w:sz="0" w:space="0" w:color="auto"/>
        <w:right w:val="none" w:sz="0" w:space="0" w:color="auto"/>
      </w:divBdr>
    </w:div>
    <w:div w:id="1948922556">
      <w:bodyDiv w:val="1"/>
      <w:marLeft w:val="0"/>
      <w:marRight w:val="0"/>
      <w:marTop w:val="0"/>
      <w:marBottom w:val="0"/>
      <w:divBdr>
        <w:top w:val="none" w:sz="0" w:space="0" w:color="auto"/>
        <w:left w:val="none" w:sz="0" w:space="0" w:color="auto"/>
        <w:bottom w:val="none" w:sz="0" w:space="0" w:color="auto"/>
        <w:right w:val="none" w:sz="0" w:space="0" w:color="auto"/>
      </w:divBdr>
    </w:div>
    <w:div w:id="1978993694">
      <w:bodyDiv w:val="1"/>
      <w:marLeft w:val="0"/>
      <w:marRight w:val="0"/>
      <w:marTop w:val="0"/>
      <w:marBottom w:val="0"/>
      <w:divBdr>
        <w:top w:val="none" w:sz="0" w:space="0" w:color="auto"/>
        <w:left w:val="none" w:sz="0" w:space="0" w:color="auto"/>
        <w:bottom w:val="none" w:sz="0" w:space="0" w:color="auto"/>
        <w:right w:val="none" w:sz="0" w:space="0" w:color="auto"/>
      </w:divBdr>
    </w:div>
    <w:div w:id="1986397243">
      <w:bodyDiv w:val="1"/>
      <w:marLeft w:val="0"/>
      <w:marRight w:val="0"/>
      <w:marTop w:val="0"/>
      <w:marBottom w:val="0"/>
      <w:divBdr>
        <w:top w:val="none" w:sz="0" w:space="0" w:color="auto"/>
        <w:left w:val="none" w:sz="0" w:space="0" w:color="auto"/>
        <w:bottom w:val="none" w:sz="0" w:space="0" w:color="auto"/>
        <w:right w:val="none" w:sz="0" w:space="0" w:color="auto"/>
      </w:divBdr>
    </w:div>
    <w:div w:id="2012944659">
      <w:bodyDiv w:val="1"/>
      <w:marLeft w:val="0"/>
      <w:marRight w:val="0"/>
      <w:marTop w:val="0"/>
      <w:marBottom w:val="0"/>
      <w:divBdr>
        <w:top w:val="none" w:sz="0" w:space="0" w:color="auto"/>
        <w:left w:val="none" w:sz="0" w:space="0" w:color="auto"/>
        <w:bottom w:val="none" w:sz="0" w:space="0" w:color="auto"/>
        <w:right w:val="none" w:sz="0" w:space="0" w:color="auto"/>
      </w:divBdr>
      <w:divsChild>
        <w:div w:id="1843540988">
          <w:marLeft w:val="0"/>
          <w:marRight w:val="0"/>
          <w:marTop w:val="0"/>
          <w:marBottom w:val="0"/>
          <w:divBdr>
            <w:top w:val="none" w:sz="0" w:space="0" w:color="auto"/>
            <w:left w:val="none" w:sz="0" w:space="0" w:color="auto"/>
            <w:bottom w:val="none" w:sz="0" w:space="0" w:color="auto"/>
            <w:right w:val="none" w:sz="0" w:space="0" w:color="auto"/>
          </w:divBdr>
        </w:div>
        <w:div w:id="1475951480">
          <w:marLeft w:val="0"/>
          <w:marRight w:val="0"/>
          <w:marTop w:val="0"/>
          <w:marBottom w:val="0"/>
          <w:divBdr>
            <w:top w:val="none" w:sz="0" w:space="0" w:color="auto"/>
            <w:left w:val="none" w:sz="0" w:space="0" w:color="auto"/>
            <w:bottom w:val="none" w:sz="0" w:space="0" w:color="auto"/>
            <w:right w:val="none" w:sz="0" w:space="0" w:color="auto"/>
          </w:divBdr>
        </w:div>
        <w:div w:id="95833254">
          <w:marLeft w:val="0"/>
          <w:marRight w:val="0"/>
          <w:marTop w:val="0"/>
          <w:marBottom w:val="0"/>
          <w:divBdr>
            <w:top w:val="none" w:sz="0" w:space="0" w:color="auto"/>
            <w:left w:val="none" w:sz="0" w:space="0" w:color="auto"/>
            <w:bottom w:val="none" w:sz="0" w:space="0" w:color="auto"/>
            <w:right w:val="none" w:sz="0" w:space="0" w:color="auto"/>
          </w:divBdr>
        </w:div>
        <w:div w:id="603920362">
          <w:marLeft w:val="0"/>
          <w:marRight w:val="0"/>
          <w:marTop w:val="0"/>
          <w:marBottom w:val="0"/>
          <w:divBdr>
            <w:top w:val="none" w:sz="0" w:space="0" w:color="auto"/>
            <w:left w:val="none" w:sz="0" w:space="0" w:color="auto"/>
            <w:bottom w:val="none" w:sz="0" w:space="0" w:color="auto"/>
            <w:right w:val="none" w:sz="0" w:space="0" w:color="auto"/>
          </w:divBdr>
        </w:div>
      </w:divsChild>
    </w:div>
    <w:div w:id="2014408437">
      <w:bodyDiv w:val="1"/>
      <w:marLeft w:val="0"/>
      <w:marRight w:val="0"/>
      <w:marTop w:val="0"/>
      <w:marBottom w:val="0"/>
      <w:divBdr>
        <w:top w:val="none" w:sz="0" w:space="0" w:color="auto"/>
        <w:left w:val="none" w:sz="0" w:space="0" w:color="auto"/>
        <w:bottom w:val="none" w:sz="0" w:space="0" w:color="auto"/>
        <w:right w:val="none" w:sz="0" w:space="0" w:color="auto"/>
      </w:divBdr>
    </w:div>
    <w:div w:id="2067945184">
      <w:bodyDiv w:val="1"/>
      <w:marLeft w:val="0"/>
      <w:marRight w:val="0"/>
      <w:marTop w:val="0"/>
      <w:marBottom w:val="0"/>
      <w:divBdr>
        <w:top w:val="none" w:sz="0" w:space="0" w:color="auto"/>
        <w:left w:val="none" w:sz="0" w:space="0" w:color="auto"/>
        <w:bottom w:val="none" w:sz="0" w:space="0" w:color="auto"/>
        <w:right w:val="none" w:sz="0" w:space="0" w:color="auto"/>
      </w:divBdr>
      <w:divsChild>
        <w:div w:id="1000541365">
          <w:marLeft w:val="0"/>
          <w:marRight w:val="0"/>
          <w:marTop w:val="0"/>
          <w:marBottom w:val="0"/>
          <w:divBdr>
            <w:top w:val="none" w:sz="0" w:space="0" w:color="auto"/>
            <w:left w:val="none" w:sz="0" w:space="0" w:color="auto"/>
            <w:bottom w:val="none" w:sz="0" w:space="0" w:color="auto"/>
            <w:right w:val="none" w:sz="0" w:space="0" w:color="auto"/>
          </w:divBdr>
          <w:divsChild>
            <w:div w:id="1375498219">
              <w:marLeft w:val="0"/>
              <w:marRight w:val="0"/>
              <w:marTop w:val="0"/>
              <w:marBottom w:val="0"/>
              <w:divBdr>
                <w:top w:val="none" w:sz="0" w:space="0" w:color="auto"/>
                <w:left w:val="none" w:sz="0" w:space="0" w:color="auto"/>
                <w:bottom w:val="none" w:sz="0" w:space="0" w:color="auto"/>
                <w:right w:val="none" w:sz="0" w:space="0" w:color="auto"/>
              </w:divBdr>
            </w:div>
          </w:divsChild>
        </w:div>
        <w:div w:id="1776288467">
          <w:marLeft w:val="0"/>
          <w:marRight w:val="0"/>
          <w:marTop w:val="0"/>
          <w:marBottom w:val="0"/>
          <w:divBdr>
            <w:top w:val="none" w:sz="0" w:space="0" w:color="auto"/>
            <w:left w:val="none" w:sz="0" w:space="0" w:color="auto"/>
            <w:bottom w:val="none" w:sz="0" w:space="0" w:color="auto"/>
            <w:right w:val="none" w:sz="0" w:space="0" w:color="auto"/>
          </w:divBdr>
          <w:divsChild>
            <w:div w:id="246042832">
              <w:marLeft w:val="0"/>
              <w:marRight w:val="0"/>
              <w:marTop w:val="0"/>
              <w:marBottom w:val="0"/>
              <w:divBdr>
                <w:top w:val="none" w:sz="0" w:space="0" w:color="auto"/>
                <w:left w:val="none" w:sz="0" w:space="0" w:color="auto"/>
                <w:bottom w:val="none" w:sz="0" w:space="0" w:color="auto"/>
                <w:right w:val="none" w:sz="0" w:space="0" w:color="auto"/>
              </w:divBdr>
            </w:div>
          </w:divsChild>
        </w:div>
        <w:div w:id="776677935">
          <w:marLeft w:val="0"/>
          <w:marRight w:val="0"/>
          <w:marTop w:val="0"/>
          <w:marBottom w:val="0"/>
          <w:divBdr>
            <w:top w:val="none" w:sz="0" w:space="0" w:color="auto"/>
            <w:left w:val="none" w:sz="0" w:space="0" w:color="auto"/>
            <w:bottom w:val="none" w:sz="0" w:space="0" w:color="auto"/>
            <w:right w:val="none" w:sz="0" w:space="0" w:color="auto"/>
          </w:divBdr>
          <w:divsChild>
            <w:div w:id="18655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4196">
      <w:bodyDiv w:val="1"/>
      <w:marLeft w:val="0"/>
      <w:marRight w:val="0"/>
      <w:marTop w:val="0"/>
      <w:marBottom w:val="0"/>
      <w:divBdr>
        <w:top w:val="none" w:sz="0" w:space="0" w:color="auto"/>
        <w:left w:val="none" w:sz="0" w:space="0" w:color="auto"/>
        <w:bottom w:val="none" w:sz="0" w:space="0" w:color="auto"/>
        <w:right w:val="none" w:sz="0" w:space="0" w:color="auto"/>
      </w:divBdr>
    </w:div>
    <w:div w:id="21301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compras/pt-br" TargetMode="External"/><Relationship Id="rId18" Type="http://schemas.openxmlformats.org/officeDocument/2006/relationships/hyperlink" Target="mailto:licitacoes@fesaude.niteroi.rj.gov.b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ertidoesapf.apps.tcu.gov.br/" TargetMode="External"/><Relationship Id="rId7" Type="http://schemas.openxmlformats.org/officeDocument/2006/relationships/settings" Target="settings.xml"/><Relationship Id="rId12" Type="http://schemas.openxmlformats.org/officeDocument/2006/relationships/hyperlink" Target="mailto:licitacoes@fesaude.niteroi.rj.gov.br" TargetMode="External"/><Relationship Id="rId17" Type="http://schemas.openxmlformats.org/officeDocument/2006/relationships/hyperlink" Target="mailto:licitacoes@fesaude.niteroi.rj.gov.b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licitacoes@fesaude.niteroi.rj.gov.br" TargetMode="External"/><Relationship Id="rId20" Type="http://schemas.openxmlformats.org/officeDocument/2006/relationships/hyperlink" Target="https://www.gov.br/compras/pt-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iteroi.rj.gov.br/2021/04/16/licitacao-fesaude" TargetMode="External"/><Relationship Id="rId23" Type="http://schemas.openxmlformats.org/officeDocument/2006/relationships/hyperlink" Target="mailto:logistica@fesaude.niteroi.rj.gov.b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br/compras/pt-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compras/pt-br" TargetMode="External"/><Relationship Id="rId22" Type="http://schemas.openxmlformats.org/officeDocument/2006/relationships/hyperlink" Target="mailto:contratos@fesaude.niteroi.rj.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DD2F43242412C429760D442EA870AB4" ma:contentTypeVersion="16" ma:contentTypeDescription="Crie um novo documento." ma:contentTypeScope="" ma:versionID="4122bcb879501b9292464f8a706d27d2">
  <xsd:schema xmlns:xsd="http://www.w3.org/2001/XMLSchema" xmlns:xs="http://www.w3.org/2001/XMLSchema" xmlns:p="http://schemas.microsoft.com/office/2006/metadata/properties" xmlns:ns1="http://schemas.microsoft.com/sharepoint/v3" xmlns:ns3="eeabeea5-6b3e-43bb-9105-64f0179641c7" xmlns:ns4="c55488e3-92a8-4f87-94b4-da0135dc18a0" targetNamespace="http://schemas.microsoft.com/office/2006/metadata/properties" ma:root="true" ma:fieldsID="8c27b9f8378536673afb14b804ec255a" ns1:_="" ns3:_="" ns4:_="">
    <xsd:import namespace="http://schemas.microsoft.com/sharepoint/v3"/>
    <xsd:import namespace="eeabeea5-6b3e-43bb-9105-64f0179641c7"/>
    <xsd:import namespace="c55488e3-92a8-4f87-94b4-da0135dc18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beea5-6b3e-43bb-9105-64f017964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5488e3-92a8-4f87-94b4-da0135dc18a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CAA2A-8473-452F-B736-933FD558C00A}">
  <ds:schemaRefs>
    <ds:schemaRef ds:uri="http://schemas.openxmlformats.org/officeDocument/2006/bibliography"/>
  </ds:schemaRefs>
</ds:datastoreItem>
</file>

<file path=customXml/itemProps2.xml><?xml version="1.0" encoding="utf-8"?>
<ds:datastoreItem xmlns:ds="http://schemas.openxmlformats.org/officeDocument/2006/customXml" ds:itemID="{DE27AA92-1E17-4BFE-9B2E-1CDCB7D16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abeea5-6b3e-43bb-9105-64f0179641c7"/>
    <ds:schemaRef ds:uri="c55488e3-92a8-4f87-94b4-da0135dc1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16E3A-98C8-4F77-A815-2DCB1584AD6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88AD14C-8414-4A50-8EEE-C8F679C22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93</Pages>
  <Words>29607</Words>
  <Characters>159882</Characters>
  <Application>Microsoft Office Word</Application>
  <DocSecurity>0</DocSecurity>
  <Lines>1332</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Luiza Reis</dc:creator>
  <cp:lastModifiedBy>Gerencia Financeira</cp:lastModifiedBy>
  <cp:revision>3</cp:revision>
  <cp:lastPrinted>2022-09-13T18:51:00Z</cp:lastPrinted>
  <dcterms:created xsi:type="dcterms:W3CDTF">2022-09-28T14:23:00Z</dcterms:created>
  <dcterms:modified xsi:type="dcterms:W3CDTF">2022-09-28T14:33:00Z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0x0101009DD2F43242412C429760D442EA870AB4</vt:lpwstr>
  </property>
</Properties>
</file>