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5F443E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Pr="00F1415F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i/>
          <w:sz w:val="18"/>
          <w:szCs w:val="18"/>
          <w:lang w:eastAsia="pt-BR"/>
        </w:rPr>
        <w:t>Segue resposta</w:t>
      </w:r>
      <w:r w:rsidR="00620482" w:rsidRPr="00F1415F">
        <w:rPr>
          <w:rFonts w:asciiTheme="minorHAnsi" w:eastAsia="Times New Roman" w:hAnsiTheme="minorHAnsi" w:cstheme="minorHAnsi"/>
          <w:bCs/>
          <w:i/>
          <w:sz w:val="18"/>
          <w:szCs w:val="18"/>
          <w:lang w:eastAsia="pt-BR"/>
        </w:rPr>
        <w:t xml:space="preserve"> ao</w:t>
      </w:r>
      <w:r w:rsidRPr="00F1415F">
        <w:rPr>
          <w:rFonts w:asciiTheme="minorHAnsi" w:eastAsia="Times New Roman" w:hAnsiTheme="minorHAnsi" w:cstheme="minorHAnsi"/>
          <w:bCs/>
          <w:i/>
          <w:sz w:val="18"/>
          <w:szCs w:val="18"/>
          <w:lang w:eastAsia="pt-BR"/>
        </w:rPr>
        <w:t xml:space="preserve"> esclarecimento</w:t>
      </w:r>
      <w:r w:rsidR="00272B2E" w:rsidRPr="00F1415F">
        <w:rPr>
          <w:rFonts w:asciiTheme="minorHAnsi" w:eastAsia="Times New Roman" w:hAnsiTheme="minorHAnsi" w:cstheme="minorHAnsi"/>
          <w:bCs/>
          <w:i/>
          <w:sz w:val="18"/>
          <w:szCs w:val="18"/>
          <w:lang w:eastAsia="pt-BR"/>
        </w:rPr>
        <w:t xml:space="preserve"> solicitado:</w:t>
      </w:r>
    </w:p>
    <w:p w:rsidR="00D649FE" w:rsidRPr="00F1415F" w:rsidRDefault="00D649FE" w:rsidP="00D649FE">
      <w:pPr>
        <w:suppressAutoHyphens w:val="0"/>
        <w:rPr>
          <w:rFonts w:asciiTheme="minorHAnsi" w:eastAsia="Times New Roman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eastAsia="pt-BR"/>
        </w:rPr>
      </w:pPr>
    </w:p>
    <w:p w:rsidR="00F1415F" w:rsidRPr="00F1415F" w:rsidRDefault="00F1415F" w:rsidP="00F1415F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pt-BR"/>
        </w:rPr>
        <w:t>Pergunta</w:t>
      </w: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: </w:t>
      </w:r>
      <w:proofErr w:type="gramStart"/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Poderá</w:t>
      </w:r>
      <w:proofErr w:type="gramEnd"/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ser somente o engenheiro mecânico? Tendo em vista que </w:t>
      </w: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c</w:t>
      </w: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onforme Decisão Normativa nº 36/91 e o art. Art. 12 da Resolução nº 218/73 do CONFEA, sendo o Engenheiro Mecânico o responsável técnico pela execução do serviço, que a exigência de outro profissional que não este à esta licitação fere a Constituição da República e a Lei 8.666/93 em seu art. 3º.</w:t>
      </w:r>
    </w:p>
    <w:p w:rsidR="00F1415F" w:rsidRPr="00F1415F" w:rsidRDefault="00F1415F" w:rsidP="00F1415F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Decisão Normativa nº 36/91 do Plenário do CONFEA</w:t>
      </w:r>
    </w:p>
    <w:p w:rsidR="00F1415F" w:rsidRPr="00F1415F" w:rsidRDefault="00F1415F" w:rsidP="00F1415F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(…)</w:t>
      </w:r>
    </w:p>
    <w:p w:rsidR="00F1415F" w:rsidRPr="00F1415F" w:rsidRDefault="00F1415F" w:rsidP="00F1415F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1 - DAS ATIVIDADES RELATIVAS A "ELEVADORES E ESCADAS ROLANTES":</w:t>
      </w:r>
    </w:p>
    <w:p w:rsidR="00F1415F" w:rsidRPr="00F1415F" w:rsidRDefault="00F1415F" w:rsidP="00F1415F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1.1 - As atividades de projeto, fabricação, instalação ou montagem, manutenção (prestação de serviços com ou sem fornecimento de material e sem alteração do projeto) e laudos técnicos de equipamentos eletromecânicos do tipo "elevador", "escada rolante" ou similares, somente serão executados, sob a responsabilidade técnica de profissional autônomo ou empresa habilitados e registrados no CREA.</w:t>
      </w:r>
    </w:p>
    <w:p w:rsidR="00F1415F" w:rsidRPr="00F1415F" w:rsidRDefault="00F1415F" w:rsidP="00F1415F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2 - DAS ATRIBUIÇÕES:</w:t>
      </w:r>
    </w:p>
    <w:p w:rsidR="00F1415F" w:rsidRPr="00F1415F" w:rsidRDefault="00F1415F" w:rsidP="00F1415F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2.1 - Profissionais de nível superior da área "mecânica", com atribuições previstas no Art. 12 da Resolução nº 218/73 do CONFEA, estão habilitados a responsabilizar-se tecnicamente pelas atividades descritas no item 1. (</w:t>
      </w:r>
      <w:proofErr w:type="gramStart"/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grifo</w:t>
      </w:r>
      <w:proofErr w:type="gramEnd"/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nosso)</w:t>
      </w:r>
    </w:p>
    <w:p w:rsidR="00F1415F" w:rsidRPr="00F1415F" w:rsidRDefault="00F1415F" w:rsidP="00F1415F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2.2 - Poderão, ainda, responsabilizar-se tecnicamente pelas atividades de "manutenção de elevadores e de escadas rolantes" os Técnicos de 2º Grau com atribuições constantes no Art. 4º da Resolução nº 278/83 do </w:t>
      </w:r>
      <w:proofErr w:type="gramStart"/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CONFEA.(...)</w:t>
      </w:r>
      <w:proofErr w:type="gramEnd"/>
    </w:p>
    <w:p w:rsidR="00F1415F" w:rsidRPr="00F1415F" w:rsidRDefault="00F1415F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</w:p>
    <w:p w:rsidR="005F443E" w:rsidRPr="00F1415F" w:rsidRDefault="00F1415F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pt-BR"/>
        </w:rPr>
        <w:t>RESPOSTA</w:t>
      </w: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: </w:t>
      </w:r>
      <w:r w:rsidR="005F443E"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Preliminarmente, informamos que a mencionada decisão do CONFEA, apresentada pela supracitada empresa, no que tange a </w:t>
      </w:r>
      <w:proofErr w:type="gramStart"/>
      <w:r w:rsidR="005F443E"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admissão  de</w:t>
      </w:r>
      <w:proofErr w:type="gramEnd"/>
      <w:r w:rsidR="005F443E"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técnico de 2ºgrau, para exercer a atribuição de responsável técnico, cita a palavra "PODERÁ"  e não "DEVERÁ", sendo portanto opcional a ESCOLHA do contratante, senão vejamos: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DECISÃO NORMATIVA Nº 036, DE 31 JUL 1991.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Dispõe sobre a competência em atividades relativas a elevadores e escadas rolantes.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O Plenário do Conselho Federal de Engenharia, Arquitetura e Agronomia, em sua Sessão Ordinária nº 1.226, realizada em Brasília, a 25 ABR 1991, ao aprovar a Deliberação nº 013/91 - CRN, da Comissão de Resoluções e Normas, na forma do inciso XI do artigo 71 do Regimento Interno aprovado pela Resolução 331, de 31 MAR 1989,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CONSIDERANDO os termos da Lei nº 5.194/66, em especial os artigos 1º, 6º, 7º, 8º, 59 e 60;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CONSIDERANDO os termos da Resolução nº 218/73, do CONFEA, artigos 1º e 12;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CONSIDERANDO os termos da Resolução nº 278/83, do CONFEA, artigo 4º;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CONSIDERANDO os termos da Lei 6.496/77, artigos 1º, e 3º;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CONSIDERANDO os termos da DECISÃO NORMATIVA nº 08/83, de 30 JUN 1983, do CONFEA.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DECIDE: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1 - DAS ATIVIDADES RELATIVAS A "ELEVADORES E ESCADAS ROLANTES":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1.1 - As atividades de projeto, fabricação, instalação ou montagem, manutenção (prestação de serviços com ou sem fornecimento de material e sem alteração do projeto) e laudos técnicos de equipamentos eletromecânicos do tipo "elevador", "escada rolante" ou similares, somente serão executados, sob a responsabilidade técnica de profissional autônomo ou empresa habilitados e registrados no CREA.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2 - DAS ATRIBUIÇÕES: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2.1 - Profissionais de nível superior da área "mecânica", com atribuições previstas no Art. 12 da Resolução nº 218/73 do CONFEA, estão habilitados a responsabilizar-se tecnicamente pelas atividades descritas no item 1.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2.2 - Poderão, ainda, responsabilizar-se tecnicamente pelas atividades de "manutenção de elevadores e de escadas rolantes" os Técnicos de 2º Grau com atribuições constantes no Art. 4º da Resolução nº 278/83 do CONFEA. (...) GN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Na oportunidade, esclarecemos, que a SECONSER, ao determinar as diretrizes da contratação, objeto do PP 012/2020, estabeleceu que prestação de serviços a ser contratada deverá ter como responsável técnico um profissional de nível superior, por entender que tal profissional atenderia mais adequadamente as especificidades da demanda.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É a Secretaria Municipal de Conservação e Serviços Públicos,</w:t>
      </w:r>
      <w:r w:rsidR="00F1415F"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através de seu corpo técnico, </w:t>
      </w: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que </w:t>
      </w:r>
      <w:proofErr w:type="gramStart"/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estabelece  previamente</w:t>
      </w:r>
      <w:proofErr w:type="gramEnd"/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os parâmetros da futura licitação, visando atender  o interesse da coletividade, a legislação aplicável e as necessidades diárias da população.            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Neste passo, esclarecemos que não cabem modificações ao presente Edital, devendo o licitante interessado se adequar as regras contidas no certame licitatório, sob pena de serem violados princípios basilares da Administração Pública, quais sejam: legalidade, impessoalidade e a moralidade.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Atenciosamente,</w:t>
      </w:r>
      <w:bookmarkStart w:id="0" w:name="_GoBack"/>
      <w:bookmarkEnd w:id="0"/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</w:p>
    <w:p w:rsidR="00FD69F3" w:rsidRPr="00F1415F" w:rsidRDefault="00F1415F" w:rsidP="005F443E">
      <w:pPr>
        <w:pStyle w:val="SemEspaamento"/>
        <w:jc w:val="both"/>
        <w:rPr>
          <w:rFonts w:asciiTheme="minorHAnsi" w:hAnsiTheme="minorHAnsi" w:cstheme="minorHAnsi"/>
          <w:bCs/>
          <w:i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Secretaria Municipal de Conservação e Serviços Públicos</w:t>
      </w:r>
    </w:p>
    <w:sectPr w:rsidR="00FD69F3" w:rsidRPr="00F1415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443E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415F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1799D2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904B-35A5-4CDF-9271-C1CB5416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2020-06-04T18:18:00Z</dcterms:created>
  <dcterms:modified xsi:type="dcterms:W3CDTF">2020-06-04T18:25:00Z</dcterms:modified>
</cp:coreProperties>
</file>